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1134"/>
        <w:gridCol w:w="1417"/>
        <w:gridCol w:w="2977"/>
        <w:gridCol w:w="992"/>
        <w:gridCol w:w="2693"/>
      </w:tblGrid>
      <w:tr w:rsidR="00C90E94" w:rsidRPr="00D24467" w:rsidTr="00D94311">
        <w:trPr>
          <w:trHeight w:val="404"/>
          <w:tblHeader/>
        </w:trPr>
        <w:tc>
          <w:tcPr>
            <w:tcW w:w="14283" w:type="dxa"/>
            <w:gridSpan w:val="7"/>
            <w:shd w:val="clear" w:color="auto" w:fill="8DC5E0"/>
          </w:tcPr>
          <w:p w:rsidR="00C90E94" w:rsidRPr="00D24467" w:rsidRDefault="00C90E94" w:rsidP="00D94311">
            <w:pPr>
              <w:pStyle w:val="Titulek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Toc369090160"/>
            <w:r w:rsidRPr="00D24467">
              <w:rPr>
                <w:rFonts w:asciiTheme="minorHAnsi" w:hAnsiTheme="minorHAnsi"/>
                <w:sz w:val="22"/>
                <w:szCs w:val="22"/>
              </w:rPr>
              <w:t xml:space="preserve">Tab. </w:t>
            </w:r>
            <w:r w:rsidRPr="00D24467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D24467">
              <w:rPr>
                <w:rFonts w:asciiTheme="minorHAnsi" w:hAnsiTheme="minorHAnsi"/>
                <w:sz w:val="22"/>
                <w:szCs w:val="22"/>
              </w:rPr>
              <w:instrText xml:space="preserve"> SEQ Tab._ \* ARABIC </w:instrText>
            </w:r>
            <w:r w:rsidRPr="00D244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  <w:r w:rsidRPr="00D244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467">
              <w:rPr>
                <w:rFonts w:asciiTheme="minorHAnsi" w:hAnsiTheme="minorHAnsi"/>
                <w:sz w:val="22"/>
                <w:szCs w:val="22"/>
              </w:rPr>
              <w:t xml:space="preserve"> - OTEVŘENÉ VÝZVY V INTEGROVANÉM OP</w:t>
            </w:r>
            <w:bookmarkEnd w:id="0"/>
          </w:p>
        </w:tc>
      </w:tr>
      <w:tr w:rsidR="00C90E94" w:rsidRPr="00D24467" w:rsidTr="00D94311">
        <w:trPr>
          <w:trHeight w:val="894"/>
          <w:tblHeader/>
        </w:trPr>
        <w:tc>
          <w:tcPr>
            <w:tcW w:w="4361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Oblast podpory</w:t>
            </w:r>
          </w:p>
        </w:tc>
        <w:tc>
          <w:tcPr>
            <w:tcW w:w="709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výzvy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Zahájení příjmu žádostí</w:t>
            </w:r>
          </w:p>
        </w:tc>
        <w:tc>
          <w:tcPr>
            <w:tcW w:w="1417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Ukončení příjmu žádostí</w:t>
            </w:r>
          </w:p>
        </w:tc>
        <w:tc>
          <w:tcPr>
            <w:tcW w:w="2977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Typ oprávněného žadatele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Alokace na výzvu (EU+NZ)</w:t>
            </w:r>
          </w:p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v mil. Kč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Odkaz na web</w:t>
            </w:r>
          </w:p>
        </w:tc>
      </w:tr>
      <w:tr w:rsidR="00C90E94" w:rsidRPr="00A45973" w:rsidTr="00D94311">
        <w:trPr>
          <w:trHeight w:val="1276"/>
        </w:trPr>
        <w:tc>
          <w:tcPr>
            <w:tcW w:w="4361" w:type="dxa"/>
            <w:vAlign w:val="center"/>
          </w:tcPr>
          <w:p w:rsidR="00C90E94" w:rsidRPr="00F73586" w:rsidRDefault="00C90E94" w:rsidP="00D94311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F73586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3.3 Služby v oblasti zaměstnanosti</w:t>
            </w:r>
          </w:p>
          <w:p w:rsidR="00C90E94" w:rsidRPr="00A45973" w:rsidRDefault="00C90E94" w:rsidP="00D94311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3.3a) podpora (investiční) transformace a posilování služeb zaměstnanosti v ČR</w:t>
            </w:r>
            <w:r w:rsidRPr="00F73586">
              <w:rPr>
                <w:rFonts w:asciiTheme="minorHAnsi" w:hAnsiTheme="minorHAnsi"/>
                <w:sz w:val="20"/>
                <w:szCs w:val="20"/>
              </w:rPr>
              <w:br/>
              <w:t xml:space="preserve">3.3b) vybudování dalších školicích středisek služeb zaměstnanosti a podpora </w:t>
            </w:r>
            <w:proofErr w:type="spellStart"/>
            <w:proofErr w:type="gramStart"/>
            <w:r w:rsidRPr="00F73586">
              <w:rPr>
                <w:rFonts w:asciiTheme="minorHAnsi" w:hAnsiTheme="minorHAnsi"/>
                <w:sz w:val="20"/>
                <w:szCs w:val="20"/>
              </w:rPr>
              <w:t>spoluprac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F735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F73586">
              <w:rPr>
                <w:rFonts w:asciiTheme="minorHAnsi" w:hAnsiTheme="minorHAnsi"/>
                <w:sz w:val="20"/>
                <w:szCs w:val="20"/>
              </w:rPr>
              <w:t>rg</w:t>
            </w:r>
            <w:r>
              <w:rPr>
                <w:rFonts w:asciiTheme="minorHAnsi" w:hAnsiTheme="minorHAnsi"/>
                <w:sz w:val="20"/>
                <w:szCs w:val="20"/>
              </w:rPr>
              <w:t>anizací</w:t>
            </w:r>
            <w:proofErr w:type="gramEnd"/>
          </w:p>
        </w:tc>
        <w:tc>
          <w:tcPr>
            <w:tcW w:w="709" w:type="dxa"/>
            <w:vAlign w:val="center"/>
          </w:tcPr>
          <w:p w:rsidR="00C90E94" w:rsidRPr="00F73586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90E94" w:rsidRPr="00F73586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1. 3. 2010</w:t>
            </w:r>
          </w:p>
        </w:tc>
        <w:tc>
          <w:tcPr>
            <w:tcW w:w="1417" w:type="dxa"/>
            <w:vAlign w:val="center"/>
          </w:tcPr>
          <w:p w:rsidR="00C90E94" w:rsidRPr="00F73586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31.12.</w:t>
            </w:r>
            <w:r w:rsidRPr="00F73586">
              <w:rPr>
                <w:rFonts w:asciiTheme="minorHAnsi" w:hAnsiTheme="minorHAnsi"/>
                <w:sz w:val="20"/>
                <w:szCs w:val="20"/>
              </w:rPr>
              <w:t>2014</w:t>
            </w:r>
            <w:proofErr w:type="gramEnd"/>
          </w:p>
        </w:tc>
        <w:tc>
          <w:tcPr>
            <w:tcW w:w="2977" w:type="dxa"/>
            <w:vAlign w:val="center"/>
          </w:tcPr>
          <w:p w:rsidR="00C90E94" w:rsidRPr="00A45973" w:rsidRDefault="00C90E94" w:rsidP="00D94311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</w:pPr>
            <w:r w:rsidRPr="00F73586"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>Organizační složky státu v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 xml:space="preserve"> oblasti služeb zaměstnanosti (S</w:t>
            </w:r>
            <w:r w:rsidRPr="00F73586"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>ekce trhu práce MPSV, Úřad práce ČR).</w:t>
            </w:r>
          </w:p>
        </w:tc>
        <w:tc>
          <w:tcPr>
            <w:tcW w:w="992" w:type="dxa"/>
            <w:vAlign w:val="center"/>
          </w:tcPr>
          <w:p w:rsidR="00C90E94" w:rsidRDefault="00C90E94" w:rsidP="00D94311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0E94" w:rsidRPr="00F73586" w:rsidRDefault="00C90E94" w:rsidP="00D94311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F73586">
              <w:rPr>
                <w:rFonts w:asciiTheme="minorHAnsi" w:hAnsiTheme="minorHAnsi"/>
                <w:sz w:val="20"/>
                <w:szCs w:val="20"/>
              </w:rPr>
              <w:t>266</w:t>
            </w:r>
            <w:r>
              <w:rPr>
                <w:rFonts w:asciiTheme="minorHAnsi" w:hAnsiTheme="minorHAnsi"/>
                <w:sz w:val="20"/>
                <w:szCs w:val="20"/>
              </w:rPr>
              <w:t>,0</w:t>
            </w:r>
          </w:p>
          <w:p w:rsidR="00C90E94" w:rsidRPr="00F73586" w:rsidRDefault="00C90E94" w:rsidP="00D94311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90E94" w:rsidRPr="00513E03" w:rsidRDefault="00C90E94" w:rsidP="00D94311">
            <w:pPr>
              <w:spacing w:line="240" w:lineRule="auto"/>
              <w:ind w:firstLine="0"/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r w:rsidRPr="00F73586">
              <w:rPr>
                <w:rStyle w:val="Hypertextovodkaz"/>
                <w:rFonts w:asciiTheme="minorHAnsi" w:hAnsiTheme="minorHAnsi"/>
                <w:sz w:val="20"/>
                <w:szCs w:val="20"/>
              </w:rPr>
              <w:t>http://</w:t>
            </w:r>
            <w:proofErr w:type="gramStart"/>
            <w:r w:rsidRPr="00F73586">
              <w:rPr>
                <w:rStyle w:val="Hypertextovodkaz"/>
                <w:rFonts w:asciiTheme="minorHAnsi" w:hAnsiTheme="minorHAnsi"/>
                <w:sz w:val="20"/>
                <w:szCs w:val="20"/>
              </w:rPr>
              <w:t>www.strukturalni-fondy</w:t>
            </w:r>
            <w:proofErr w:type="gramEnd"/>
            <w:r w:rsidRPr="00F73586">
              <w:rPr>
                <w:rStyle w:val="Hypertextovodkaz"/>
                <w:rFonts w:asciiTheme="minorHAnsi" w:hAnsiTheme="minorHAnsi"/>
                <w:sz w:val="20"/>
                <w:szCs w:val="20"/>
              </w:rPr>
              <w:t>.cz/cs/Jak-na-projekt/Vyzvy-a-akce-(1)/06-IOP/Revize-vyzev-v-oblasti-intervence-3-3-IOP</w:t>
            </w:r>
          </w:p>
        </w:tc>
      </w:tr>
      <w:tr w:rsidR="00C90E94" w:rsidRPr="00D24467" w:rsidTr="00D94311">
        <w:trPr>
          <w:trHeight w:val="733"/>
        </w:trPr>
        <w:tc>
          <w:tcPr>
            <w:tcW w:w="4361" w:type="dxa"/>
          </w:tcPr>
          <w:p w:rsidR="00C90E94" w:rsidRPr="002A0B7F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A0B7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.1a, 4.1b</w:t>
            </w:r>
            <w:r w:rsidRPr="002A0B7F">
              <w:rPr>
                <w:rFonts w:asciiTheme="minorHAnsi" w:hAnsiTheme="minorHAnsi"/>
                <w:b/>
                <w:sz w:val="20"/>
                <w:szCs w:val="20"/>
              </w:rPr>
              <w:t xml:space="preserve"> Národní podpora cestovního ruchu</w:t>
            </w:r>
          </w:p>
          <w:p w:rsidR="00C90E94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aktivity:</w:t>
            </w:r>
          </w:p>
          <w:p w:rsidR="00C90E94" w:rsidRPr="0081543B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c) podpora marketingu na národní úrovni a tvorby zdrojových databází</w:t>
            </w:r>
          </w:p>
          <w:p w:rsidR="00C90E94" w:rsidRPr="00D24467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C00FD">
              <w:rPr>
                <w:rFonts w:asciiTheme="minorHAnsi" w:hAnsiTheme="minorHAnsi"/>
                <w:bCs/>
                <w:sz w:val="20"/>
                <w:szCs w:val="20"/>
              </w:rPr>
              <w:t>e)</w:t>
            </w:r>
            <w:r w:rsidRPr="00DC00FD">
              <w:rPr>
                <w:rFonts w:asciiTheme="minorHAnsi" w:hAnsiTheme="minorHAnsi"/>
                <w:sz w:val="20"/>
                <w:szCs w:val="20"/>
              </w:rPr>
              <w:t xml:space="preserve"> podpora prezentace</w:t>
            </w:r>
            <w:r w:rsidRPr="00D24467">
              <w:rPr>
                <w:rFonts w:asciiTheme="minorHAnsi" w:hAnsiTheme="minorHAnsi"/>
                <w:sz w:val="20"/>
                <w:szCs w:val="20"/>
              </w:rPr>
              <w:t xml:space="preserve"> ČR jako destinace cest. </w:t>
            </w:r>
            <w:proofErr w:type="gramStart"/>
            <w:r w:rsidRPr="00D24467">
              <w:rPr>
                <w:rFonts w:asciiTheme="minorHAnsi" w:hAnsiTheme="minorHAnsi"/>
                <w:sz w:val="20"/>
                <w:szCs w:val="20"/>
              </w:rPr>
              <w:t>ruchu</w:t>
            </w:r>
            <w:proofErr w:type="gramEnd"/>
          </w:p>
        </w:tc>
        <w:tc>
          <w:tcPr>
            <w:tcW w:w="709" w:type="dxa"/>
            <w:vAlign w:val="center"/>
          </w:tcPr>
          <w:p w:rsidR="00C90E94" w:rsidRPr="00AB02CD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02C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467">
              <w:rPr>
                <w:rFonts w:asciiTheme="minorHAnsi" w:hAnsiTheme="minorHAnsi"/>
                <w:sz w:val="20"/>
                <w:szCs w:val="20"/>
              </w:rPr>
              <w:t>7. 9. 2011</w:t>
            </w:r>
          </w:p>
        </w:tc>
        <w:tc>
          <w:tcPr>
            <w:tcW w:w="1417" w:type="dxa"/>
            <w:vMerge w:val="restart"/>
            <w:vAlign w:val="center"/>
          </w:tcPr>
          <w:p w:rsidR="00C90E94" w:rsidRPr="008C41F2" w:rsidRDefault="00C90E94" w:rsidP="00D94311">
            <w:pPr>
              <w:spacing w:line="240" w:lineRule="auto"/>
              <w:ind w:firstLine="0"/>
              <w:jc w:val="center"/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</w:pPr>
            <w:r w:rsidRPr="008C41F2"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>Do vyčerpání alokace výzvy. Žadatelé budou o ukončení výzvy informováni 20 pracovních dní předem.</w:t>
            </w:r>
          </w:p>
        </w:tc>
        <w:tc>
          <w:tcPr>
            <w:tcW w:w="2977" w:type="dxa"/>
            <w:vAlign w:val="center"/>
          </w:tcPr>
          <w:p w:rsidR="00C90E94" w:rsidRPr="00DD00D7" w:rsidRDefault="00C90E94" w:rsidP="00D94311">
            <w:pPr>
              <w:spacing w:line="240" w:lineRule="auto"/>
              <w:ind w:firstLine="0"/>
              <w:jc w:val="left"/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</w:pPr>
            <w:r w:rsidRPr="00DD00D7"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>OSS a jimi zřizované příspěvkové organizace.</w:t>
            </w:r>
          </w:p>
        </w:tc>
        <w:tc>
          <w:tcPr>
            <w:tcW w:w="992" w:type="dxa"/>
            <w:vAlign w:val="center"/>
          </w:tcPr>
          <w:p w:rsidR="00C90E94" w:rsidRPr="00471FCA" w:rsidRDefault="00C90E94" w:rsidP="00D94311">
            <w:pPr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359,7</w:t>
            </w:r>
          </w:p>
        </w:tc>
        <w:tc>
          <w:tcPr>
            <w:tcW w:w="2693" w:type="dxa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hyperlink r:id="rId6" w:history="1">
              <w:r w:rsidRPr="00D24467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http://www.strukturalni-fondy.cz/Vyzvy/Vyhlaseni-vyzvy-v-oblasti-intervence-4-1-IOP-(2)</w:t>
              </w:r>
            </w:hyperlink>
          </w:p>
        </w:tc>
      </w:tr>
      <w:tr w:rsidR="00C90E94" w:rsidRPr="00D24467" w:rsidTr="00D94311">
        <w:trPr>
          <w:trHeight w:val="756"/>
        </w:trPr>
        <w:tc>
          <w:tcPr>
            <w:tcW w:w="4361" w:type="dxa"/>
            <w:vAlign w:val="center"/>
          </w:tcPr>
          <w:p w:rsidR="00C90E94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5.2 Zlepšení prostředí v problémových sídlištích</w:t>
            </w:r>
          </w:p>
          <w:p w:rsidR="00C90E94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C00FD">
              <w:rPr>
                <w:rFonts w:asciiTheme="minorHAnsi" w:hAnsiTheme="minorHAnsi"/>
                <w:sz w:val="20"/>
                <w:szCs w:val="20"/>
              </w:rPr>
              <w:t>a)</w:t>
            </w:r>
            <w:r w:rsidRPr="00DC00FD"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DC00FD">
              <w:rPr>
                <w:rFonts w:asciiTheme="minorHAnsi" w:hAnsiTheme="minorHAnsi"/>
                <w:sz w:val="20"/>
                <w:szCs w:val="20"/>
              </w:rPr>
              <w:t>evitalizace veřejných prostranství</w:t>
            </w:r>
          </w:p>
          <w:p w:rsidR="00C90E94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C21C5">
              <w:rPr>
                <w:rFonts w:asciiTheme="minorHAnsi" w:hAnsiTheme="minorHAnsi"/>
                <w:sz w:val="20"/>
                <w:szCs w:val="20"/>
              </w:rPr>
              <w:t>b)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Pr="00AC21C5">
              <w:rPr>
                <w:rFonts w:asciiTheme="minorHAnsi" w:hAnsiTheme="minorHAnsi"/>
                <w:sz w:val="20"/>
                <w:szCs w:val="20"/>
              </w:rPr>
              <w:t>egenerace bytových domů</w:t>
            </w:r>
          </w:p>
          <w:p w:rsidR="00C90E94" w:rsidRPr="00DC00FD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c) p</w:t>
            </w:r>
            <w:r w:rsidRPr="00AC21C5">
              <w:rPr>
                <w:rFonts w:asciiTheme="minorHAnsi" w:hAnsiTheme="minorHAnsi"/>
                <w:sz w:val="20"/>
                <w:szCs w:val="20"/>
              </w:rPr>
              <w:t>ilotní projekty zaměřené na řešení romských komunit ohrožených sociálním vyloučením</w:t>
            </w:r>
          </w:p>
        </w:tc>
        <w:tc>
          <w:tcPr>
            <w:tcW w:w="709" w:type="dxa"/>
            <w:vAlign w:val="center"/>
          </w:tcPr>
          <w:p w:rsidR="00C90E94" w:rsidRPr="00AB02CD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02C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90E94" w:rsidRPr="001532D1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32D1">
              <w:rPr>
                <w:rFonts w:asciiTheme="minorHAnsi" w:hAnsiTheme="minorHAnsi"/>
                <w:sz w:val="20"/>
                <w:szCs w:val="20"/>
              </w:rPr>
              <w:t>22. 5. 2009</w:t>
            </w:r>
          </w:p>
        </w:tc>
        <w:tc>
          <w:tcPr>
            <w:tcW w:w="1417" w:type="dxa"/>
            <w:vMerge/>
            <w:vAlign w:val="center"/>
          </w:tcPr>
          <w:p w:rsidR="00C90E94" w:rsidRPr="008C41F2" w:rsidRDefault="00C90E94" w:rsidP="00D94311">
            <w:pPr>
              <w:spacing w:line="240" w:lineRule="auto"/>
              <w:ind w:firstLine="0"/>
              <w:jc w:val="center"/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C90E94" w:rsidRPr="001532D1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32D1">
              <w:rPr>
                <w:rFonts w:asciiTheme="minorHAnsi" w:hAnsiTheme="minorHAnsi"/>
                <w:sz w:val="20"/>
                <w:szCs w:val="20"/>
              </w:rPr>
              <w:t xml:space="preserve">Obce, vlastníci bytových domů,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NNO, </w:t>
            </w:r>
            <w:r w:rsidRPr="00145562">
              <w:rPr>
                <w:rFonts w:asciiTheme="minorHAnsi" w:hAnsiTheme="minorHAnsi"/>
                <w:sz w:val="20"/>
                <w:szCs w:val="20"/>
              </w:rPr>
              <w:t xml:space="preserve">bytová družstva či další obchodní společnosti vlastníci jednotek sdružení ve společenství vlastníků jednotek podle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145562">
              <w:rPr>
                <w:rFonts w:asciiTheme="minorHAnsi" w:hAnsiTheme="minorHAnsi"/>
                <w:sz w:val="20"/>
                <w:szCs w:val="20"/>
              </w:rPr>
              <w:t xml:space="preserve">vláštního zákona další </w:t>
            </w:r>
            <w:r>
              <w:rPr>
                <w:rFonts w:asciiTheme="minorHAnsi" w:hAnsiTheme="minorHAnsi"/>
                <w:sz w:val="20"/>
                <w:szCs w:val="20"/>
              </w:rPr>
              <w:t>PO a FO</w:t>
            </w:r>
            <w:r w:rsidRPr="00145562">
              <w:rPr>
                <w:rFonts w:asciiTheme="minorHAnsi" w:hAnsiTheme="minorHAnsi"/>
                <w:sz w:val="20"/>
                <w:szCs w:val="20"/>
              </w:rPr>
              <w:t xml:space="preserve"> vlastnící bytový dům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90E94" w:rsidRPr="001532D1" w:rsidRDefault="00C90E94" w:rsidP="00D94311">
            <w:pPr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91BA0">
              <w:rPr>
                <w:rFonts w:asciiTheme="minorHAnsi" w:hAnsiTheme="minorHAnsi"/>
                <w:sz w:val="20"/>
                <w:szCs w:val="20"/>
              </w:rPr>
              <w:t>4 </w:t>
            </w:r>
            <w:r>
              <w:rPr>
                <w:rFonts w:asciiTheme="minorHAnsi" w:hAnsiTheme="minorHAnsi"/>
                <w:sz w:val="20"/>
                <w:szCs w:val="20"/>
              </w:rPr>
              <w:t>814,3</w:t>
            </w:r>
          </w:p>
        </w:tc>
        <w:tc>
          <w:tcPr>
            <w:tcW w:w="2693" w:type="dxa"/>
            <w:vAlign w:val="center"/>
          </w:tcPr>
          <w:p w:rsidR="00C90E94" w:rsidRPr="00513E03" w:rsidRDefault="00C90E94" w:rsidP="00D94311">
            <w:pPr>
              <w:spacing w:line="240" w:lineRule="auto"/>
              <w:ind w:firstLine="0"/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hyperlink r:id="rId7" w:history="1">
              <w:r w:rsidRPr="00291BA0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http://www.strukturalni-fondy.cz/Vyzvy/7--vyzva---k-</w:t>
              </w:r>
              <w:proofErr w:type="spellStart"/>
              <w:r w:rsidRPr="00291BA0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podavani</w:t>
              </w:r>
              <w:proofErr w:type="spellEnd"/>
              <w:r w:rsidRPr="00291BA0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-zadosti-o-poskytnuti-podpory</w:t>
              </w:r>
            </w:hyperlink>
          </w:p>
        </w:tc>
      </w:tr>
      <w:tr w:rsidR="00C90E94" w:rsidRPr="00D24467" w:rsidTr="00D94311">
        <w:trPr>
          <w:trHeight w:val="619"/>
        </w:trPr>
        <w:tc>
          <w:tcPr>
            <w:tcW w:w="4361" w:type="dxa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C0F21">
              <w:rPr>
                <w:rFonts w:asciiTheme="minorHAnsi" w:hAnsiTheme="minorHAnsi"/>
                <w:b/>
                <w:sz w:val="20"/>
                <w:szCs w:val="20"/>
              </w:rPr>
              <w:t>6.3.4 Služby v oblasti bezpečnosti, prevence a řešení rizik</w:t>
            </w:r>
          </w:p>
        </w:tc>
        <w:tc>
          <w:tcPr>
            <w:tcW w:w="709" w:type="dxa"/>
            <w:vAlign w:val="center"/>
          </w:tcPr>
          <w:p w:rsidR="00C90E94" w:rsidRPr="00AB02CD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C90E94" w:rsidRPr="001532D1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35939">
              <w:rPr>
                <w:rFonts w:asciiTheme="minorHAnsi" w:hAnsiTheme="minorHAnsi"/>
                <w:sz w:val="20"/>
                <w:szCs w:val="20"/>
              </w:rPr>
              <w:t>12.9.2014</w:t>
            </w:r>
            <w:proofErr w:type="gramEnd"/>
          </w:p>
        </w:tc>
        <w:tc>
          <w:tcPr>
            <w:tcW w:w="1417" w:type="dxa"/>
            <w:vAlign w:val="center"/>
          </w:tcPr>
          <w:p w:rsidR="00C90E94" w:rsidRPr="00335939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35939">
              <w:rPr>
                <w:rFonts w:asciiTheme="minorHAnsi" w:hAnsiTheme="minorHAnsi"/>
                <w:sz w:val="20"/>
                <w:szCs w:val="20"/>
              </w:rPr>
              <w:t>27.2.2015</w:t>
            </w:r>
            <w:proofErr w:type="gramEnd"/>
          </w:p>
        </w:tc>
        <w:tc>
          <w:tcPr>
            <w:tcW w:w="2977" w:type="dxa"/>
            <w:vAlign w:val="center"/>
          </w:tcPr>
          <w:p w:rsidR="00C90E94" w:rsidRPr="00813D9F" w:rsidRDefault="00C90E94" w:rsidP="00D94311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13D9F">
              <w:rPr>
                <w:rFonts w:asciiTheme="minorHAnsi" w:hAnsiTheme="minorHAnsi"/>
                <w:sz w:val="20"/>
                <w:szCs w:val="20"/>
              </w:rPr>
              <w:t>Ministerstvo vnitra – Policejní prezidium ČR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90E94" w:rsidRPr="001532D1" w:rsidRDefault="00C90E9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90E94" w:rsidRPr="00291BA0" w:rsidRDefault="00C90E94" w:rsidP="00D94311">
            <w:pPr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322,0</w:t>
            </w:r>
          </w:p>
        </w:tc>
        <w:tc>
          <w:tcPr>
            <w:tcW w:w="2693" w:type="dxa"/>
            <w:vAlign w:val="center"/>
          </w:tcPr>
          <w:p w:rsidR="00C90E94" w:rsidRDefault="00C90E94" w:rsidP="00D94311">
            <w:pPr>
              <w:spacing w:line="240" w:lineRule="auto"/>
              <w:ind w:firstLine="0"/>
            </w:pPr>
            <w:r w:rsidRPr="00813D9F">
              <w:rPr>
                <w:rStyle w:val="Hypertextovodkaz"/>
                <w:rFonts w:asciiTheme="minorHAnsi" w:hAnsiTheme="minorHAnsi"/>
                <w:sz w:val="20"/>
                <w:szCs w:val="20"/>
              </w:rPr>
              <w:t>http://</w:t>
            </w:r>
            <w:proofErr w:type="gramStart"/>
            <w:r w:rsidRPr="00813D9F">
              <w:rPr>
                <w:rStyle w:val="Hypertextovodkaz"/>
                <w:rFonts w:asciiTheme="minorHAnsi" w:hAnsiTheme="minorHAnsi"/>
                <w:sz w:val="20"/>
                <w:szCs w:val="20"/>
              </w:rPr>
              <w:t>www.strukturalni-fondy</w:t>
            </w:r>
            <w:proofErr w:type="gramEnd"/>
            <w:r w:rsidRPr="00813D9F">
              <w:rPr>
                <w:rStyle w:val="Hypertextovodkaz"/>
                <w:rFonts w:asciiTheme="minorHAnsi" w:hAnsiTheme="minorHAnsi"/>
                <w:sz w:val="20"/>
                <w:szCs w:val="20"/>
              </w:rPr>
              <w:t>.cz/cs/Jak-na-projekt/Vyzvy-a-akce-(1)/06-IOP/VYHLASENI-VYZVY-C-27-IOP-V-O-I-3-4-Porizeni-techno</w:t>
            </w:r>
          </w:p>
        </w:tc>
      </w:tr>
    </w:tbl>
    <w:p w:rsidR="00C90E94" w:rsidRDefault="00C90E94" w:rsidP="00C90E94">
      <w:pPr>
        <w:pStyle w:val="TabulkaNOK-poznmka"/>
        <w:rPr>
          <w:rFonts w:asciiTheme="minorHAnsi" w:hAnsiTheme="minorHAnsi"/>
          <w:szCs w:val="18"/>
        </w:rPr>
      </w:pPr>
      <w:r w:rsidRPr="00D24467">
        <w:rPr>
          <w:rFonts w:asciiTheme="minorHAnsi" w:hAnsiTheme="minorHAnsi"/>
          <w:szCs w:val="18"/>
        </w:rPr>
        <w:t xml:space="preserve">Poznámka: </w:t>
      </w:r>
      <w:r w:rsidRPr="00D24467">
        <w:rPr>
          <w:rFonts w:asciiTheme="minorHAnsi" w:hAnsiTheme="minorHAnsi"/>
          <w:szCs w:val="18"/>
        </w:rPr>
        <w:tab/>
      </w:r>
    </w:p>
    <w:p w:rsidR="00C90E94" w:rsidRDefault="00C90E94" w:rsidP="00C90E94">
      <w:pPr>
        <w:pStyle w:val="TabulkaNOK-poznmka"/>
        <w:numPr>
          <w:ilvl w:val="0"/>
          <w:numId w:val="1"/>
        </w:numPr>
      </w:pPr>
      <w:r w:rsidRPr="00246B68">
        <w:rPr>
          <w:rFonts w:asciiTheme="minorHAnsi" w:hAnsiTheme="minorHAnsi"/>
          <w:bCs/>
          <w:szCs w:val="16"/>
          <w:lang w:eastAsia="en-US"/>
        </w:rPr>
        <w:t>Celorepubliková působnost žadatele bude prokázána tím, že aktivity předkládaného projektového záměru budou realizovány v min. 4 regionech NUTS II.</w:t>
      </w:r>
      <w:r>
        <w:t xml:space="preserve">   </w:t>
      </w:r>
    </w:p>
    <w:p w:rsidR="00C90E94" w:rsidRDefault="00C90E94" w:rsidP="00C90E94">
      <w:pPr>
        <w:pStyle w:val="TabulkaNOK-zdroj"/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Zdroj: </w:t>
      </w:r>
      <w:r>
        <w:rPr>
          <w:rFonts w:asciiTheme="minorHAnsi" w:hAnsiTheme="minorHAnsi"/>
        </w:rPr>
        <w:tab/>
        <w:t>MSC2007 – 1.</w:t>
      </w:r>
      <w:r w:rsidRPr="00D244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12</w:t>
      </w:r>
      <w:r w:rsidRPr="00D24467">
        <w:rPr>
          <w:rFonts w:asciiTheme="minorHAnsi" w:hAnsiTheme="minorHAnsi"/>
        </w:rPr>
        <w:t>. 201</w:t>
      </w:r>
      <w:r>
        <w:rPr>
          <w:rFonts w:asciiTheme="minorHAnsi" w:hAnsiTheme="minorHAnsi"/>
        </w:rPr>
        <w:t>4</w:t>
      </w:r>
      <w:r w:rsidRPr="00D24467">
        <w:rPr>
          <w:rFonts w:asciiTheme="minorHAnsi" w:hAnsiTheme="minorHAnsi"/>
        </w:rPr>
        <w:t xml:space="preserve">, webové stránky Integrovaného OP </w:t>
      </w:r>
    </w:p>
    <w:p w:rsidR="00C90E94" w:rsidRDefault="00C90E94" w:rsidP="00C90E94">
      <w:pPr>
        <w:pStyle w:val="TabulkaNOK-zdroj"/>
        <w:spacing w:after="60"/>
        <w:rPr>
          <w:rFonts w:asciiTheme="minorHAnsi" w:hAnsiTheme="minorHAnsi"/>
        </w:rPr>
      </w:pPr>
    </w:p>
    <w:p w:rsidR="008A2936" w:rsidRDefault="00C90E94" w:rsidP="00C90E94">
      <w:pPr>
        <w:pStyle w:val="TabulkaNOK-zdroj"/>
        <w:spacing w:after="60"/>
      </w:pPr>
      <w:r w:rsidRPr="00D24467">
        <w:rPr>
          <w:rFonts w:asciiTheme="minorHAnsi" w:hAnsiTheme="minorHAnsi"/>
          <w:b/>
          <w:i/>
          <w:sz w:val="22"/>
          <w:szCs w:val="22"/>
        </w:rPr>
        <w:t xml:space="preserve">Přehled plánovaných výzev Integrovaného OP naleznete na </w:t>
      </w:r>
      <w:r w:rsidRPr="00D24467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D24467">
          <w:rPr>
            <w:rStyle w:val="Hypertextovodkaz"/>
            <w:rFonts w:asciiTheme="minorHAnsi" w:hAnsiTheme="minorHAnsi"/>
            <w:bCs w:val="0"/>
            <w:sz w:val="22"/>
            <w:szCs w:val="22"/>
            <w:lang w:eastAsia="cs-CZ"/>
          </w:rPr>
          <w:t>http://www.strukturalni-fondy.cz/cs/Microsites/Integrovany-OP/Zadatele-a-prijemci/Aktualni-vyzvy</w:t>
        </w:r>
      </w:hyperlink>
      <w:bookmarkStart w:id="1" w:name="_GoBack"/>
      <w:bookmarkEnd w:id="1"/>
    </w:p>
    <w:sectPr w:rsidR="008A2936" w:rsidSect="00C90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B84"/>
    <w:multiLevelType w:val="hybridMultilevel"/>
    <w:tmpl w:val="52AC021C"/>
    <w:lvl w:ilvl="0" w:tplc="8C9483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94"/>
    <w:rsid w:val="008A2936"/>
    <w:rsid w:val="00C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E94"/>
    <w:pPr>
      <w:spacing w:after="0" w:line="312" w:lineRule="auto"/>
      <w:ind w:firstLine="22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K-poznmka">
    <w:name w:val="Tabulka NOK - poznámka"/>
    <w:basedOn w:val="Normln"/>
    <w:link w:val="TabulkaNOK-poznmkaChar"/>
    <w:rsid w:val="00C90E94"/>
    <w:pPr>
      <w:tabs>
        <w:tab w:val="left" w:pos="142"/>
      </w:tabs>
      <w:spacing w:line="240" w:lineRule="auto"/>
      <w:ind w:left="142" w:hanging="142"/>
    </w:pPr>
    <w:rPr>
      <w:sz w:val="18"/>
    </w:rPr>
  </w:style>
  <w:style w:type="character" w:customStyle="1" w:styleId="TabulkaNOK-poznmkaChar">
    <w:name w:val="Tabulka NOK - poznámka Char"/>
    <w:basedOn w:val="Standardnpsmoodstavce"/>
    <w:link w:val="TabulkaNOK-poznmka"/>
    <w:rsid w:val="00C90E94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customStyle="1" w:styleId="TabulkaNOK-zdroj">
    <w:name w:val="Tabulka NOK - zdroj"/>
    <w:basedOn w:val="Normln"/>
    <w:link w:val="TabulkaNOK-zdrojChar"/>
    <w:uiPriority w:val="99"/>
    <w:rsid w:val="00C90E94"/>
    <w:pPr>
      <w:spacing w:before="60" w:after="140" w:line="240" w:lineRule="auto"/>
      <w:ind w:firstLine="0"/>
    </w:pPr>
    <w:rPr>
      <w:bCs/>
      <w:sz w:val="18"/>
      <w:szCs w:val="16"/>
      <w:lang w:eastAsia="en-US"/>
    </w:rPr>
  </w:style>
  <w:style w:type="character" w:customStyle="1" w:styleId="TabulkaNOK-zdrojChar">
    <w:name w:val="Tabulka NOK - zdroj Char"/>
    <w:basedOn w:val="Standardnpsmoodstavce"/>
    <w:link w:val="TabulkaNOK-zdroj"/>
    <w:uiPriority w:val="99"/>
    <w:rsid w:val="00C90E94"/>
    <w:rPr>
      <w:rFonts w:ascii="Times New Roman" w:eastAsia="Times New Roman" w:hAnsi="Times New Roman" w:cs="Times New Roman"/>
      <w:bCs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C90E9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C90E94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E94"/>
    <w:pPr>
      <w:spacing w:after="0" w:line="312" w:lineRule="auto"/>
      <w:ind w:firstLine="22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K-poznmka">
    <w:name w:val="Tabulka NOK - poznámka"/>
    <w:basedOn w:val="Normln"/>
    <w:link w:val="TabulkaNOK-poznmkaChar"/>
    <w:rsid w:val="00C90E94"/>
    <w:pPr>
      <w:tabs>
        <w:tab w:val="left" w:pos="142"/>
      </w:tabs>
      <w:spacing w:line="240" w:lineRule="auto"/>
      <w:ind w:left="142" w:hanging="142"/>
    </w:pPr>
    <w:rPr>
      <w:sz w:val="18"/>
    </w:rPr>
  </w:style>
  <w:style w:type="character" w:customStyle="1" w:styleId="TabulkaNOK-poznmkaChar">
    <w:name w:val="Tabulka NOK - poznámka Char"/>
    <w:basedOn w:val="Standardnpsmoodstavce"/>
    <w:link w:val="TabulkaNOK-poznmka"/>
    <w:rsid w:val="00C90E94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customStyle="1" w:styleId="TabulkaNOK-zdroj">
    <w:name w:val="Tabulka NOK - zdroj"/>
    <w:basedOn w:val="Normln"/>
    <w:link w:val="TabulkaNOK-zdrojChar"/>
    <w:uiPriority w:val="99"/>
    <w:rsid w:val="00C90E94"/>
    <w:pPr>
      <w:spacing w:before="60" w:after="140" w:line="240" w:lineRule="auto"/>
      <w:ind w:firstLine="0"/>
    </w:pPr>
    <w:rPr>
      <w:bCs/>
      <w:sz w:val="18"/>
      <w:szCs w:val="16"/>
      <w:lang w:eastAsia="en-US"/>
    </w:rPr>
  </w:style>
  <w:style w:type="character" w:customStyle="1" w:styleId="TabulkaNOK-zdrojChar">
    <w:name w:val="Tabulka NOK - zdroj Char"/>
    <w:basedOn w:val="Standardnpsmoodstavce"/>
    <w:link w:val="TabulkaNOK-zdroj"/>
    <w:uiPriority w:val="99"/>
    <w:rsid w:val="00C90E94"/>
    <w:rPr>
      <w:rFonts w:ascii="Times New Roman" w:eastAsia="Times New Roman" w:hAnsi="Times New Roman" w:cs="Times New Roman"/>
      <w:bCs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C90E9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C90E94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Microsites/Integrovany-OP/Zadatele-a-prijemci/Aktualni-vyz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ukturalni-fondy.cz/Vyzvy/7--vyzva---k-podavani-zadosti-o-poskytnuti-podp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alni-fondy.cz/Vyzvy/Vyhlaseni-vyzvy-v-oblasti-intervence-4-1-IOP-(2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2014-12-02T12:26:00Z</dcterms:created>
  <dcterms:modified xsi:type="dcterms:W3CDTF">2014-12-02T12:27:00Z</dcterms:modified>
</cp:coreProperties>
</file>