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FE" w:rsidRPr="00313006" w:rsidRDefault="00496CFE" w:rsidP="00733E2A">
      <w:pPr>
        <w:keepNext/>
        <w:keepLines/>
        <w:spacing w:after="120"/>
        <w:rPr>
          <w:b/>
          <w:sz w:val="48"/>
        </w:rPr>
      </w:pPr>
    </w:p>
    <w:p w:rsidR="009F7184" w:rsidRPr="00313006" w:rsidRDefault="009F7184">
      <w:pPr>
        <w:keepNext/>
        <w:keepLines/>
        <w:spacing w:after="120"/>
        <w:jc w:val="center"/>
        <w:rPr>
          <w:b/>
          <w:sz w:val="56"/>
          <w:szCs w:val="56"/>
        </w:rPr>
      </w:pPr>
    </w:p>
    <w:p w:rsidR="00496CFE" w:rsidRPr="00313006" w:rsidRDefault="00496CFE">
      <w:pPr>
        <w:keepNext/>
        <w:keepLines/>
        <w:spacing w:after="120"/>
        <w:jc w:val="center"/>
        <w:rPr>
          <w:rFonts w:ascii="Tahoma" w:hAnsi="Tahoma" w:cs="Tahoma"/>
          <w:b/>
          <w:sz w:val="56"/>
          <w:szCs w:val="56"/>
        </w:rPr>
      </w:pPr>
      <w:r w:rsidRPr="00313006">
        <w:rPr>
          <w:rFonts w:ascii="Tahoma" w:hAnsi="Tahoma" w:cs="Tahoma"/>
          <w:b/>
          <w:sz w:val="56"/>
          <w:szCs w:val="56"/>
        </w:rPr>
        <w:t>PŘÍRUČKA PRO ŽADATELE A PŘÍJEMCE</w:t>
      </w:r>
    </w:p>
    <w:p w:rsidR="00496CFE" w:rsidRPr="00313006" w:rsidRDefault="00496CFE">
      <w:pPr>
        <w:jc w:val="center"/>
        <w:rPr>
          <w:rFonts w:ascii="Tahoma" w:hAnsi="Tahoma" w:cs="Tahoma"/>
          <w:caps/>
          <w:sz w:val="16"/>
          <w:szCs w:val="16"/>
        </w:rPr>
      </w:pPr>
      <w:bookmarkStart w:id="0" w:name="_Toc187486273"/>
      <w:bookmarkStart w:id="1" w:name="_Toc187487012"/>
    </w:p>
    <w:p w:rsidR="00496CFE" w:rsidRPr="00313006" w:rsidRDefault="00496CFE">
      <w:pPr>
        <w:jc w:val="center"/>
        <w:rPr>
          <w:rFonts w:ascii="Tahoma" w:hAnsi="Tahoma" w:cs="Tahoma"/>
          <w:caps/>
          <w:sz w:val="28"/>
          <w:szCs w:val="28"/>
        </w:rPr>
      </w:pPr>
      <w:r w:rsidRPr="00313006">
        <w:rPr>
          <w:rFonts w:ascii="Tahoma" w:hAnsi="Tahoma" w:cs="Tahoma"/>
          <w:caps/>
          <w:sz w:val="28"/>
          <w:szCs w:val="28"/>
        </w:rPr>
        <w:t>PRo prioritní</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osy</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6b:</w:t>
      </w:r>
      <w:bookmarkEnd w:id="0"/>
      <w:bookmarkEnd w:id="1"/>
    </w:p>
    <w:p w:rsidR="00496CFE" w:rsidRPr="00313006" w:rsidRDefault="00496CFE">
      <w:pPr>
        <w:jc w:val="center"/>
        <w:rPr>
          <w:rFonts w:ascii="Tahoma" w:hAnsi="Tahoma" w:cs="Tahoma"/>
          <w:b/>
          <w:caps/>
          <w:sz w:val="40"/>
          <w:szCs w:val="40"/>
        </w:rPr>
      </w:pPr>
      <w:bookmarkStart w:id="2" w:name="_Toc187486274"/>
      <w:bookmarkStart w:id="3" w:name="_Toc187487013"/>
      <w:bookmarkStart w:id="4" w:name="_Toc189033705"/>
      <w:bookmarkStart w:id="5" w:name="_Toc189537544"/>
      <w:bookmarkStart w:id="6" w:name="_Toc195428981"/>
      <w:bookmarkStart w:id="7" w:name="_Toc195429460"/>
      <w:bookmarkStart w:id="8" w:name="_Toc195516144"/>
      <w:bookmarkStart w:id="9" w:name="_Toc195516557"/>
      <w:bookmarkStart w:id="10" w:name="_Toc196290912"/>
      <w:r w:rsidRPr="00313006">
        <w:rPr>
          <w:rFonts w:ascii="Tahoma" w:hAnsi="Tahoma" w:cs="Tahoma"/>
          <w:b/>
          <w:caps/>
          <w:sz w:val="40"/>
          <w:szCs w:val="40"/>
        </w:rPr>
        <w:t>Technická</w:t>
      </w:r>
      <w:smartTag w:uri="urn:schemas-microsoft-com:office:smarttags" w:element="PersonName">
        <w:r w:rsidRPr="00313006">
          <w:rPr>
            <w:rFonts w:ascii="Tahoma" w:hAnsi="Tahoma" w:cs="Tahoma"/>
            <w:b/>
            <w:caps/>
            <w:sz w:val="40"/>
            <w:szCs w:val="40"/>
          </w:rPr>
          <w:t xml:space="preserve"> </w:t>
        </w:r>
      </w:smartTag>
      <w:r w:rsidRPr="00313006">
        <w:rPr>
          <w:rFonts w:ascii="Tahoma" w:hAnsi="Tahoma" w:cs="Tahoma"/>
          <w:b/>
          <w:caps/>
          <w:sz w:val="40"/>
          <w:szCs w:val="40"/>
        </w:rPr>
        <w:t>pomoc</w:t>
      </w:r>
      <w:bookmarkEnd w:id="2"/>
      <w:bookmarkEnd w:id="3"/>
      <w:bookmarkEnd w:id="4"/>
      <w:bookmarkEnd w:id="5"/>
      <w:bookmarkEnd w:id="6"/>
      <w:bookmarkEnd w:id="7"/>
      <w:bookmarkEnd w:id="8"/>
      <w:bookmarkEnd w:id="9"/>
      <w:bookmarkEnd w:id="10"/>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before="240" w:after="120"/>
        <w:jc w:val="center"/>
        <w:rPr>
          <w:rFonts w:ascii="Tahoma" w:hAnsi="Tahoma" w:cs="Tahoma"/>
          <w:b/>
          <w:sz w:val="40"/>
          <w:szCs w:val="40"/>
        </w:rPr>
      </w:pPr>
      <w:r w:rsidRPr="00313006">
        <w:rPr>
          <w:rFonts w:ascii="Tahoma" w:hAnsi="Tahoma" w:cs="Tahoma"/>
          <w:b/>
          <w:sz w:val="40"/>
          <w:szCs w:val="40"/>
        </w:rPr>
        <w:t>2. kontinuální</w:t>
      </w:r>
      <w:smartTag w:uri="urn:schemas-microsoft-com:office:smarttags" w:element="PersonName">
        <w:r w:rsidRPr="00313006">
          <w:rPr>
            <w:rFonts w:ascii="Tahoma" w:hAnsi="Tahoma" w:cs="Tahoma"/>
            <w:b/>
            <w:sz w:val="40"/>
            <w:szCs w:val="40"/>
          </w:rPr>
          <w:t xml:space="preserve"> </w:t>
        </w:r>
      </w:smartTag>
      <w:r w:rsidRPr="00313006">
        <w:rPr>
          <w:rFonts w:ascii="Tahoma" w:hAnsi="Tahoma" w:cs="Tahoma"/>
          <w:b/>
          <w:sz w:val="40"/>
          <w:szCs w:val="40"/>
        </w:rPr>
        <w:t xml:space="preserve">výzva </w:t>
      </w:r>
      <w:r w:rsidR="00DA6268" w:rsidRPr="00313006">
        <w:rPr>
          <w:rFonts w:ascii="Tahoma" w:hAnsi="Tahoma" w:cs="Tahoma"/>
          <w:b/>
          <w:sz w:val="40"/>
          <w:szCs w:val="40"/>
        </w:rPr>
        <w:t>MMR ČR</w:t>
      </w:r>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vyhlášení: 5.</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června</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2008</w:t>
      </w:r>
    </w:p>
    <w:p w:rsidR="00496CFE" w:rsidRPr="00313006" w:rsidRDefault="000A6EF1" w:rsidP="007C4A6A">
      <w:pPr>
        <w:keepNext/>
        <w:keepLines/>
        <w:pBdr>
          <w:top w:val="single" w:sz="4" w:space="1" w:color="auto"/>
          <w:left w:val="single" w:sz="4" w:space="4" w:color="auto"/>
          <w:bottom w:val="single" w:sz="4" w:space="1" w:color="auto"/>
          <w:right w:val="single" w:sz="4" w:space="4" w:color="auto"/>
        </w:pBdr>
        <w:shd w:val="clear" w:color="auto" w:fill="E6E6E6"/>
        <w:spacing w:before="360" w:after="120"/>
        <w:jc w:val="center"/>
        <w:rPr>
          <w:rFonts w:ascii="Tahoma" w:hAnsi="Tahoma" w:cs="Tahoma"/>
          <w:b/>
          <w:sz w:val="40"/>
          <w:szCs w:val="40"/>
        </w:rPr>
      </w:pPr>
      <w:r w:rsidRPr="00313006">
        <w:rPr>
          <w:rFonts w:ascii="Tahoma" w:hAnsi="Tahoma" w:cs="Tahoma"/>
          <w:b/>
          <w:sz w:val="40"/>
          <w:szCs w:val="40"/>
        </w:rPr>
        <w:t xml:space="preserve">10. </w:t>
      </w:r>
      <w:r w:rsidR="00496CFE" w:rsidRPr="00313006">
        <w:rPr>
          <w:rFonts w:ascii="Tahoma" w:hAnsi="Tahoma" w:cs="Tahoma"/>
          <w:b/>
          <w:sz w:val="40"/>
          <w:szCs w:val="40"/>
        </w:rPr>
        <w:t>kontinuální</w:t>
      </w:r>
      <w:smartTag w:uri="urn:schemas-microsoft-com:office:smarttags" w:element="PersonName">
        <w:r w:rsidR="00496CFE" w:rsidRPr="00313006">
          <w:rPr>
            <w:rFonts w:ascii="Tahoma" w:hAnsi="Tahoma" w:cs="Tahoma"/>
            <w:b/>
            <w:sz w:val="40"/>
            <w:szCs w:val="40"/>
          </w:rPr>
          <w:t xml:space="preserve"> </w:t>
        </w:r>
      </w:smartTag>
      <w:r w:rsidR="00496CFE" w:rsidRPr="00313006">
        <w:rPr>
          <w:rFonts w:ascii="Tahoma" w:hAnsi="Tahoma" w:cs="Tahoma"/>
          <w:b/>
          <w:sz w:val="40"/>
          <w:szCs w:val="40"/>
        </w:rPr>
        <w:t>výzva</w:t>
      </w:r>
      <w:r w:rsidRPr="00313006">
        <w:rPr>
          <w:rFonts w:ascii="Tahoma" w:hAnsi="Tahoma" w:cs="Tahoma"/>
          <w:b/>
          <w:sz w:val="40"/>
          <w:szCs w:val="40"/>
        </w:rPr>
        <w:t xml:space="preserve"> MMR ČR</w:t>
      </w:r>
      <w:smartTag w:uri="urn:schemas-microsoft-com:office:smarttags" w:element="PersonName">
        <w:r w:rsidR="00496CFE" w:rsidRPr="00313006">
          <w:rPr>
            <w:rFonts w:ascii="Tahoma" w:hAnsi="Tahoma" w:cs="Tahoma"/>
            <w:b/>
            <w:sz w:val="40"/>
            <w:szCs w:val="40"/>
          </w:rPr>
          <w:t xml:space="preserve"> </w:t>
        </w:r>
      </w:smartTag>
    </w:p>
    <w:p w:rsidR="00496CFE" w:rsidRPr="00313006" w:rsidRDefault="00496CFE">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 xml:space="preserve">vyhlášení: </w:t>
      </w:r>
      <w:r w:rsidR="000363A3" w:rsidRPr="00313006">
        <w:rPr>
          <w:rFonts w:ascii="Tahoma" w:hAnsi="Tahoma" w:cs="Tahoma"/>
          <w:b/>
          <w:sz w:val="32"/>
          <w:szCs w:val="32"/>
        </w:rPr>
        <w:t>27</w:t>
      </w:r>
      <w:r w:rsidRPr="00313006">
        <w:rPr>
          <w:rFonts w:ascii="Tahoma" w:hAnsi="Tahoma" w:cs="Tahoma"/>
          <w:b/>
          <w:sz w:val="32"/>
          <w:szCs w:val="32"/>
        </w:rPr>
        <w:t xml:space="preserve">. </w:t>
      </w:r>
      <w:r w:rsidR="000363A3" w:rsidRPr="00313006">
        <w:rPr>
          <w:rFonts w:ascii="Tahoma" w:hAnsi="Tahoma" w:cs="Tahoma"/>
          <w:b/>
          <w:sz w:val="32"/>
          <w:szCs w:val="32"/>
        </w:rPr>
        <w:t>září</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w:t>
      </w:r>
      <w:r w:rsidR="000A6EF1" w:rsidRPr="00313006">
        <w:rPr>
          <w:rFonts w:ascii="Tahoma" w:hAnsi="Tahoma" w:cs="Tahoma"/>
          <w:b/>
          <w:sz w:val="32"/>
          <w:szCs w:val="32"/>
        </w:rPr>
        <w:t>10</w:t>
      </w:r>
    </w:p>
    <w:p w:rsidR="00496CFE" w:rsidRPr="00313006" w:rsidRDefault="00496CFE">
      <w:pPr>
        <w:keepNext/>
        <w:keepLines/>
        <w:tabs>
          <w:tab w:val="left" w:pos="3410"/>
        </w:tabs>
        <w:spacing w:before="360"/>
        <w:ind w:left="2529" w:hanging="2529"/>
        <w:jc w:val="left"/>
        <w:rPr>
          <w:rFonts w:ascii="Tahoma" w:hAnsi="Tahoma" w:cs="Tahoma"/>
          <w:sz w:val="28"/>
          <w:szCs w:val="28"/>
        </w:rPr>
      </w:pPr>
      <w:r w:rsidRPr="00313006">
        <w:rPr>
          <w:rFonts w:ascii="Tahoma" w:hAnsi="Tahoma" w:cs="Tahoma"/>
          <w:sz w:val="28"/>
          <w:szCs w:val="28"/>
        </w:rPr>
        <w:t xml:space="preserve">    oprávnění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žadatelé: </w:t>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pro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místní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rozvoj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 práce a sociálních věcí ČR</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vnitra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zdravotnictví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Centrum</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pro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regionální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rozvoj</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ČR</w:t>
      </w:r>
    </w:p>
    <w:p w:rsidR="00496CFE" w:rsidRPr="00313006" w:rsidRDefault="00A57E85">
      <w:pPr>
        <w:rPr>
          <w:rFonts w:ascii="Tahoma" w:hAnsi="Tahoma" w:cs="Tahoma"/>
          <w:sz w:val="48"/>
        </w:rPr>
      </w:pPr>
      <w:r>
        <w:rPr>
          <w:rFonts w:ascii="Tahoma" w:hAnsi="Tahoma" w:cs="Tahoma"/>
          <w:noProof/>
          <w:sz w:val="48"/>
        </w:rPr>
        <w:pict>
          <v:shape id="_x0000_s1028" type="#_x0000_t75" style="position:absolute;left:0;text-align:left;margin-left:162pt;margin-top:44pt;width:153.6pt;height:103.25pt;z-index:251658240">
            <v:imagedata r:id="rId9" o:title=""/>
          </v:shape>
        </w:pict>
      </w:r>
      <w:r>
        <w:rPr>
          <w:rFonts w:ascii="Tahoma" w:hAnsi="Tahoma" w:cs="Tahoma"/>
          <w:sz w:val="48"/>
        </w:rPr>
      </w:r>
      <w:r>
        <w:rPr>
          <w:rFonts w:ascii="Tahoma" w:hAnsi="Tahoma" w:cs="Tahoma"/>
          <w:sz w:val="48"/>
        </w:rPr>
        <w:pict>
          <v:group id="_x0000_s1026" editas="canvas" style="width:153.6pt;height:114.45pt;mso-position-horizontal-relative:char;mso-position-vertical-relative:line" coordorigin="4465,9666" coordsize="2435,1831">
            <o:lock v:ext="edit" aspectratio="t"/>
            <v:shape id="_x0000_s1027" type="#_x0000_t75" style="position:absolute;left:4465;top:9666;width:2435;height:1831" o:preferrelative="f">
              <v:fill o:detectmouseclick="t"/>
              <v:path o:extrusionok="t" o:connecttype="none"/>
              <o:lock v:ext="edit" text="t"/>
            </v:shape>
            <w10:wrap type="none"/>
            <w10:anchorlock/>
          </v:group>
        </w:pict>
      </w: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496CFE" w:rsidRPr="00313006" w:rsidRDefault="00496CFE">
      <w:pPr>
        <w:jc w:val="left"/>
        <w:rPr>
          <w:rFonts w:ascii="Tahoma" w:hAnsi="Tahoma" w:cs="Tahoma"/>
          <w:sz w:val="28"/>
          <w:szCs w:val="28"/>
        </w:rPr>
      </w:pPr>
      <w:r w:rsidRPr="00313006">
        <w:rPr>
          <w:rFonts w:ascii="Tahoma" w:hAnsi="Tahoma" w:cs="Tahoma"/>
          <w:sz w:val="28"/>
          <w:szCs w:val="28"/>
        </w:rPr>
        <w:t xml:space="preserve">Vydání </w:t>
      </w:r>
      <w:r w:rsidR="009B7BCC" w:rsidRPr="00313006">
        <w:rPr>
          <w:rFonts w:ascii="Tahoma" w:hAnsi="Tahoma" w:cs="Tahoma"/>
          <w:sz w:val="28"/>
          <w:szCs w:val="28"/>
        </w:rPr>
        <w:t>0</w:t>
      </w:r>
      <w:r w:rsidR="0036430F" w:rsidRPr="00313006">
        <w:rPr>
          <w:rFonts w:ascii="Tahoma" w:hAnsi="Tahoma" w:cs="Tahoma"/>
          <w:sz w:val="28"/>
          <w:szCs w:val="28"/>
        </w:rPr>
        <w:t>8</w:t>
      </w:r>
      <w:r w:rsidRPr="00313006">
        <w:rPr>
          <w:rFonts w:ascii="Tahoma" w:hAnsi="Tahoma" w:cs="Tahoma"/>
          <w:sz w:val="28"/>
          <w:szCs w:val="28"/>
        </w:rPr>
        <w:t>, platnost od</w:t>
      </w:r>
      <w:r w:rsidR="000510C7" w:rsidRPr="00313006">
        <w:rPr>
          <w:rFonts w:ascii="Tahoma" w:hAnsi="Tahoma" w:cs="Tahoma"/>
          <w:sz w:val="28"/>
          <w:szCs w:val="28"/>
        </w:rPr>
        <w:t xml:space="preserve"> </w:t>
      </w:r>
      <w:r w:rsidR="0036430F" w:rsidRPr="00313006">
        <w:rPr>
          <w:rFonts w:ascii="Tahoma" w:hAnsi="Tahoma" w:cs="Tahoma"/>
          <w:sz w:val="28"/>
          <w:szCs w:val="28"/>
        </w:rPr>
        <w:t xml:space="preserve">6. června </w:t>
      </w:r>
      <w:r w:rsidR="009B7BCC" w:rsidRPr="00313006">
        <w:rPr>
          <w:rFonts w:ascii="Tahoma" w:hAnsi="Tahoma" w:cs="Tahoma"/>
          <w:sz w:val="28"/>
          <w:szCs w:val="28"/>
        </w:rPr>
        <w:t>201</w:t>
      </w:r>
      <w:r w:rsidR="00903FE8" w:rsidRPr="00313006">
        <w:rPr>
          <w:rFonts w:ascii="Tahoma" w:hAnsi="Tahoma" w:cs="Tahoma"/>
          <w:sz w:val="28"/>
          <w:szCs w:val="28"/>
        </w:rPr>
        <w:t>4</w:t>
      </w:r>
    </w:p>
    <w:p w:rsidR="00496CFE" w:rsidRPr="009468E6" w:rsidRDefault="00496CFE">
      <w:pPr>
        <w:spacing w:after="240"/>
        <w:jc w:val="left"/>
        <w:rPr>
          <w:rFonts w:ascii="Times New Roman" w:hAnsi="Times New Roman" w:cs="Times New Roman"/>
          <w:b/>
        </w:rPr>
      </w:pPr>
      <w:r w:rsidRPr="00313006">
        <w:rPr>
          <w:rFonts w:ascii="Tahoma" w:hAnsi="Tahoma" w:cs="Tahoma"/>
          <w:b/>
          <w:sz w:val="22"/>
          <w:szCs w:val="22"/>
        </w:rPr>
        <w:br w:type="page"/>
      </w:r>
      <w:r w:rsidR="00A713DD" w:rsidRPr="00A713DD">
        <w:rPr>
          <w:rFonts w:ascii="Times New Roman" w:hAnsi="Times New Roman" w:cs="Times New Roman"/>
          <w:b/>
          <w:sz w:val="28"/>
          <w:szCs w:val="28"/>
        </w:rPr>
        <w:lastRenderedPageBreak/>
        <w:t>OBSAH</w:t>
      </w:r>
    </w:p>
    <w:p w:rsidR="00854D9A" w:rsidRDefault="00A57E85">
      <w:pPr>
        <w:pStyle w:val="Obsah1"/>
        <w:rPr>
          <w:rFonts w:asciiTheme="minorHAnsi" w:eastAsiaTheme="minorEastAsia" w:hAnsiTheme="minorHAnsi" w:cstheme="minorBidi"/>
          <w:b w:val="0"/>
          <w:bCs w:val="0"/>
          <w:spacing w:val="0"/>
        </w:rPr>
      </w:pPr>
      <w:r w:rsidRPr="00A57E85">
        <w:rPr>
          <w:rFonts w:ascii="Tahoma" w:hAnsi="Tahoma" w:cs="Tahoma"/>
          <w:sz w:val="48"/>
        </w:rPr>
        <w:fldChar w:fldCharType="begin"/>
      </w:r>
      <w:r w:rsidR="00496CFE" w:rsidRPr="00313006">
        <w:rPr>
          <w:rFonts w:ascii="Tahoma" w:hAnsi="Tahoma" w:cs="Tahoma"/>
          <w:sz w:val="48"/>
        </w:rPr>
        <w:instrText xml:space="preserve"> TOC \o "1-3" \h \z \u </w:instrText>
      </w:r>
      <w:r w:rsidRPr="00A57E85">
        <w:rPr>
          <w:rFonts w:ascii="Tahoma" w:hAnsi="Tahoma" w:cs="Tahoma"/>
          <w:sz w:val="48"/>
        </w:rPr>
        <w:fldChar w:fldCharType="separate"/>
      </w:r>
      <w:hyperlink w:anchor="_Toc389827106" w:history="1">
        <w:r w:rsidR="00854D9A" w:rsidRPr="000A432F">
          <w:rPr>
            <w:rStyle w:val="Hypertextovodkaz"/>
          </w:rPr>
          <w:t>1 Úvod</w:t>
        </w:r>
        <w:r w:rsidR="00854D9A">
          <w:rPr>
            <w:webHidden/>
          </w:rPr>
          <w:tab/>
        </w:r>
        <w:r w:rsidR="00854D9A">
          <w:rPr>
            <w:webHidden/>
          </w:rPr>
          <w:fldChar w:fldCharType="begin"/>
        </w:r>
        <w:r w:rsidR="00854D9A">
          <w:rPr>
            <w:webHidden/>
          </w:rPr>
          <w:instrText xml:space="preserve"> PAGEREF _Toc389827106 \h </w:instrText>
        </w:r>
        <w:r w:rsidR="00854D9A">
          <w:rPr>
            <w:webHidden/>
          </w:rPr>
        </w:r>
        <w:r w:rsidR="00854D9A">
          <w:rPr>
            <w:webHidden/>
          </w:rPr>
          <w:fldChar w:fldCharType="separate"/>
        </w:r>
        <w:r w:rsidR="00854D9A">
          <w:rPr>
            <w:webHidden/>
          </w:rPr>
          <w:t>4</w:t>
        </w:r>
        <w:r w:rsidR="00854D9A">
          <w:rPr>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07" w:history="1">
        <w:r w:rsidRPr="000A432F">
          <w:rPr>
            <w:rStyle w:val="Hypertextovodkaz"/>
          </w:rPr>
          <w:t>2 Seznam použitých zkratek</w:t>
        </w:r>
        <w:r>
          <w:rPr>
            <w:webHidden/>
          </w:rPr>
          <w:tab/>
        </w:r>
        <w:r>
          <w:rPr>
            <w:webHidden/>
          </w:rPr>
          <w:fldChar w:fldCharType="begin"/>
        </w:r>
        <w:r>
          <w:rPr>
            <w:webHidden/>
          </w:rPr>
          <w:instrText xml:space="preserve"> PAGEREF _Toc389827107 \h </w:instrText>
        </w:r>
        <w:r>
          <w:rPr>
            <w:webHidden/>
          </w:rPr>
        </w:r>
        <w:r>
          <w:rPr>
            <w:webHidden/>
          </w:rPr>
          <w:fldChar w:fldCharType="separate"/>
        </w:r>
        <w:r>
          <w:rPr>
            <w:webHidden/>
          </w:rPr>
          <w:t>5</w:t>
        </w:r>
        <w:r>
          <w:rPr>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08" w:history="1">
        <w:r w:rsidRPr="000A432F">
          <w:rPr>
            <w:rStyle w:val="Hypertextovodkaz"/>
          </w:rPr>
          <w:t>3 Definice pojmů</w:t>
        </w:r>
        <w:r>
          <w:rPr>
            <w:webHidden/>
          </w:rPr>
          <w:tab/>
        </w:r>
        <w:r>
          <w:rPr>
            <w:webHidden/>
          </w:rPr>
          <w:fldChar w:fldCharType="begin"/>
        </w:r>
        <w:r>
          <w:rPr>
            <w:webHidden/>
          </w:rPr>
          <w:instrText xml:space="preserve"> PAGEREF _Toc389827108 \h </w:instrText>
        </w:r>
        <w:r>
          <w:rPr>
            <w:webHidden/>
          </w:rPr>
        </w:r>
        <w:r>
          <w:rPr>
            <w:webHidden/>
          </w:rPr>
          <w:fldChar w:fldCharType="separate"/>
        </w:r>
        <w:r>
          <w:rPr>
            <w:webHidden/>
          </w:rPr>
          <w:t>7</w:t>
        </w:r>
        <w:r>
          <w:rPr>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09" w:history="1">
        <w:r w:rsidRPr="000A432F">
          <w:rPr>
            <w:rStyle w:val="Hypertextovodkaz"/>
          </w:rPr>
          <w:t>4 Informace o IOP a podporovaných oblastech</w:t>
        </w:r>
        <w:r>
          <w:rPr>
            <w:webHidden/>
          </w:rPr>
          <w:tab/>
        </w:r>
        <w:r>
          <w:rPr>
            <w:webHidden/>
          </w:rPr>
          <w:fldChar w:fldCharType="begin"/>
        </w:r>
        <w:r>
          <w:rPr>
            <w:webHidden/>
          </w:rPr>
          <w:instrText xml:space="preserve"> PAGEREF _Toc389827109 \h </w:instrText>
        </w:r>
        <w:r>
          <w:rPr>
            <w:webHidden/>
          </w:rPr>
        </w:r>
        <w:r>
          <w:rPr>
            <w:webHidden/>
          </w:rPr>
          <w:fldChar w:fldCharType="separate"/>
        </w:r>
        <w:r>
          <w:rPr>
            <w:webHidden/>
          </w:rPr>
          <w:t>11</w:t>
        </w:r>
        <w:r>
          <w:rPr>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10" w:history="1">
        <w:r w:rsidRPr="000A432F">
          <w:rPr>
            <w:rStyle w:val="Hypertextovodkaz"/>
            <w:noProof/>
          </w:rPr>
          <w:t>4.1 Co je IOP</w:t>
        </w:r>
        <w:r>
          <w:rPr>
            <w:noProof/>
            <w:webHidden/>
          </w:rPr>
          <w:tab/>
        </w:r>
        <w:r>
          <w:rPr>
            <w:noProof/>
            <w:webHidden/>
          </w:rPr>
          <w:fldChar w:fldCharType="begin"/>
        </w:r>
        <w:r>
          <w:rPr>
            <w:noProof/>
            <w:webHidden/>
          </w:rPr>
          <w:instrText xml:space="preserve"> PAGEREF _Toc389827110 \h </w:instrText>
        </w:r>
        <w:r>
          <w:rPr>
            <w:noProof/>
            <w:webHidden/>
          </w:rPr>
        </w:r>
        <w:r>
          <w:rPr>
            <w:noProof/>
            <w:webHidden/>
          </w:rPr>
          <w:fldChar w:fldCharType="separate"/>
        </w:r>
        <w:r>
          <w:rPr>
            <w:noProof/>
            <w:webHidden/>
          </w:rPr>
          <w:t>11</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11" w:history="1">
        <w:r w:rsidRPr="000A432F">
          <w:rPr>
            <w:rStyle w:val="Hypertextovodkaz"/>
            <w:noProof/>
          </w:rPr>
          <w:t>4.2 Prioritní osy 6a a 6b – Technická pomoc</w:t>
        </w:r>
        <w:r>
          <w:rPr>
            <w:noProof/>
            <w:webHidden/>
          </w:rPr>
          <w:tab/>
        </w:r>
        <w:r>
          <w:rPr>
            <w:noProof/>
            <w:webHidden/>
          </w:rPr>
          <w:fldChar w:fldCharType="begin"/>
        </w:r>
        <w:r>
          <w:rPr>
            <w:noProof/>
            <w:webHidden/>
          </w:rPr>
          <w:instrText xml:space="preserve"> PAGEREF _Toc389827111 \h </w:instrText>
        </w:r>
        <w:r>
          <w:rPr>
            <w:noProof/>
            <w:webHidden/>
          </w:rPr>
        </w:r>
        <w:r>
          <w:rPr>
            <w:noProof/>
            <w:webHidden/>
          </w:rPr>
          <w:fldChar w:fldCharType="separate"/>
        </w:r>
        <w:r>
          <w:rPr>
            <w:noProof/>
            <w:webHidden/>
          </w:rPr>
          <w:t>12</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12" w:history="1">
        <w:r w:rsidRPr="000A432F">
          <w:rPr>
            <w:rStyle w:val="Hypertextovodkaz"/>
            <w:noProof/>
          </w:rPr>
          <w:t>4.2.1 Globální cíl</w:t>
        </w:r>
        <w:r>
          <w:rPr>
            <w:noProof/>
            <w:webHidden/>
          </w:rPr>
          <w:tab/>
        </w:r>
        <w:r>
          <w:rPr>
            <w:noProof/>
            <w:webHidden/>
          </w:rPr>
          <w:fldChar w:fldCharType="begin"/>
        </w:r>
        <w:r>
          <w:rPr>
            <w:noProof/>
            <w:webHidden/>
          </w:rPr>
          <w:instrText xml:space="preserve"> PAGEREF _Toc389827112 \h </w:instrText>
        </w:r>
        <w:r>
          <w:rPr>
            <w:noProof/>
            <w:webHidden/>
          </w:rPr>
        </w:r>
        <w:r>
          <w:rPr>
            <w:noProof/>
            <w:webHidden/>
          </w:rPr>
          <w:fldChar w:fldCharType="separate"/>
        </w:r>
        <w:r>
          <w:rPr>
            <w:noProof/>
            <w:webHidden/>
          </w:rPr>
          <w:t>12</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13" w:history="1">
        <w:r w:rsidRPr="000A432F">
          <w:rPr>
            <w:rStyle w:val="Hypertextovodkaz"/>
            <w:noProof/>
          </w:rPr>
          <w:t>4.2.2 Specifické cíle</w:t>
        </w:r>
        <w:r>
          <w:rPr>
            <w:noProof/>
            <w:webHidden/>
          </w:rPr>
          <w:tab/>
        </w:r>
        <w:r>
          <w:rPr>
            <w:noProof/>
            <w:webHidden/>
          </w:rPr>
          <w:fldChar w:fldCharType="begin"/>
        </w:r>
        <w:r>
          <w:rPr>
            <w:noProof/>
            <w:webHidden/>
          </w:rPr>
          <w:instrText xml:space="preserve"> PAGEREF _Toc389827113 \h </w:instrText>
        </w:r>
        <w:r>
          <w:rPr>
            <w:noProof/>
            <w:webHidden/>
          </w:rPr>
        </w:r>
        <w:r>
          <w:rPr>
            <w:noProof/>
            <w:webHidden/>
          </w:rPr>
          <w:fldChar w:fldCharType="separate"/>
        </w:r>
        <w:r>
          <w:rPr>
            <w:noProof/>
            <w:webHidden/>
          </w:rPr>
          <w:t>12</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14" w:history="1">
        <w:r w:rsidRPr="000A432F">
          <w:rPr>
            <w:rStyle w:val="Hypertextovodkaz"/>
            <w:noProof/>
          </w:rPr>
          <w:t>4.2.3 Zaměření</w:t>
        </w:r>
        <w:r>
          <w:rPr>
            <w:noProof/>
            <w:webHidden/>
          </w:rPr>
          <w:tab/>
        </w:r>
        <w:r>
          <w:rPr>
            <w:noProof/>
            <w:webHidden/>
          </w:rPr>
          <w:fldChar w:fldCharType="begin"/>
        </w:r>
        <w:r>
          <w:rPr>
            <w:noProof/>
            <w:webHidden/>
          </w:rPr>
          <w:instrText xml:space="preserve"> PAGEREF _Toc389827114 \h </w:instrText>
        </w:r>
        <w:r>
          <w:rPr>
            <w:noProof/>
            <w:webHidden/>
          </w:rPr>
        </w:r>
        <w:r>
          <w:rPr>
            <w:noProof/>
            <w:webHidden/>
          </w:rPr>
          <w:fldChar w:fldCharType="separate"/>
        </w:r>
        <w:r>
          <w:rPr>
            <w:noProof/>
            <w:webHidden/>
          </w:rPr>
          <w:t>12</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15" w:history="1">
        <w:r w:rsidRPr="000A432F">
          <w:rPr>
            <w:rStyle w:val="Hypertextovodkaz"/>
            <w:noProof/>
          </w:rPr>
          <w:t>4.3 Příjemci</w:t>
        </w:r>
        <w:r>
          <w:rPr>
            <w:noProof/>
            <w:webHidden/>
          </w:rPr>
          <w:tab/>
        </w:r>
        <w:r>
          <w:rPr>
            <w:noProof/>
            <w:webHidden/>
          </w:rPr>
          <w:fldChar w:fldCharType="begin"/>
        </w:r>
        <w:r>
          <w:rPr>
            <w:noProof/>
            <w:webHidden/>
          </w:rPr>
          <w:instrText xml:space="preserve"> PAGEREF _Toc389827115 \h </w:instrText>
        </w:r>
        <w:r>
          <w:rPr>
            <w:noProof/>
            <w:webHidden/>
          </w:rPr>
        </w:r>
        <w:r>
          <w:rPr>
            <w:noProof/>
            <w:webHidden/>
          </w:rPr>
          <w:fldChar w:fldCharType="separate"/>
        </w:r>
        <w:r>
          <w:rPr>
            <w:noProof/>
            <w:webHidden/>
          </w:rPr>
          <w:t>12</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16" w:history="1">
        <w:r w:rsidRPr="000A432F">
          <w:rPr>
            <w:rStyle w:val="Hypertextovodkaz"/>
            <w:noProof/>
          </w:rPr>
          <w:t>4.4 Podporované aktivity</w:t>
        </w:r>
        <w:r>
          <w:rPr>
            <w:noProof/>
            <w:webHidden/>
          </w:rPr>
          <w:tab/>
        </w:r>
        <w:r>
          <w:rPr>
            <w:noProof/>
            <w:webHidden/>
          </w:rPr>
          <w:fldChar w:fldCharType="begin"/>
        </w:r>
        <w:r>
          <w:rPr>
            <w:noProof/>
            <w:webHidden/>
          </w:rPr>
          <w:instrText xml:space="preserve"> PAGEREF _Toc389827116 \h </w:instrText>
        </w:r>
        <w:r>
          <w:rPr>
            <w:noProof/>
            <w:webHidden/>
          </w:rPr>
        </w:r>
        <w:r>
          <w:rPr>
            <w:noProof/>
            <w:webHidden/>
          </w:rPr>
          <w:fldChar w:fldCharType="separate"/>
        </w:r>
        <w:r>
          <w:rPr>
            <w:noProof/>
            <w:webHidden/>
          </w:rPr>
          <w:t>13</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17" w:history="1">
        <w:r w:rsidRPr="000A432F">
          <w:rPr>
            <w:rStyle w:val="Hypertextovodkaz"/>
            <w:noProof/>
          </w:rPr>
          <w:t>4.5 Struktura financování</w:t>
        </w:r>
        <w:r>
          <w:rPr>
            <w:noProof/>
            <w:webHidden/>
          </w:rPr>
          <w:tab/>
        </w:r>
        <w:r>
          <w:rPr>
            <w:noProof/>
            <w:webHidden/>
          </w:rPr>
          <w:fldChar w:fldCharType="begin"/>
        </w:r>
        <w:r>
          <w:rPr>
            <w:noProof/>
            <w:webHidden/>
          </w:rPr>
          <w:instrText xml:space="preserve"> PAGEREF _Toc389827117 \h </w:instrText>
        </w:r>
        <w:r>
          <w:rPr>
            <w:noProof/>
            <w:webHidden/>
          </w:rPr>
        </w:r>
        <w:r>
          <w:rPr>
            <w:noProof/>
            <w:webHidden/>
          </w:rPr>
          <w:fldChar w:fldCharType="separate"/>
        </w:r>
        <w:r>
          <w:rPr>
            <w:noProof/>
            <w:webHidden/>
          </w:rPr>
          <w:t>13</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18" w:history="1">
        <w:r w:rsidRPr="000A432F">
          <w:rPr>
            <w:rStyle w:val="Hypertextovodkaz"/>
            <w:noProof/>
          </w:rPr>
          <w:t>4.6 Způsobilé výdaje</w:t>
        </w:r>
        <w:r>
          <w:rPr>
            <w:noProof/>
            <w:webHidden/>
          </w:rPr>
          <w:tab/>
        </w:r>
        <w:r>
          <w:rPr>
            <w:noProof/>
            <w:webHidden/>
          </w:rPr>
          <w:fldChar w:fldCharType="begin"/>
        </w:r>
        <w:r>
          <w:rPr>
            <w:noProof/>
            <w:webHidden/>
          </w:rPr>
          <w:instrText xml:space="preserve"> PAGEREF _Toc389827118 \h </w:instrText>
        </w:r>
        <w:r>
          <w:rPr>
            <w:noProof/>
            <w:webHidden/>
          </w:rPr>
        </w:r>
        <w:r>
          <w:rPr>
            <w:noProof/>
            <w:webHidden/>
          </w:rPr>
          <w:fldChar w:fldCharType="separate"/>
        </w:r>
        <w:r>
          <w:rPr>
            <w:noProof/>
            <w:webHidden/>
          </w:rPr>
          <w:t>14</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19" w:history="1">
        <w:r w:rsidRPr="000A432F">
          <w:rPr>
            <w:rStyle w:val="Hypertextovodkaz"/>
            <w:noProof/>
          </w:rPr>
          <w:t>4.7 Monitorovací indikátory</w:t>
        </w:r>
        <w:r>
          <w:rPr>
            <w:noProof/>
            <w:webHidden/>
          </w:rPr>
          <w:tab/>
        </w:r>
        <w:r>
          <w:rPr>
            <w:noProof/>
            <w:webHidden/>
          </w:rPr>
          <w:fldChar w:fldCharType="begin"/>
        </w:r>
        <w:r>
          <w:rPr>
            <w:noProof/>
            <w:webHidden/>
          </w:rPr>
          <w:instrText xml:space="preserve"> PAGEREF _Toc389827119 \h </w:instrText>
        </w:r>
        <w:r>
          <w:rPr>
            <w:noProof/>
            <w:webHidden/>
          </w:rPr>
        </w:r>
        <w:r>
          <w:rPr>
            <w:noProof/>
            <w:webHidden/>
          </w:rPr>
          <w:fldChar w:fldCharType="separate"/>
        </w:r>
        <w:r>
          <w:rPr>
            <w:noProof/>
            <w:webHidden/>
          </w:rPr>
          <w:t>15</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20" w:history="1">
        <w:r w:rsidRPr="000A432F">
          <w:rPr>
            <w:rStyle w:val="Hypertextovodkaz"/>
            <w:noProof/>
          </w:rPr>
          <w:t>4.8 Místo realizace projektů</w:t>
        </w:r>
        <w:r>
          <w:rPr>
            <w:noProof/>
            <w:webHidden/>
          </w:rPr>
          <w:tab/>
        </w:r>
        <w:r>
          <w:rPr>
            <w:noProof/>
            <w:webHidden/>
          </w:rPr>
          <w:fldChar w:fldCharType="begin"/>
        </w:r>
        <w:r>
          <w:rPr>
            <w:noProof/>
            <w:webHidden/>
          </w:rPr>
          <w:instrText xml:space="preserve"> PAGEREF _Toc389827120 \h </w:instrText>
        </w:r>
        <w:r>
          <w:rPr>
            <w:noProof/>
            <w:webHidden/>
          </w:rPr>
        </w:r>
        <w:r>
          <w:rPr>
            <w:noProof/>
            <w:webHidden/>
          </w:rPr>
          <w:fldChar w:fldCharType="separate"/>
        </w:r>
        <w:r>
          <w:rPr>
            <w:noProof/>
            <w:webHidden/>
          </w:rPr>
          <w:t>17</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21" w:history="1">
        <w:r w:rsidRPr="000A432F">
          <w:rPr>
            <w:rStyle w:val="Hypertextovodkaz"/>
            <w:noProof/>
          </w:rPr>
          <w:t>4.9 Vícecílovost</w:t>
        </w:r>
        <w:r>
          <w:rPr>
            <w:noProof/>
            <w:webHidden/>
          </w:rPr>
          <w:tab/>
        </w:r>
        <w:r>
          <w:rPr>
            <w:noProof/>
            <w:webHidden/>
          </w:rPr>
          <w:fldChar w:fldCharType="begin"/>
        </w:r>
        <w:r>
          <w:rPr>
            <w:noProof/>
            <w:webHidden/>
          </w:rPr>
          <w:instrText xml:space="preserve"> PAGEREF _Toc389827121 \h </w:instrText>
        </w:r>
        <w:r>
          <w:rPr>
            <w:noProof/>
            <w:webHidden/>
          </w:rPr>
        </w:r>
        <w:r>
          <w:rPr>
            <w:noProof/>
            <w:webHidden/>
          </w:rPr>
          <w:fldChar w:fldCharType="separate"/>
        </w:r>
        <w:r>
          <w:rPr>
            <w:noProof/>
            <w:webHidden/>
          </w:rPr>
          <w:t>17</w:t>
        </w:r>
        <w:r>
          <w:rPr>
            <w:noProof/>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22" w:history="1">
        <w:r w:rsidRPr="000A432F">
          <w:rPr>
            <w:rStyle w:val="Hypertextovodkaz"/>
          </w:rPr>
          <w:t>5 Jak podat projektovou žádost</w:t>
        </w:r>
        <w:r>
          <w:rPr>
            <w:webHidden/>
          </w:rPr>
          <w:tab/>
        </w:r>
        <w:r>
          <w:rPr>
            <w:webHidden/>
          </w:rPr>
          <w:fldChar w:fldCharType="begin"/>
        </w:r>
        <w:r>
          <w:rPr>
            <w:webHidden/>
          </w:rPr>
          <w:instrText xml:space="preserve"> PAGEREF _Toc389827122 \h </w:instrText>
        </w:r>
        <w:r>
          <w:rPr>
            <w:webHidden/>
          </w:rPr>
        </w:r>
        <w:r>
          <w:rPr>
            <w:webHidden/>
          </w:rPr>
          <w:fldChar w:fldCharType="separate"/>
        </w:r>
        <w:r>
          <w:rPr>
            <w:webHidden/>
          </w:rPr>
          <w:t>18</w:t>
        </w:r>
        <w:r>
          <w:rPr>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23" w:history="1">
        <w:r w:rsidRPr="000A432F">
          <w:rPr>
            <w:rStyle w:val="Hypertextovodkaz"/>
            <w:noProof/>
          </w:rPr>
          <w:t>5.1 Výzva k předkládání projektů</w:t>
        </w:r>
        <w:r>
          <w:rPr>
            <w:noProof/>
            <w:webHidden/>
          </w:rPr>
          <w:tab/>
        </w:r>
        <w:r>
          <w:rPr>
            <w:noProof/>
            <w:webHidden/>
          </w:rPr>
          <w:fldChar w:fldCharType="begin"/>
        </w:r>
        <w:r>
          <w:rPr>
            <w:noProof/>
            <w:webHidden/>
          </w:rPr>
          <w:instrText xml:space="preserve"> PAGEREF _Toc389827123 \h </w:instrText>
        </w:r>
        <w:r>
          <w:rPr>
            <w:noProof/>
            <w:webHidden/>
          </w:rPr>
        </w:r>
        <w:r>
          <w:rPr>
            <w:noProof/>
            <w:webHidden/>
          </w:rPr>
          <w:fldChar w:fldCharType="separate"/>
        </w:r>
        <w:r>
          <w:rPr>
            <w:noProof/>
            <w:webHidden/>
          </w:rPr>
          <w:t>18</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24" w:history="1">
        <w:r w:rsidRPr="000A432F">
          <w:rPr>
            <w:rStyle w:val="Hypertextovodkaz"/>
            <w:noProof/>
          </w:rPr>
          <w:t>5.2 Poskytování informací žadatelům</w:t>
        </w:r>
        <w:r>
          <w:rPr>
            <w:noProof/>
            <w:webHidden/>
          </w:rPr>
          <w:tab/>
        </w:r>
        <w:r>
          <w:rPr>
            <w:noProof/>
            <w:webHidden/>
          </w:rPr>
          <w:fldChar w:fldCharType="begin"/>
        </w:r>
        <w:r>
          <w:rPr>
            <w:noProof/>
            <w:webHidden/>
          </w:rPr>
          <w:instrText xml:space="preserve"> PAGEREF _Toc389827124 \h </w:instrText>
        </w:r>
        <w:r>
          <w:rPr>
            <w:noProof/>
            <w:webHidden/>
          </w:rPr>
        </w:r>
        <w:r>
          <w:rPr>
            <w:noProof/>
            <w:webHidden/>
          </w:rPr>
          <w:fldChar w:fldCharType="separate"/>
        </w:r>
        <w:r>
          <w:rPr>
            <w:noProof/>
            <w:webHidden/>
          </w:rPr>
          <w:t>18</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25" w:history="1">
        <w:r w:rsidRPr="000A432F">
          <w:rPr>
            <w:rStyle w:val="Hypertextovodkaz"/>
            <w:noProof/>
          </w:rPr>
          <w:t>5.3 Kroky před podáním projektové žádosti</w:t>
        </w:r>
        <w:r>
          <w:rPr>
            <w:noProof/>
            <w:webHidden/>
          </w:rPr>
          <w:tab/>
        </w:r>
        <w:r>
          <w:rPr>
            <w:noProof/>
            <w:webHidden/>
          </w:rPr>
          <w:fldChar w:fldCharType="begin"/>
        </w:r>
        <w:r>
          <w:rPr>
            <w:noProof/>
            <w:webHidden/>
          </w:rPr>
          <w:instrText xml:space="preserve"> PAGEREF _Toc389827125 \h </w:instrText>
        </w:r>
        <w:r>
          <w:rPr>
            <w:noProof/>
            <w:webHidden/>
          </w:rPr>
        </w:r>
        <w:r>
          <w:rPr>
            <w:noProof/>
            <w:webHidden/>
          </w:rPr>
          <w:fldChar w:fldCharType="separate"/>
        </w:r>
        <w:r>
          <w:rPr>
            <w:noProof/>
            <w:webHidden/>
          </w:rPr>
          <w:t>18</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26" w:history="1">
        <w:r w:rsidRPr="000A432F">
          <w:rPr>
            <w:rStyle w:val="Hypertextovodkaz"/>
            <w:noProof/>
          </w:rPr>
          <w:t>5.4 Forma a způsob podání projektové žádosti</w:t>
        </w:r>
        <w:r>
          <w:rPr>
            <w:noProof/>
            <w:webHidden/>
          </w:rPr>
          <w:tab/>
        </w:r>
        <w:r>
          <w:rPr>
            <w:noProof/>
            <w:webHidden/>
          </w:rPr>
          <w:fldChar w:fldCharType="begin"/>
        </w:r>
        <w:r>
          <w:rPr>
            <w:noProof/>
            <w:webHidden/>
          </w:rPr>
          <w:instrText xml:space="preserve"> PAGEREF _Toc389827126 \h </w:instrText>
        </w:r>
        <w:r>
          <w:rPr>
            <w:noProof/>
            <w:webHidden/>
          </w:rPr>
        </w:r>
        <w:r>
          <w:rPr>
            <w:noProof/>
            <w:webHidden/>
          </w:rPr>
          <w:fldChar w:fldCharType="separate"/>
        </w:r>
        <w:r>
          <w:rPr>
            <w:noProof/>
            <w:webHidden/>
          </w:rPr>
          <w:t>19</w:t>
        </w:r>
        <w:r>
          <w:rPr>
            <w:noProof/>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27" w:history="1">
        <w:r w:rsidRPr="000A432F">
          <w:rPr>
            <w:rStyle w:val="Hypertextovodkaz"/>
          </w:rPr>
          <w:t>6 Co následuje po podání projektové žádosti</w:t>
        </w:r>
        <w:r>
          <w:rPr>
            <w:webHidden/>
          </w:rPr>
          <w:tab/>
        </w:r>
        <w:r>
          <w:rPr>
            <w:webHidden/>
          </w:rPr>
          <w:fldChar w:fldCharType="begin"/>
        </w:r>
        <w:r>
          <w:rPr>
            <w:webHidden/>
          </w:rPr>
          <w:instrText xml:space="preserve"> PAGEREF _Toc389827127 \h </w:instrText>
        </w:r>
        <w:r>
          <w:rPr>
            <w:webHidden/>
          </w:rPr>
        </w:r>
        <w:r>
          <w:rPr>
            <w:webHidden/>
          </w:rPr>
          <w:fldChar w:fldCharType="separate"/>
        </w:r>
        <w:r>
          <w:rPr>
            <w:webHidden/>
          </w:rPr>
          <w:t>22</w:t>
        </w:r>
        <w:r>
          <w:rPr>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28" w:history="1">
        <w:r w:rsidRPr="000A432F">
          <w:rPr>
            <w:rStyle w:val="Hypertextovodkaz"/>
            <w:noProof/>
          </w:rPr>
          <w:t>6.1 Orientační harmonogram administrace projektové žádosti</w:t>
        </w:r>
        <w:r>
          <w:rPr>
            <w:noProof/>
            <w:webHidden/>
          </w:rPr>
          <w:tab/>
        </w:r>
        <w:r>
          <w:rPr>
            <w:noProof/>
            <w:webHidden/>
          </w:rPr>
          <w:fldChar w:fldCharType="begin"/>
        </w:r>
        <w:r>
          <w:rPr>
            <w:noProof/>
            <w:webHidden/>
          </w:rPr>
          <w:instrText xml:space="preserve"> PAGEREF _Toc389827128 \h </w:instrText>
        </w:r>
        <w:r>
          <w:rPr>
            <w:noProof/>
            <w:webHidden/>
          </w:rPr>
        </w:r>
        <w:r>
          <w:rPr>
            <w:noProof/>
            <w:webHidden/>
          </w:rPr>
          <w:fldChar w:fldCharType="separate"/>
        </w:r>
        <w:r>
          <w:rPr>
            <w:noProof/>
            <w:webHidden/>
          </w:rPr>
          <w:t>22</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29" w:history="1">
        <w:r w:rsidRPr="000A432F">
          <w:rPr>
            <w:rStyle w:val="Hypertextovodkaz"/>
            <w:noProof/>
          </w:rPr>
          <w:t>6.2 Posuzování žádosti</w:t>
        </w:r>
        <w:r>
          <w:rPr>
            <w:noProof/>
            <w:webHidden/>
          </w:rPr>
          <w:tab/>
        </w:r>
        <w:r>
          <w:rPr>
            <w:noProof/>
            <w:webHidden/>
          </w:rPr>
          <w:fldChar w:fldCharType="begin"/>
        </w:r>
        <w:r>
          <w:rPr>
            <w:noProof/>
            <w:webHidden/>
          </w:rPr>
          <w:instrText xml:space="preserve"> PAGEREF _Toc389827129 \h </w:instrText>
        </w:r>
        <w:r>
          <w:rPr>
            <w:noProof/>
            <w:webHidden/>
          </w:rPr>
        </w:r>
        <w:r>
          <w:rPr>
            <w:noProof/>
            <w:webHidden/>
          </w:rPr>
          <w:fldChar w:fldCharType="separate"/>
        </w:r>
        <w:r>
          <w:rPr>
            <w:noProof/>
            <w:webHidden/>
          </w:rPr>
          <w:t>23</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30" w:history="1">
        <w:r w:rsidRPr="000A432F">
          <w:rPr>
            <w:rStyle w:val="Hypertextovodkaz"/>
            <w:noProof/>
          </w:rPr>
          <w:t>6.2.1 Posouzení přijatelnosti projektu</w:t>
        </w:r>
        <w:r>
          <w:rPr>
            <w:noProof/>
            <w:webHidden/>
          </w:rPr>
          <w:tab/>
        </w:r>
        <w:r>
          <w:rPr>
            <w:noProof/>
            <w:webHidden/>
          </w:rPr>
          <w:fldChar w:fldCharType="begin"/>
        </w:r>
        <w:r>
          <w:rPr>
            <w:noProof/>
            <w:webHidden/>
          </w:rPr>
          <w:instrText xml:space="preserve"> PAGEREF _Toc389827130 \h </w:instrText>
        </w:r>
        <w:r>
          <w:rPr>
            <w:noProof/>
            <w:webHidden/>
          </w:rPr>
        </w:r>
        <w:r>
          <w:rPr>
            <w:noProof/>
            <w:webHidden/>
          </w:rPr>
          <w:fldChar w:fldCharType="separate"/>
        </w:r>
        <w:r>
          <w:rPr>
            <w:noProof/>
            <w:webHidden/>
          </w:rPr>
          <w:t>23</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31" w:history="1">
        <w:r w:rsidRPr="000A432F">
          <w:rPr>
            <w:rStyle w:val="Hypertextovodkaz"/>
            <w:noProof/>
          </w:rPr>
          <w:t>6.2.1 Kontrola formálních náležitostí</w:t>
        </w:r>
        <w:r>
          <w:rPr>
            <w:noProof/>
            <w:webHidden/>
          </w:rPr>
          <w:tab/>
        </w:r>
        <w:r>
          <w:rPr>
            <w:noProof/>
            <w:webHidden/>
          </w:rPr>
          <w:fldChar w:fldCharType="begin"/>
        </w:r>
        <w:r>
          <w:rPr>
            <w:noProof/>
            <w:webHidden/>
          </w:rPr>
          <w:instrText xml:space="preserve"> PAGEREF _Toc389827131 \h </w:instrText>
        </w:r>
        <w:r>
          <w:rPr>
            <w:noProof/>
            <w:webHidden/>
          </w:rPr>
        </w:r>
        <w:r>
          <w:rPr>
            <w:noProof/>
            <w:webHidden/>
          </w:rPr>
          <w:fldChar w:fldCharType="separate"/>
        </w:r>
        <w:r>
          <w:rPr>
            <w:noProof/>
            <w:webHidden/>
          </w:rPr>
          <w:t>24</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32" w:history="1">
        <w:r w:rsidRPr="000A432F">
          <w:rPr>
            <w:rStyle w:val="Hypertextovodkaz"/>
            <w:noProof/>
          </w:rPr>
          <w:t>6.3 Schvalování projektů</w:t>
        </w:r>
        <w:r>
          <w:rPr>
            <w:noProof/>
            <w:webHidden/>
          </w:rPr>
          <w:tab/>
        </w:r>
        <w:r>
          <w:rPr>
            <w:noProof/>
            <w:webHidden/>
          </w:rPr>
          <w:fldChar w:fldCharType="begin"/>
        </w:r>
        <w:r>
          <w:rPr>
            <w:noProof/>
            <w:webHidden/>
          </w:rPr>
          <w:instrText xml:space="preserve"> PAGEREF _Toc389827132 \h </w:instrText>
        </w:r>
        <w:r>
          <w:rPr>
            <w:noProof/>
            <w:webHidden/>
          </w:rPr>
        </w:r>
        <w:r>
          <w:rPr>
            <w:noProof/>
            <w:webHidden/>
          </w:rPr>
          <w:fldChar w:fldCharType="separate"/>
        </w:r>
        <w:r>
          <w:rPr>
            <w:noProof/>
            <w:webHidden/>
          </w:rPr>
          <w:t>25</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33" w:history="1">
        <w:r w:rsidRPr="000A432F">
          <w:rPr>
            <w:rStyle w:val="Hypertextovodkaz"/>
            <w:noProof/>
          </w:rPr>
          <w:t>6.4 Vydání Rozhodnutí ministra o poskytnutí dotace ze státního rozpočtu a strukturálních fondů EU</w:t>
        </w:r>
        <w:r>
          <w:rPr>
            <w:noProof/>
            <w:webHidden/>
          </w:rPr>
          <w:tab/>
        </w:r>
        <w:r>
          <w:rPr>
            <w:noProof/>
            <w:webHidden/>
          </w:rPr>
          <w:fldChar w:fldCharType="begin"/>
        </w:r>
        <w:r>
          <w:rPr>
            <w:noProof/>
            <w:webHidden/>
          </w:rPr>
          <w:instrText xml:space="preserve"> PAGEREF _Toc389827133 \h </w:instrText>
        </w:r>
        <w:r>
          <w:rPr>
            <w:noProof/>
            <w:webHidden/>
          </w:rPr>
        </w:r>
        <w:r>
          <w:rPr>
            <w:noProof/>
            <w:webHidden/>
          </w:rPr>
          <w:fldChar w:fldCharType="separate"/>
        </w:r>
        <w:r>
          <w:rPr>
            <w:noProof/>
            <w:webHidden/>
          </w:rPr>
          <w:t>25</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34" w:history="1">
        <w:r w:rsidRPr="000A432F">
          <w:rPr>
            <w:rStyle w:val="Hypertextovodkaz"/>
            <w:noProof/>
          </w:rPr>
          <w:t>6.5 Vydání právního aktu/řídícího dokumentu</w:t>
        </w:r>
        <w:r>
          <w:rPr>
            <w:noProof/>
            <w:webHidden/>
          </w:rPr>
          <w:tab/>
        </w:r>
        <w:r>
          <w:rPr>
            <w:noProof/>
            <w:webHidden/>
          </w:rPr>
          <w:fldChar w:fldCharType="begin"/>
        </w:r>
        <w:r>
          <w:rPr>
            <w:noProof/>
            <w:webHidden/>
          </w:rPr>
          <w:instrText xml:space="preserve"> PAGEREF _Toc389827134 \h </w:instrText>
        </w:r>
        <w:r>
          <w:rPr>
            <w:noProof/>
            <w:webHidden/>
          </w:rPr>
        </w:r>
        <w:r>
          <w:rPr>
            <w:noProof/>
            <w:webHidden/>
          </w:rPr>
          <w:fldChar w:fldCharType="separate"/>
        </w:r>
        <w:r>
          <w:rPr>
            <w:noProof/>
            <w:webHidden/>
          </w:rPr>
          <w:t>25</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35" w:history="1">
        <w:r w:rsidRPr="000A432F">
          <w:rPr>
            <w:rStyle w:val="Hypertextovodkaz"/>
            <w:noProof/>
          </w:rPr>
          <w:t>6.6 Písemný právní akt</w:t>
        </w:r>
        <w:r>
          <w:rPr>
            <w:noProof/>
            <w:webHidden/>
          </w:rPr>
          <w:tab/>
        </w:r>
        <w:r>
          <w:rPr>
            <w:noProof/>
            <w:webHidden/>
          </w:rPr>
          <w:fldChar w:fldCharType="begin"/>
        </w:r>
        <w:r>
          <w:rPr>
            <w:noProof/>
            <w:webHidden/>
          </w:rPr>
          <w:instrText xml:space="preserve"> PAGEREF _Toc389827135 \h </w:instrText>
        </w:r>
        <w:r>
          <w:rPr>
            <w:noProof/>
            <w:webHidden/>
          </w:rPr>
        </w:r>
        <w:r>
          <w:rPr>
            <w:noProof/>
            <w:webHidden/>
          </w:rPr>
          <w:fldChar w:fldCharType="separate"/>
        </w:r>
        <w:r>
          <w:rPr>
            <w:noProof/>
            <w:webHidden/>
          </w:rPr>
          <w:t>26</w:t>
        </w:r>
        <w:r>
          <w:rPr>
            <w:noProof/>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36" w:history="1">
        <w:r w:rsidRPr="000A432F">
          <w:rPr>
            <w:rStyle w:val="Hypertextovodkaz"/>
          </w:rPr>
          <w:t>7 Realizace projektu</w:t>
        </w:r>
        <w:r>
          <w:rPr>
            <w:webHidden/>
          </w:rPr>
          <w:tab/>
        </w:r>
        <w:r>
          <w:rPr>
            <w:webHidden/>
          </w:rPr>
          <w:fldChar w:fldCharType="begin"/>
        </w:r>
        <w:r>
          <w:rPr>
            <w:webHidden/>
          </w:rPr>
          <w:instrText xml:space="preserve"> PAGEREF _Toc389827136 \h </w:instrText>
        </w:r>
        <w:r>
          <w:rPr>
            <w:webHidden/>
          </w:rPr>
        </w:r>
        <w:r>
          <w:rPr>
            <w:webHidden/>
          </w:rPr>
          <w:fldChar w:fldCharType="separate"/>
        </w:r>
        <w:r>
          <w:rPr>
            <w:webHidden/>
          </w:rPr>
          <w:t>28</w:t>
        </w:r>
        <w:r>
          <w:rPr>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37" w:history="1">
        <w:r w:rsidRPr="000A432F">
          <w:rPr>
            <w:rStyle w:val="Hypertextovodkaz"/>
            <w:noProof/>
          </w:rPr>
          <w:t>7.1 Podmínky právního aktu/</w:t>
        </w:r>
        <w:r w:rsidRPr="000A432F">
          <w:rPr>
            <w:rStyle w:val="Hypertextovodkaz"/>
            <w:rFonts w:cs="Times New Roman"/>
            <w:noProof/>
          </w:rPr>
          <w:t>řídícího dokumentu</w:t>
        </w:r>
        <w:r>
          <w:rPr>
            <w:noProof/>
            <w:webHidden/>
          </w:rPr>
          <w:tab/>
        </w:r>
        <w:r>
          <w:rPr>
            <w:noProof/>
            <w:webHidden/>
          </w:rPr>
          <w:fldChar w:fldCharType="begin"/>
        </w:r>
        <w:r>
          <w:rPr>
            <w:noProof/>
            <w:webHidden/>
          </w:rPr>
          <w:instrText xml:space="preserve"> PAGEREF _Toc389827137 \h </w:instrText>
        </w:r>
        <w:r>
          <w:rPr>
            <w:noProof/>
            <w:webHidden/>
          </w:rPr>
        </w:r>
        <w:r>
          <w:rPr>
            <w:noProof/>
            <w:webHidden/>
          </w:rPr>
          <w:fldChar w:fldCharType="separate"/>
        </w:r>
        <w:r>
          <w:rPr>
            <w:noProof/>
            <w:webHidden/>
          </w:rPr>
          <w:t>28</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38" w:history="1">
        <w:r w:rsidRPr="000A432F">
          <w:rPr>
            <w:rStyle w:val="Hypertextovodkaz"/>
            <w:noProof/>
          </w:rPr>
          <w:t>7.1.1 Ukončení realizace projektu</w:t>
        </w:r>
        <w:r>
          <w:rPr>
            <w:noProof/>
            <w:webHidden/>
          </w:rPr>
          <w:tab/>
        </w:r>
        <w:r>
          <w:rPr>
            <w:noProof/>
            <w:webHidden/>
          </w:rPr>
          <w:fldChar w:fldCharType="begin"/>
        </w:r>
        <w:r>
          <w:rPr>
            <w:noProof/>
            <w:webHidden/>
          </w:rPr>
          <w:instrText xml:space="preserve"> PAGEREF _Toc389827138 \h </w:instrText>
        </w:r>
        <w:r>
          <w:rPr>
            <w:noProof/>
            <w:webHidden/>
          </w:rPr>
        </w:r>
        <w:r>
          <w:rPr>
            <w:noProof/>
            <w:webHidden/>
          </w:rPr>
          <w:fldChar w:fldCharType="separate"/>
        </w:r>
        <w:r>
          <w:rPr>
            <w:noProof/>
            <w:webHidden/>
          </w:rPr>
          <w:t>28</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39" w:history="1">
        <w:r w:rsidRPr="000A432F">
          <w:rPr>
            <w:rStyle w:val="Hypertextovodkaz"/>
            <w:noProof/>
          </w:rPr>
          <w:t>7.1.2 Ukončení financování projektu</w:t>
        </w:r>
        <w:r>
          <w:rPr>
            <w:noProof/>
            <w:webHidden/>
          </w:rPr>
          <w:tab/>
        </w:r>
        <w:r>
          <w:rPr>
            <w:noProof/>
            <w:webHidden/>
          </w:rPr>
          <w:fldChar w:fldCharType="begin"/>
        </w:r>
        <w:r>
          <w:rPr>
            <w:noProof/>
            <w:webHidden/>
          </w:rPr>
          <w:instrText xml:space="preserve"> PAGEREF _Toc389827139 \h </w:instrText>
        </w:r>
        <w:r>
          <w:rPr>
            <w:noProof/>
            <w:webHidden/>
          </w:rPr>
        </w:r>
        <w:r>
          <w:rPr>
            <w:noProof/>
            <w:webHidden/>
          </w:rPr>
          <w:fldChar w:fldCharType="separate"/>
        </w:r>
        <w:r>
          <w:rPr>
            <w:noProof/>
            <w:webHidden/>
          </w:rPr>
          <w:t>28</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0" w:history="1">
        <w:r w:rsidRPr="000A432F">
          <w:rPr>
            <w:rStyle w:val="Hypertextovodkaz"/>
            <w:noProof/>
          </w:rPr>
          <w:t>7.2 Zpráva pro závěrečné vyhodnocení akce</w:t>
        </w:r>
        <w:r>
          <w:rPr>
            <w:noProof/>
            <w:webHidden/>
          </w:rPr>
          <w:tab/>
        </w:r>
        <w:r>
          <w:rPr>
            <w:noProof/>
            <w:webHidden/>
          </w:rPr>
          <w:fldChar w:fldCharType="begin"/>
        </w:r>
        <w:r>
          <w:rPr>
            <w:noProof/>
            <w:webHidden/>
          </w:rPr>
          <w:instrText xml:space="preserve"> PAGEREF _Toc389827140 \h </w:instrText>
        </w:r>
        <w:r>
          <w:rPr>
            <w:noProof/>
            <w:webHidden/>
          </w:rPr>
        </w:r>
        <w:r>
          <w:rPr>
            <w:noProof/>
            <w:webHidden/>
          </w:rPr>
          <w:fldChar w:fldCharType="separate"/>
        </w:r>
        <w:r>
          <w:rPr>
            <w:noProof/>
            <w:webHidden/>
          </w:rPr>
          <w:t>29</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1" w:history="1">
        <w:r w:rsidRPr="000A432F">
          <w:rPr>
            <w:rStyle w:val="Hypertextovodkaz"/>
            <w:noProof/>
          </w:rPr>
          <w:t>7.3 Vedení účetnictví</w:t>
        </w:r>
        <w:r>
          <w:rPr>
            <w:noProof/>
            <w:webHidden/>
          </w:rPr>
          <w:tab/>
        </w:r>
        <w:r>
          <w:rPr>
            <w:noProof/>
            <w:webHidden/>
          </w:rPr>
          <w:fldChar w:fldCharType="begin"/>
        </w:r>
        <w:r>
          <w:rPr>
            <w:noProof/>
            <w:webHidden/>
          </w:rPr>
          <w:instrText xml:space="preserve"> PAGEREF _Toc389827141 \h </w:instrText>
        </w:r>
        <w:r>
          <w:rPr>
            <w:noProof/>
            <w:webHidden/>
          </w:rPr>
        </w:r>
        <w:r>
          <w:rPr>
            <w:noProof/>
            <w:webHidden/>
          </w:rPr>
          <w:fldChar w:fldCharType="separate"/>
        </w:r>
        <w:r>
          <w:rPr>
            <w:noProof/>
            <w:webHidden/>
          </w:rPr>
          <w:t>29</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2" w:history="1">
        <w:r w:rsidRPr="000A432F">
          <w:rPr>
            <w:rStyle w:val="Hypertextovodkaz"/>
            <w:noProof/>
          </w:rPr>
          <w:t>7.4 Archivace</w:t>
        </w:r>
        <w:r>
          <w:rPr>
            <w:noProof/>
            <w:webHidden/>
          </w:rPr>
          <w:tab/>
        </w:r>
        <w:r>
          <w:rPr>
            <w:noProof/>
            <w:webHidden/>
          </w:rPr>
          <w:fldChar w:fldCharType="begin"/>
        </w:r>
        <w:r>
          <w:rPr>
            <w:noProof/>
            <w:webHidden/>
          </w:rPr>
          <w:instrText xml:space="preserve"> PAGEREF _Toc389827142 \h </w:instrText>
        </w:r>
        <w:r>
          <w:rPr>
            <w:noProof/>
            <w:webHidden/>
          </w:rPr>
        </w:r>
        <w:r>
          <w:rPr>
            <w:noProof/>
            <w:webHidden/>
          </w:rPr>
          <w:fldChar w:fldCharType="separate"/>
        </w:r>
        <w:r>
          <w:rPr>
            <w:noProof/>
            <w:webHidden/>
          </w:rPr>
          <w:t>30</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3" w:history="1">
        <w:r w:rsidRPr="000A432F">
          <w:rPr>
            <w:rStyle w:val="Hypertextovodkaz"/>
            <w:noProof/>
          </w:rPr>
          <w:t>7.5 Informování o projektu, propagace projektu</w:t>
        </w:r>
        <w:r>
          <w:rPr>
            <w:noProof/>
            <w:webHidden/>
          </w:rPr>
          <w:tab/>
        </w:r>
        <w:r>
          <w:rPr>
            <w:noProof/>
            <w:webHidden/>
          </w:rPr>
          <w:fldChar w:fldCharType="begin"/>
        </w:r>
        <w:r>
          <w:rPr>
            <w:noProof/>
            <w:webHidden/>
          </w:rPr>
          <w:instrText xml:space="preserve"> PAGEREF _Toc389827143 \h </w:instrText>
        </w:r>
        <w:r>
          <w:rPr>
            <w:noProof/>
            <w:webHidden/>
          </w:rPr>
        </w:r>
        <w:r>
          <w:rPr>
            <w:noProof/>
            <w:webHidden/>
          </w:rPr>
          <w:fldChar w:fldCharType="separate"/>
        </w:r>
        <w:r>
          <w:rPr>
            <w:noProof/>
            <w:webHidden/>
          </w:rPr>
          <w:t>31</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4" w:history="1">
        <w:r w:rsidRPr="000A432F">
          <w:rPr>
            <w:rStyle w:val="Hypertextovodkaz"/>
            <w:noProof/>
          </w:rPr>
          <w:t>7.6 Podmínky pro zadávání zakázek</w:t>
        </w:r>
        <w:r>
          <w:rPr>
            <w:noProof/>
            <w:webHidden/>
          </w:rPr>
          <w:tab/>
        </w:r>
        <w:r>
          <w:rPr>
            <w:noProof/>
            <w:webHidden/>
          </w:rPr>
          <w:fldChar w:fldCharType="begin"/>
        </w:r>
        <w:r>
          <w:rPr>
            <w:noProof/>
            <w:webHidden/>
          </w:rPr>
          <w:instrText xml:space="preserve"> PAGEREF _Toc389827144 \h </w:instrText>
        </w:r>
        <w:r>
          <w:rPr>
            <w:noProof/>
            <w:webHidden/>
          </w:rPr>
        </w:r>
        <w:r>
          <w:rPr>
            <w:noProof/>
            <w:webHidden/>
          </w:rPr>
          <w:fldChar w:fldCharType="separate"/>
        </w:r>
        <w:r>
          <w:rPr>
            <w:noProof/>
            <w:webHidden/>
          </w:rPr>
          <w:t>31</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5" w:history="1">
        <w:r w:rsidRPr="000A432F">
          <w:rPr>
            <w:rStyle w:val="Hypertextovodkaz"/>
            <w:noProof/>
          </w:rPr>
          <w:t>7.7 Monitorování postupu projektů</w:t>
        </w:r>
        <w:r>
          <w:rPr>
            <w:noProof/>
            <w:webHidden/>
          </w:rPr>
          <w:tab/>
        </w:r>
        <w:r>
          <w:rPr>
            <w:noProof/>
            <w:webHidden/>
          </w:rPr>
          <w:fldChar w:fldCharType="begin"/>
        </w:r>
        <w:r>
          <w:rPr>
            <w:noProof/>
            <w:webHidden/>
          </w:rPr>
          <w:instrText xml:space="preserve"> PAGEREF _Toc389827145 \h </w:instrText>
        </w:r>
        <w:r>
          <w:rPr>
            <w:noProof/>
            <w:webHidden/>
          </w:rPr>
        </w:r>
        <w:r>
          <w:rPr>
            <w:noProof/>
            <w:webHidden/>
          </w:rPr>
          <w:fldChar w:fldCharType="separate"/>
        </w:r>
        <w:r>
          <w:rPr>
            <w:noProof/>
            <w:webHidden/>
          </w:rPr>
          <w:t>37</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6" w:history="1">
        <w:r w:rsidRPr="000A432F">
          <w:rPr>
            <w:rStyle w:val="Hypertextovodkaz"/>
            <w:noProof/>
          </w:rPr>
          <w:t>7.8 Změny v projektu</w:t>
        </w:r>
        <w:r>
          <w:rPr>
            <w:noProof/>
            <w:webHidden/>
          </w:rPr>
          <w:tab/>
        </w:r>
        <w:r>
          <w:rPr>
            <w:noProof/>
            <w:webHidden/>
          </w:rPr>
          <w:fldChar w:fldCharType="begin"/>
        </w:r>
        <w:r>
          <w:rPr>
            <w:noProof/>
            <w:webHidden/>
          </w:rPr>
          <w:instrText xml:space="preserve"> PAGEREF _Toc389827146 \h </w:instrText>
        </w:r>
        <w:r>
          <w:rPr>
            <w:noProof/>
            <w:webHidden/>
          </w:rPr>
        </w:r>
        <w:r>
          <w:rPr>
            <w:noProof/>
            <w:webHidden/>
          </w:rPr>
          <w:fldChar w:fldCharType="separate"/>
        </w:r>
        <w:r>
          <w:rPr>
            <w:noProof/>
            <w:webHidden/>
          </w:rPr>
          <w:t>39</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7" w:history="1">
        <w:r w:rsidRPr="000A432F">
          <w:rPr>
            <w:rStyle w:val="Hypertextovodkaz"/>
            <w:noProof/>
          </w:rPr>
          <w:t>7.9 Odstoupení od realizace projektu</w:t>
        </w:r>
        <w:r>
          <w:rPr>
            <w:noProof/>
            <w:webHidden/>
          </w:rPr>
          <w:tab/>
        </w:r>
        <w:r>
          <w:rPr>
            <w:noProof/>
            <w:webHidden/>
          </w:rPr>
          <w:fldChar w:fldCharType="begin"/>
        </w:r>
        <w:r>
          <w:rPr>
            <w:noProof/>
            <w:webHidden/>
          </w:rPr>
          <w:instrText xml:space="preserve"> PAGEREF _Toc389827147 \h </w:instrText>
        </w:r>
        <w:r>
          <w:rPr>
            <w:noProof/>
            <w:webHidden/>
          </w:rPr>
        </w:r>
        <w:r>
          <w:rPr>
            <w:noProof/>
            <w:webHidden/>
          </w:rPr>
          <w:fldChar w:fldCharType="separate"/>
        </w:r>
        <w:r>
          <w:rPr>
            <w:noProof/>
            <w:webHidden/>
          </w:rPr>
          <w:t>41</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8" w:history="1">
        <w:r w:rsidRPr="000A432F">
          <w:rPr>
            <w:rStyle w:val="Hypertextovodkaz"/>
            <w:noProof/>
          </w:rPr>
          <w:t>7.10 Nesrovnalosti, porušení rozpočtové kázně</w:t>
        </w:r>
        <w:r>
          <w:rPr>
            <w:noProof/>
            <w:webHidden/>
          </w:rPr>
          <w:tab/>
        </w:r>
        <w:r>
          <w:rPr>
            <w:noProof/>
            <w:webHidden/>
          </w:rPr>
          <w:fldChar w:fldCharType="begin"/>
        </w:r>
        <w:r>
          <w:rPr>
            <w:noProof/>
            <w:webHidden/>
          </w:rPr>
          <w:instrText xml:space="preserve"> PAGEREF _Toc389827148 \h </w:instrText>
        </w:r>
        <w:r>
          <w:rPr>
            <w:noProof/>
            <w:webHidden/>
          </w:rPr>
        </w:r>
        <w:r>
          <w:rPr>
            <w:noProof/>
            <w:webHidden/>
          </w:rPr>
          <w:fldChar w:fldCharType="separate"/>
        </w:r>
        <w:r>
          <w:rPr>
            <w:noProof/>
            <w:webHidden/>
          </w:rPr>
          <w:t>41</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49" w:history="1">
        <w:r w:rsidRPr="000A432F">
          <w:rPr>
            <w:rStyle w:val="Hypertextovodkaz"/>
            <w:rFonts w:cs="Times New Roman"/>
            <w:noProof/>
          </w:rPr>
          <w:t>7.11</w:t>
        </w:r>
        <w:r w:rsidRPr="000A432F">
          <w:rPr>
            <w:rStyle w:val="Hypertextovodkaz"/>
            <w:noProof/>
          </w:rPr>
          <w:t xml:space="preserve"> Čerpání peněžních prostředků</w:t>
        </w:r>
        <w:r>
          <w:rPr>
            <w:noProof/>
            <w:webHidden/>
          </w:rPr>
          <w:tab/>
        </w:r>
        <w:r>
          <w:rPr>
            <w:noProof/>
            <w:webHidden/>
          </w:rPr>
          <w:fldChar w:fldCharType="begin"/>
        </w:r>
        <w:r>
          <w:rPr>
            <w:noProof/>
            <w:webHidden/>
          </w:rPr>
          <w:instrText xml:space="preserve"> PAGEREF _Toc389827149 \h </w:instrText>
        </w:r>
        <w:r>
          <w:rPr>
            <w:noProof/>
            <w:webHidden/>
          </w:rPr>
        </w:r>
        <w:r>
          <w:rPr>
            <w:noProof/>
            <w:webHidden/>
          </w:rPr>
          <w:fldChar w:fldCharType="separate"/>
        </w:r>
        <w:r>
          <w:rPr>
            <w:noProof/>
            <w:webHidden/>
          </w:rPr>
          <w:t>42</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50" w:history="1">
        <w:r w:rsidRPr="000A432F">
          <w:rPr>
            <w:rStyle w:val="Hypertextovodkaz"/>
            <w:noProof/>
          </w:rPr>
          <w:t>7.11.1 Zřízení účtu pro projekt</w:t>
        </w:r>
        <w:r>
          <w:rPr>
            <w:noProof/>
            <w:webHidden/>
          </w:rPr>
          <w:tab/>
        </w:r>
        <w:r>
          <w:rPr>
            <w:noProof/>
            <w:webHidden/>
          </w:rPr>
          <w:fldChar w:fldCharType="begin"/>
        </w:r>
        <w:r>
          <w:rPr>
            <w:noProof/>
            <w:webHidden/>
          </w:rPr>
          <w:instrText xml:space="preserve"> PAGEREF _Toc389827150 \h </w:instrText>
        </w:r>
        <w:r>
          <w:rPr>
            <w:noProof/>
            <w:webHidden/>
          </w:rPr>
        </w:r>
        <w:r>
          <w:rPr>
            <w:noProof/>
            <w:webHidden/>
          </w:rPr>
          <w:fldChar w:fldCharType="separate"/>
        </w:r>
        <w:r>
          <w:rPr>
            <w:noProof/>
            <w:webHidden/>
          </w:rPr>
          <w:t>42</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51" w:history="1">
        <w:r w:rsidRPr="000A432F">
          <w:rPr>
            <w:rStyle w:val="Hypertextovodkaz"/>
            <w:noProof/>
          </w:rPr>
          <w:t>7.11.2 Způsob financování</w:t>
        </w:r>
        <w:r>
          <w:rPr>
            <w:noProof/>
            <w:webHidden/>
          </w:rPr>
          <w:tab/>
        </w:r>
        <w:r>
          <w:rPr>
            <w:noProof/>
            <w:webHidden/>
          </w:rPr>
          <w:fldChar w:fldCharType="begin"/>
        </w:r>
        <w:r>
          <w:rPr>
            <w:noProof/>
            <w:webHidden/>
          </w:rPr>
          <w:instrText xml:space="preserve"> PAGEREF _Toc389827151 \h </w:instrText>
        </w:r>
        <w:r>
          <w:rPr>
            <w:noProof/>
            <w:webHidden/>
          </w:rPr>
        </w:r>
        <w:r>
          <w:rPr>
            <w:noProof/>
            <w:webHidden/>
          </w:rPr>
          <w:fldChar w:fldCharType="separate"/>
        </w:r>
        <w:r>
          <w:rPr>
            <w:noProof/>
            <w:webHidden/>
          </w:rPr>
          <w:t>42</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52" w:history="1">
        <w:r w:rsidRPr="000A432F">
          <w:rPr>
            <w:rStyle w:val="Hypertextovodkaz"/>
            <w:rFonts w:cs="Times New Roman"/>
            <w:noProof/>
          </w:rPr>
          <w:t>Žádosti o platbu jsou předkládány v CZK</w:t>
        </w:r>
        <w:r>
          <w:rPr>
            <w:noProof/>
            <w:webHidden/>
          </w:rPr>
          <w:tab/>
        </w:r>
        <w:r>
          <w:rPr>
            <w:noProof/>
            <w:webHidden/>
          </w:rPr>
          <w:fldChar w:fldCharType="begin"/>
        </w:r>
        <w:r>
          <w:rPr>
            <w:noProof/>
            <w:webHidden/>
          </w:rPr>
          <w:instrText xml:space="preserve"> PAGEREF _Toc389827152 \h </w:instrText>
        </w:r>
        <w:r>
          <w:rPr>
            <w:noProof/>
            <w:webHidden/>
          </w:rPr>
        </w:r>
        <w:r>
          <w:rPr>
            <w:noProof/>
            <w:webHidden/>
          </w:rPr>
          <w:fldChar w:fldCharType="separate"/>
        </w:r>
        <w:r>
          <w:rPr>
            <w:noProof/>
            <w:webHidden/>
          </w:rPr>
          <w:t>43</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53" w:history="1">
        <w:r w:rsidRPr="000A432F">
          <w:rPr>
            <w:rStyle w:val="Hypertextovodkaz"/>
            <w:noProof/>
          </w:rPr>
          <w:t>7.11.3 Dokládání výdajů</w:t>
        </w:r>
        <w:r>
          <w:rPr>
            <w:noProof/>
            <w:webHidden/>
          </w:rPr>
          <w:tab/>
        </w:r>
        <w:r>
          <w:rPr>
            <w:noProof/>
            <w:webHidden/>
          </w:rPr>
          <w:fldChar w:fldCharType="begin"/>
        </w:r>
        <w:r>
          <w:rPr>
            <w:noProof/>
            <w:webHidden/>
          </w:rPr>
          <w:instrText xml:space="preserve"> PAGEREF _Toc389827153 \h </w:instrText>
        </w:r>
        <w:r>
          <w:rPr>
            <w:noProof/>
            <w:webHidden/>
          </w:rPr>
        </w:r>
        <w:r>
          <w:rPr>
            <w:noProof/>
            <w:webHidden/>
          </w:rPr>
          <w:fldChar w:fldCharType="separate"/>
        </w:r>
        <w:r>
          <w:rPr>
            <w:noProof/>
            <w:webHidden/>
          </w:rPr>
          <w:t>43</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54" w:history="1">
        <w:r w:rsidRPr="000A432F">
          <w:rPr>
            <w:rStyle w:val="Hypertextovodkaz"/>
            <w:noProof/>
          </w:rPr>
          <w:t>7.11.4 Způsob vyplnění zjednodušené žádosti o platbu</w:t>
        </w:r>
        <w:r>
          <w:rPr>
            <w:noProof/>
            <w:webHidden/>
          </w:rPr>
          <w:tab/>
        </w:r>
        <w:r>
          <w:rPr>
            <w:noProof/>
            <w:webHidden/>
          </w:rPr>
          <w:fldChar w:fldCharType="begin"/>
        </w:r>
        <w:r>
          <w:rPr>
            <w:noProof/>
            <w:webHidden/>
          </w:rPr>
          <w:instrText xml:space="preserve"> PAGEREF _Toc389827154 \h </w:instrText>
        </w:r>
        <w:r>
          <w:rPr>
            <w:noProof/>
            <w:webHidden/>
          </w:rPr>
        </w:r>
        <w:r>
          <w:rPr>
            <w:noProof/>
            <w:webHidden/>
          </w:rPr>
          <w:fldChar w:fldCharType="separate"/>
        </w:r>
        <w:r>
          <w:rPr>
            <w:noProof/>
            <w:webHidden/>
          </w:rPr>
          <w:t>47</w:t>
        </w:r>
        <w:r>
          <w:rPr>
            <w:noProof/>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55" w:history="1">
        <w:r w:rsidRPr="000A432F">
          <w:rPr>
            <w:rStyle w:val="Hypertextovodkaz"/>
          </w:rPr>
          <w:t>8 Stížnosti a odvolání</w:t>
        </w:r>
        <w:r>
          <w:rPr>
            <w:webHidden/>
          </w:rPr>
          <w:tab/>
        </w:r>
        <w:r>
          <w:rPr>
            <w:webHidden/>
          </w:rPr>
          <w:fldChar w:fldCharType="begin"/>
        </w:r>
        <w:r>
          <w:rPr>
            <w:webHidden/>
          </w:rPr>
          <w:instrText xml:space="preserve"> PAGEREF _Toc389827155 \h </w:instrText>
        </w:r>
        <w:r>
          <w:rPr>
            <w:webHidden/>
          </w:rPr>
        </w:r>
        <w:r>
          <w:rPr>
            <w:webHidden/>
          </w:rPr>
          <w:fldChar w:fldCharType="separate"/>
        </w:r>
        <w:r>
          <w:rPr>
            <w:webHidden/>
          </w:rPr>
          <w:t>48</w:t>
        </w:r>
        <w:r>
          <w:rPr>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56" w:history="1">
        <w:r w:rsidRPr="000A432F">
          <w:rPr>
            <w:rStyle w:val="Hypertextovodkaz"/>
          </w:rPr>
          <w:t>9 Kontroly projektu</w:t>
        </w:r>
        <w:r>
          <w:rPr>
            <w:webHidden/>
          </w:rPr>
          <w:tab/>
        </w:r>
        <w:r>
          <w:rPr>
            <w:webHidden/>
          </w:rPr>
          <w:fldChar w:fldCharType="begin"/>
        </w:r>
        <w:r>
          <w:rPr>
            <w:webHidden/>
          </w:rPr>
          <w:instrText xml:space="preserve"> PAGEREF _Toc389827156 \h </w:instrText>
        </w:r>
        <w:r>
          <w:rPr>
            <w:webHidden/>
          </w:rPr>
        </w:r>
        <w:r>
          <w:rPr>
            <w:webHidden/>
          </w:rPr>
          <w:fldChar w:fldCharType="separate"/>
        </w:r>
        <w:r>
          <w:rPr>
            <w:webHidden/>
          </w:rPr>
          <w:t>50</w:t>
        </w:r>
        <w:r>
          <w:rPr>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57" w:history="1">
        <w:r w:rsidRPr="000A432F">
          <w:rPr>
            <w:rStyle w:val="Hypertextovodkaz"/>
            <w:rFonts w:cs="Times New Roman"/>
            <w:noProof/>
          </w:rPr>
          <w:t>9.1</w:t>
        </w:r>
        <w:r>
          <w:rPr>
            <w:rFonts w:asciiTheme="minorHAnsi" w:eastAsiaTheme="minorEastAsia" w:hAnsiTheme="minorHAnsi" w:cstheme="minorBidi"/>
            <w:noProof/>
            <w:sz w:val="22"/>
            <w:szCs w:val="22"/>
          </w:rPr>
          <w:tab/>
        </w:r>
        <w:r w:rsidRPr="000A432F">
          <w:rPr>
            <w:rStyle w:val="Hypertextovodkaz"/>
            <w:rFonts w:cs="Times New Roman"/>
            <w:noProof/>
          </w:rPr>
          <w:t>Základní druhy kontrol</w:t>
        </w:r>
        <w:r>
          <w:rPr>
            <w:noProof/>
            <w:webHidden/>
          </w:rPr>
          <w:tab/>
        </w:r>
        <w:r>
          <w:rPr>
            <w:noProof/>
            <w:webHidden/>
          </w:rPr>
          <w:fldChar w:fldCharType="begin"/>
        </w:r>
        <w:r>
          <w:rPr>
            <w:noProof/>
            <w:webHidden/>
          </w:rPr>
          <w:instrText xml:space="preserve"> PAGEREF _Toc389827157 \h </w:instrText>
        </w:r>
        <w:r>
          <w:rPr>
            <w:noProof/>
            <w:webHidden/>
          </w:rPr>
        </w:r>
        <w:r>
          <w:rPr>
            <w:noProof/>
            <w:webHidden/>
          </w:rPr>
          <w:fldChar w:fldCharType="separate"/>
        </w:r>
        <w:r>
          <w:rPr>
            <w:noProof/>
            <w:webHidden/>
          </w:rPr>
          <w:t>50</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58" w:history="1">
        <w:r w:rsidRPr="000A432F">
          <w:rPr>
            <w:rStyle w:val="Hypertextovodkaz"/>
            <w:rFonts w:cs="Times New Roman"/>
            <w:noProof/>
          </w:rPr>
          <w:t>9.1.1</w:t>
        </w:r>
        <w:r w:rsidRPr="000A432F">
          <w:rPr>
            <w:rStyle w:val="Hypertextovodkaz"/>
            <w:noProof/>
          </w:rPr>
          <w:t xml:space="preserve"> Kontroly z hlediska realizace projektu</w:t>
        </w:r>
        <w:r>
          <w:rPr>
            <w:noProof/>
            <w:webHidden/>
          </w:rPr>
          <w:tab/>
        </w:r>
        <w:r>
          <w:rPr>
            <w:noProof/>
            <w:webHidden/>
          </w:rPr>
          <w:fldChar w:fldCharType="begin"/>
        </w:r>
        <w:r>
          <w:rPr>
            <w:noProof/>
            <w:webHidden/>
          </w:rPr>
          <w:instrText xml:space="preserve"> PAGEREF _Toc389827158 \h </w:instrText>
        </w:r>
        <w:r>
          <w:rPr>
            <w:noProof/>
            <w:webHidden/>
          </w:rPr>
        </w:r>
        <w:r>
          <w:rPr>
            <w:noProof/>
            <w:webHidden/>
          </w:rPr>
          <w:fldChar w:fldCharType="separate"/>
        </w:r>
        <w:r>
          <w:rPr>
            <w:noProof/>
            <w:webHidden/>
          </w:rPr>
          <w:t>50</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59" w:history="1">
        <w:r w:rsidRPr="000A432F">
          <w:rPr>
            <w:rStyle w:val="Hypertextovodkaz"/>
            <w:noProof/>
          </w:rPr>
          <w:t>9.1.2 Kontroly z hlediska charakteru a zaměření</w:t>
        </w:r>
        <w:r>
          <w:rPr>
            <w:noProof/>
            <w:webHidden/>
          </w:rPr>
          <w:tab/>
        </w:r>
        <w:r>
          <w:rPr>
            <w:noProof/>
            <w:webHidden/>
          </w:rPr>
          <w:fldChar w:fldCharType="begin"/>
        </w:r>
        <w:r>
          <w:rPr>
            <w:noProof/>
            <w:webHidden/>
          </w:rPr>
          <w:instrText xml:space="preserve"> PAGEREF _Toc389827159 \h </w:instrText>
        </w:r>
        <w:r>
          <w:rPr>
            <w:noProof/>
            <w:webHidden/>
          </w:rPr>
        </w:r>
        <w:r>
          <w:rPr>
            <w:noProof/>
            <w:webHidden/>
          </w:rPr>
          <w:fldChar w:fldCharType="separate"/>
        </w:r>
        <w:r>
          <w:rPr>
            <w:noProof/>
            <w:webHidden/>
          </w:rPr>
          <w:t>50</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60" w:history="1">
        <w:r w:rsidRPr="000A432F">
          <w:rPr>
            <w:rStyle w:val="Hypertextovodkaz"/>
            <w:noProof/>
          </w:rPr>
          <w:t>9.2 Kontrola na místě</w:t>
        </w:r>
        <w:r>
          <w:rPr>
            <w:noProof/>
            <w:webHidden/>
          </w:rPr>
          <w:tab/>
        </w:r>
        <w:r>
          <w:rPr>
            <w:noProof/>
            <w:webHidden/>
          </w:rPr>
          <w:fldChar w:fldCharType="begin"/>
        </w:r>
        <w:r>
          <w:rPr>
            <w:noProof/>
            <w:webHidden/>
          </w:rPr>
          <w:instrText xml:space="preserve"> PAGEREF _Toc389827160 \h </w:instrText>
        </w:r>
        <w:r>
          <w:rPr>
            <w:noProof/>
            <w:webHidden/>
          </w:rPr>
        </w:r>
        <w:r>
          <w:rPr>
            <w:noProof/>
            <w:webHidden/>
          </w:rPr>
          <w:fldChar w:fldCharType="separate"/>
        </w:r>
        <w:r>
          <w:rPr>
            <w:noProof/>
            <w:webHidden/>
          </w:rPr>
          <w:t>52</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61" w:history="1">
        <w:r w:rsidRPr="000A432F">
          <w:rPr>
            <w:rStyle w:val="Hypertextovodkaz"/>
            <w:noProof/>
          </w:rPr>
          <w:t>9.2.1 Práva příjemce jako kontrolované osoby</w:t>
        </w:r>
        <w:r>
          <w:rPr>
            <w:noProof/>
            <w:webHidden/>
          </w:rPr>
          <w:tab/>
        </w:r>
        <w:r>
          <w:rPr>
            <w:noProof/>
            <w:webHidden/>
          </w:rPr>
          <w:fldChar w:fldCharType="begin"/>
        </w:r>
        <w:r>
          <w:rPr>
            <w:noProof/>
            <w:webHidden/>
          </w:rPr>
          <w:instrText xml:space="preserve"> PAGEREF _Toc389827161 \h </w:instrText>
        </w:r>
        <w:r>
          <w:rPr>
            <w:noProof/>
            <w:webHidden/>
          </w:rPr>
        </w:r>
        <w:r>
          <w:rPr>
            <w:noProof/>
            <w:webHidden/>
          </w:rPr>
          <w:fldChar w:fldCharType="separate"/>
        </w:r>
        <w:r>
          <w:rPr>
            <w:noProof/>
            <w:webHidden/>
          </w:rPr>
          <w:t>52</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62" w:history="1">
        <w:r w:rsidRPr="000A432F">
          <w:rPr>
            <w:rStyle w:val="Hypertextovodkaz"/>
            <w:noProof/>
          </w:rPr>
          <w:t>9.2.2 Povinnosti příjemce jako kontrolované osoby</w:t>
        </w:r>
        <w:r>
          <w:rPr>
            <w:noProof/>
            <w:webHidden/>
          </w:rPr>
          <w:tab/>
        </w:r>
        <w:r>
          <w:rPr>
            <w:noProof/>
            <w:webHidden/>
          </w:rPr>
          <w:fldChar w:fldCharType="begin"/>
        </w:r>
        <w:r>
          <w:rPr>
            <w:noProof/>
            <w:webHidden/>
          </w:rPr>
          <w:instrText xml:space="preserve"> PAGEREF _Toc389827162 \h </w:instrText>
        </w:r>
        <w:r>
          <w:rPr>
            <w:noProof/>
            <w:webHidden/>
          </w:rPr>
        </w:r>
        <w:r>
          <w:rPr>
            <w:noProof/>
            <w:webHidden/>
          </w:rPr>
          <w:fldChar w:fldCharType="separate"/>
        </w:r>
        <w:r>
          <w:rPr>
            <w:noProof/>
            <w:webHidden/>
          </w:rPr>
          <w:t>52</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63" w:history="1">
        <w:r w:rsidRPr="000A432F">
          <w:rPr>
            <w:rStyle w:val="Hypertextovodkaz"/>
            <w:noProof/>
          </w:rPr>
          <w:t>9.2.3 Zahájení kontroly na místě</w:t>
        </w:r>
        <w:r>
          <w:rPr>
            <w:noProof/>
            <w:webHidden/>
          </w:rPr>
          <w:tab/>
        </w:r>
        <w:r>
          <w:rPr>
            <w:noProof/>
            <w:webHidden/>
          </w:rPr>
          <w:fldChar w:fldCharType="begin"/>
        </w:r>
        <w:r>
          <w:rPr>
            <w:noProof/>
            <w:webHidden/>
          </w:rPr>
          <w:instrText xml:space="preserve"> PAGEREF _Toc389827163 \h </w:instrText>
        </w:r>
        <w:r>
          <w:rPr>
            <w:noProof/>
            <w:webHidden/>
          </w:rPr>
        </w:r>
        <w:r>
          <w:rPr>
            <w:noProof/>
            <w:webHidden/>
          </w:rPr>
          <w:fldChar w:fldCharType="separate"/>
        </w:r>
        <w:r>
          <w:rPr>
            <w:noProof/>
            <w:webHidden/>
          </w:rPr>
          <w:t>53</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64" w:history="1">
        <w:r w:rsidRPr="000A432F">
          <w:rPr>
            <w:rStyle w:val="Hypertextovodkaz"/>
            <w:noProof/>
          </w:rPr>
          <w:t xml:space="preserve">9.2.4 </w:t>
        </w:r>
        <w:r w:rsidRPr="00854D9A">
          <w:rPr>
            <w:rStyle w:val="Hypertextovodkaz"/>
            <w:rFonts w:ascii="Times New Roman" w:hAnsi="Times New Roman" w:cs="Times New Roman"/>
            <w:noProof/>
            <w:sz w:val="24"/>
            <w:szCs w:val="24"/>
          </w:rPr>
          <w:t>Protokol</w:t>
        </w:r>
        <w:r w:rsidRPr="000A432F">
          <w:rPr>
            <w:rStyle w:val="Hypertextovodkaz"/>
            <w:noProof/>
          </w:rPr>
          <w:t xml:space="preserve"> o kontrole/zápis z kontroly</w:t>
        </w:r>
        <w:r>
          <w:rPr>
            <w:noProof/>
            <w:webHidden/>
          </w:rPr>
          <w:tab/>
        </w:r>
        <w:r>
          <w:rPr>
            <w:noProof/>
            <w:webHidden/>
          </w:rPr>
          <w:fldChar w:fldCharType="begin"/>
        </w:r>
        <w:r>
          <w:rPr>
            <w:noProof/>
            <w:webHidden/>
          </w:rPr>
          <w:instrText xml:space="preserve"> PAGEREF _Toc389827164 \h </w:instrText>
        </w:r>
        <w:r>
          <w:rPr>
            <w:noProof/>
            <w:webHidden/>
          </w:rPr>
        </w:r>
        <w:r>
          <w:rPr>
            <w:noProof/>
            <w:webHidden/>
          </w:rPr>
          <w:fldChar w:fldCharType="separate"/>
        </w:r>
        <w:r>
          <w:rPr>
            <w:noProof/>
            <w:webHidden/>
          </w:rPr>
          <w:t>54</w:t>
        </w:r>
        <w:r>
          <w:rPr>
            <w:noProof/>
            <w:webHidden/>
          </w:rPr>
          <w:fldChar w:fldCharType="end"/>
        </w:r>
      </w:hyperlink>
    </w:p>
    <w:p w:rsidR="00854D9A" w:rsidRDefault="00854D9A">
      <w:pPr>
        <w:pStyle w:val="Obsah3"/>
        <w:tabs>
          <w:tab w:val="right" w:leader="dot" w:pos="9060"/>
        </w:tabs>
        <w:rPr>
          <w:rFonts w:asciiTheme="minorHAnsi" w:eastAsiaTheme="minorEastAsia" w:hAnsiTheme="minorHAnsi" w:cstheme="minorBidi"/>
          <w:noProof/>
          <w:sz w:val="22"/>
          <w:szCs w:val="22"/>
        </w:rPr>
      </w:pPr>
      <w:hyperlink w:anchor="_Toc389827165" w:history="1">
        <w:r w:rsidRPr="000A432F">
          <w:rPr>
            <w:rStyle w:val="Hypertextovodkaz"/>
            <w:noProof/>
          </w:rPr>
          <w:t>9.2.5 Řízení o námitkách kontrolované osoby</w:t>
        </w:r>
        <w:r>
          <w:rPr>
            <w:noProof/>
            <w:webHidden/>
          </w:rPr>
          <w:tab/>
        </w:r>
        <w:r>
          <w:rPr>
            <w:noProof/>
            <w:webHidden/>
          </w:rPr>
          <w:fldChar w:fldCharType="begin"/>
        </w:r>
        <w:r>
          <w:rPr>
            <w:noProof/>
            <w:webHidden/>
          </w:rPr>
          <w:instrText xml:space="preserve"> PAGEREF _Toc389827165 \h </w:instrText>
        </w:r>
        <w:r>
          <w:rPr>
            <w:noProof/>
            <w:webHidden/>
          </w:rPr>
        </w:r>
        <w:r>
          <w:rPr>
            <w:noProof/>
            <w:webHidden/>
          </w:rPr>
          <w:fldChar w:fldCharType="separate"/>
        </w:r>
        <w:r>
          <w:rPr>
            <w:noProof/>
            <w:webHidden/>
          </w:rPr>
          <w:t>54</w:t>
        </w:r>
        <w:r>
          <w:rPr>
            <w:noProof/>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66" w:history="1">
        <w:r w:rsidRPr="000A432F">
          <w:rPr>
            <w:rStyle w:val="Hypertextovodkaz"/>
          </w:rPr>
          <w:t>10 Základní právní předpisy a dokumenty</w:t>
        </w:r>
        <w:r>
          <w:rPr>
            <w:webHidden/>
          </w:rPr>
          <w:tab/>
        </w:r>
        <w:r>
          <w:rPr>
            <w:webHidden/>
          </w:rPr>
          <w:fldChar w:fldCharType="begin"/>
        </w:r>
        <w:r>
          <w:rPr>
            <w:webHidden/>
          </w:rPr>
          <w:instrText xml:space="preserve"> PAGEREF _Toc389827166 \h </w:instrText>
        </w:r>
        <w:r>
          <w:rPr>
            <w:webHidden/>
          </w:rPr>
        </w:r>
        <w:r>
          <w:rPr>
            <w:webHidden/>
          </w:rPr>
          <w:fldChar w:fldCharType="separate"/>
        </w:r>
        <w:r>
          <w:rPr>
            <w:webHidden/>
          </w:rPr>
          <w:t>55</w:t>
        </w:r>
        <w:r>
          <w:rPr>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67" w:history="1">
        <w:r w:rsidRPr="000A432F">
          <w:rPr>
            <w:rStyle w:val="Hypertextovodkaz"/>
            <w:noProof/>
          </w:rPr>
          <w:t>10.1 Základní legislativa EU</w:t>
        </w:r>
        <w:r>
          <w:rPr>
            <w:noProof/>
            <w:webHidden/>
          </w:rPr>
          <w:tab/>
        </w:r>
        <w:r>
          <w:rPr>
            <w:noProof/>
            <w:webHidden/>
          </w:rPr>
          <w:fldChar w:fldCharType="begin"/>
        </w:r>
        <w:r>
          <w:rPr>
            <w:noProof/>
            <w:webHidden/>
          </w:rPr>
          <w:instrText xml:space="preserve"> PAGEREF _Toc389827167 \h </w:instrText>
        </w:r>
        <w:r>
          <w:rPr>
            <w:noProof/>
            <w:webHidden/>
          </w:rPr>
        </w:r>
        <w:r>
          <w:rPr>
            <w:noProof/>
            <w:webHidden/>
          </w:rPr>
          <w:fldChar w:fldCharType="separate"/>
        </w:r>
        <w:r>
          <w:rPr>
            <w:noProof/>
            <w:webHidden/>
          </w:rPr>
          <w:t>55</w:t>
        </w:r>
        <w:r>
          <w:rPr>
            <w:noProof/>
            <w:webHidden/>
          </w:rPr>
          <w:fldChar w:fldCharType="end"/>
        </w:r>
      </w:hyperlink>
    </w:p>
    <w:p w:rsidR="00854D9A" w:rsidRDefault="00854D9A">
      <w:pPr>
        <w:pStyle w:val="Obsah2"/>
        <w:rPr>
          <w:rFonts w:asciiTheme="minorHAnsi" w:eastAsiaTheme="minorEastAsia" w:hAnsiTheme="minorHAnsi" w:cstheme="minorBidi"/>
          <w:noProof/>
          <w:sz w:val="22"/>
          <w:szCs w:val="22"/>
        </w:rPr>
      </w:pPr>
      <w:hyperlink w:anchor="_Toc389827168" w:history="1">
        <w:r w:rsidRPr="000A432F">
          <w:rPr>
            <w:rStyle w:val="Hypertextovodkaz"/>
            <w:noProof/>
          </w:rPr>
          <w:t>10.2 Základní právní předpisy a dokumenty ČR</w:t>
        </w:r>
        <w:r>
          <w:rPr>
            <w:noProof/>
            <w:webHidden/>
          </w:rPr>
          <w:tab/>
        </w:r>
        <w:r>
          <w:rPr>
            <w:noProof/>
            <w:webHidden/>
          </w:rPr>
          <w:fldChar w:fldCharType="begin"/>
        </w:r>
        <w:r>
          <w:rPr>
            <w:noProof/>
            <w:webHidden/>
          </w:rPr>
          <w:instrText xml:space="preserve"> PAGEREF _Toc389827168 \h </w:instrText>
        </w:r>
        <w:r>
          <w:rPr>
            <w:noProof/>
            <w:webHidden/>
          </w:rPr>
        </w:r>
        <w:r>
          <w:rPr>
            <w:noProof/>
            <w:webHidden/>
          </w:rPr>
          <w:fldChar w:fldCharType="separate"/>
        </w:r>
        <w:r>
          <w:rPr>
            <w:noProof/>
            <w:webHidden/>
          </w:rPr>
          <w:t>56</w:t>
        </w:r>
        <w:r>
          <w:rPr>
            <w:noProof/>
            <w:webHidden/>
          </w:rPr>
          <w:fldChar w:fldCharType="end"/>
        </w:r>
      </w:hyperlink>
    </w:p>
    <w:p w:rsidR="00854D9A" w:rsidRDefault="00854D9A">
      <w:pPr>
        <w:pStyle w:val="Obsah1"/>
        <w:rPr>
          <w:rFonts w:asciiTheme="minorHAnsi" w:eastAsiaTheme="minorEastAsia" w:hAnsiTheme="minorHAnsi" w:cstheme="minorBidi"/>
          <w:b w:val="0"/>
          <w:bCs w:val="0"/>
          <w:spacing w:val="0"/>
        </w:rPr>
      </w:pPr>
      <w:hyperlink w:anchor="_Toc389827169" w:history="1">
        <w:r w:rsidRPr="000A432F">
          <w:rPr>
            <w:rStyle w:val="Hypertextovodkaz"/>
          </w:rPr>
          <w:t>11 Seznam příloh</w:t>
        </w:r>
        <w:r>
          <w:rPr>
            <w:webHidden/>
          </w:rPr>
          <w:tab/>
        </w:r>
        <w:r>
          <w:rPr>
            <w:webHidden/>
          </w:rPr>
          <w:fldChar w:fldCharType="begin"/>
        </w:r>
        <w:r>
          <w:rPr>
            <w:webHidden/>
          </w:rPr>
          <w:instrText xml:space="preserve"> PAGEREF _Toc389827169 \h </w:instrText>
        </w:r>
        <w:r>
          <w:rPr>
            <w:webHidden/>
          </w:rPr>
        </w:r>
        <w:r>
          <w:rPr>
            <w:webHidden/>
          </w:rPr>
          <w:fldChar w:fldCharType="separate"/>
        </w:r>
        <w:r>
          <w:rPr>
            <w:webHidden/>
          </w:rPr>
          <w:t>60</w:t>
        </w:r>
        <w:r>
          <w:rPr>
            <w:webHidden/>
          </w:rPr>
          <w:fldChar w:fldCharType="end"/>
        </w:r>
      </w:hyperlink>
    </w:p>
    <w:p w:rsidR="009E76DF" w:rsidRPr="00313006" w:rsidRDefault="00A57E85" w:rsidP="009E76DF">
      <w:pPr>
        <w:pStyle w:val="Pruka-Nadpis1"/>
        <w:keepLines/>
        <w:ind w:left="432"/>
        <w:rPr>
          <w:rFonts w:cs="Tahoma"/>
        </w:rPr>
      </w:pPr>
      <w:r w:rsidRPr="00313006">
        <w:rPr>
          <w:rFonts w:cs="Tahoma"/>
          <w:noProof/>
          <w:spacing w:val="20"/>
          <w:sz w:val="48"/>
          <w:szCs w:val="22"/>
        </w:rPr>
        <w:fldChar w:fldCharType="end"/>
      </w:r>
    </w:p>
    <w:p w:rsidR="00FD6DA3" w:rsidRDefault="00496CFE" w:rsidP="007A3CD0">
      <w:pPr>
        <w:pStyle w:val="Nadpis1"/>
      </w:pPr>
      <w:r w:rsidRPr="00313006">
        <w:rPr>
          <w:sz w:val="48"/>
        </w:rPr>
        <w:br w:type="page"/>
      </w:r>
      <w:bookmarkStart w:id="11" w:name="_Toc347146627"/>
      <w:bookmarkStart w:id="12" w:name="_Toc389827106"/>
      <w:r w:rsidRPr="00A92AF4">
        <w:lastRenderedPageBreak/>
        <w:t>Úvod</w:t>
      </w:r>
      <w:bookmarkEnd w:id="11"/>
      <w:bookmarkEnd w:id="12"/>
    </w:p>
    <w:p w:rsidR="00496CFE" w:rsidRPr="00A92AF4" w:rsidRDefault="00A713DD">
      <w:pPr>
        <w:overflowPunct w:val="0"/>
        <w:autoSpaceDE w:val="0"/>
        <w:autoSpaceDN w:val="0"/>
        <w:adjustRightInd w:val="0"/>
        <w:spacing w:before="0" w:after="120"/>
        <w:textAlignment w:val="baseline"/>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žadatele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příjemce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(dále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jen</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základním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informačním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materiálem pro žadatele při přípravě a pro příjemce při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projektů</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 rámci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prioritních</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os</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6b</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IOP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pPr>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obsahuje:</w:t>
      </w:r>
    </w:p>
    <w:p w:rsidR="00496CFE" w:rsidRPr="00F9362A" w:rsidRDefault="00A713DD" w:rsidP="00F9362A">
      <w:pPr>
        <w:pStyle w:val="Odstavecseseznamem"/>
        <w:numPr>
          <w:ilvl w:val="0"/>
          <w:numId w:val="5"/>
        </w:numPr>
        <w:rPr>
          <w:rFonts w:ascii="Times New Roman" w:hAnsi="Times New Roman" w:cs="Times New Roman"/>
          <w:sz w:val="24"/>
          <w:szCs w:val="24"/>
        </w:rPr>
      </w:pPr>
      <w:r w:rsidRPr="00F9362A">
        <w:rPr>
          <w:rFonts w:ascii="Times New Roman" w:hAnsi="Times New Roman" w:cs="Times New Roman"/>
          <w:sz w:val="24"/>
          <w:szCs w:val="24"/>
        </w:rPr>
        <w:t xml:space="preserve">základní informace o IOP, </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instrukce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postup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následující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informace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vztahující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k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udržitelnosti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projektu,</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přílohy.</w:t>
      </w:r>
    </w:p>
    <w:p w:rsidR="00496CFE" w:rsidRPr="00A92AF4" w:rsidRDefault="00A713DD">
      <w:pPr>
        <w:keepNext/>
        <w:keepLines/>
        <w:spacing w:before="240"/>
        <w:rPr>
          <w:rFonts w:ascii="Times New Roman" w:hAnsi="Times New Roman" w:cs="Times New Roman"/>
          <w:b/>
          <w:sz w:val="24"/>
          <w:szCs w:val="24"/>
        </w:rPr>
      </w:pPr>
      <w:r w:rsidRPr="00A713DD">
        <w:rPr>
          <w:rFonts w:ascii="Times New Roman" w:hAnsi="Times New Roman" w:cs="Times New Roman"/>
          <w:b/>
          <w:sz w:val="24"/>
          <w:szCs w:val="24"/>
        </w:rPr>
        <w:t>Projektová žádost musí být v souladu s Příručkou a výzvou pro podávání žádostí. Příručka může být v průběhu realizace IOP aktualizována. Aktualizované vydání vždy platí pro projektové žádosti, které do doby zveřejnění aktualizované Příručky nebyly zaregistrovány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IS</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MONIT7+ a pro projektové činnosti, které nastanou po zveřejnění aktualizované Příručky. </w:t>
      </w:r>
    </w:p>
    <w:p w:rsidR="009B7BCC" w:rsidRPr="00A92AF4" w:rsidRDefault="00A713DD" w:rsidP="009B7BCC">
      <w:pPr>
        <w:keepNext/>
        <w:keepLines/>
        <w:rPr>
          <w:rFonts w:ascii="Times New Roman" w:hAnsi="Times New Roman" w:cs="Times New Roman"/>
          <w:b/>
          <w:sz w:val="24"/>
          <w:szCs w:val="24"/>
        </w:rPr>
      </w:pPr>
      <w:r w:rsidRPr="00A713DD">
        <w:rPr>
          <w:rFonts w:ascii="Times New Roman" w:hAnsi="Times New Roman" w:cs="Times New Roman"/>
          <w:b/>
          <w:sz w:val="24"/>
          <w:szCs w:val="24"/>
        </w:rPr>
        <w:t>V 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legislativy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nebo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metodik</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národní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úrovni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může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dojít i ke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části,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příjemců. Také v tomto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aktualizaci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 předstihem</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informováni. O aktualizaci Příručky budou žadatelé informováni na internetových stránkách </w:t>
      </w:r>
      <w:hyperlink r:id="rId10" w:history="1">
        <w:r w:rsidRPr="00A713DD">
          <w:rPr>
            <w:rStyle w:val="Hypertextovodkaz"/>
            <w:rFonts w:ascii="Times New Roman" w:hAnsi="Times New Roman" w:cs="Times New Roman"/>
            <w:b/>
            <w:sz w:val="24"/>
            <w:szCs w:val="24"/>
          </w:rPr>
          <w:t>http://www.strukturalni-fondy.cz/iop/6-1</w:t>
        </w:r>
      </w:hyperlink>
      <w:r w:rsidRPr="00A713DD">
        <w:rPr>
          <w:rFonts w:ascii="Times New Roman" w:hAnsi="Times New Roman" w:cs="Times New Roman"/>
          <w:b/>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sz w:val="24"/>
          <w:szCs w:val="24"/>
        </w:rPr>
        <w:t xml:space="preserve">Další </w:t>
      </w:r>
      <w:smartTag w:uri="urn:schemas-microsoft-com:office:smarttags" w:element="PersonName">
        <w:r w:rsidRPr="00A713DD">
          <w:rPr>
            <w:rFonts w:ascii="Times New Roman" w:hAnsi="Times New Roman" w:cs="Times New Roman"/>
            <w:sz w:val="24"/>
            <w:szCs w:val="24"/>
          </w:rPr>
          <w:t>info</w:t>
        </w:r>
      </w:smartTag>
      <w:r w:rsidRPr="00A713DD">
        <w:rPr>
          <w:rFonts w:ascii="Times New Roman" w:hAnsi="Times New Roman" w:cs="Times New Roman"/>
          <w:sz w:val="24"/>
          <w:szCs w:val="24"/>
        </w:rPr>
        <w:t xml:space="preserve">rmace o IOP lze nalézt na internetových stránkách </w:t>
      </w:r>
      <w:hyperlink r:id="rId11" w:history="1">
        <w:r w:rsidRPr="00A713DD">
          <w:rPr>
            <w:rStyle w:val="Hypertextovodkaz"/>
            <w:rFonts w:ascii="Times New Roman" w:hAnsi="Times New Roman" w:cs="Times New Roman"/>
            <w:sz w:val="24"/>
            <w:szCs w:val="24"/>
          </w:rPr>
          <w:t>www.strukturalni-fondy.cz/iop</w:t>
        </w:r>
      </w:hyperlink>
      <w:r w:rsidRPr="00A713DD">
        <w:rPr>
          <w:rFonts w:ascii="Times New Roman" w:hAnsi="Times New Roman" w:cs="Times New Roman"/>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b/>
          <w:sz w:val="24"/>
          <w:szCs w:val="24"/>
        </w:rPr>
        <w:t>Pro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projektů</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technické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pomoci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měl</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mít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každý</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žadatel/příjemce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zpracované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podrobné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vyplývat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 dokumentace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zároveň</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respektovat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interní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týkající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oběhu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účetních</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dokladů.</w:t>
      </w:r>
      <w:smartTag w:uri="urn:schemas-microsoft-com:office:smarttags" w:element="PersonName">
        <w:r w:rsidRPr="00A713DD">
          <w:rPr>
            <w:rFonts w:ascii="Times New Roman" w:hAnsi="Times New Roman" w:cs="Times New Roman"/>
            <w:b/>
            <w:sz w:val="24"/>
            <w:szCs w:val="24"/>
          </w:rPr>
          <w:t xml:space="preserve"> </w:t>
        </w:r>
      </w:smartTag>
    </w:p>
    <w:p w:rsidR="00FD6DA3" w:rsidRDefault="00496CFE">
      <w:pPr>
        <w:pStyle w:val="Nadpis1"/>
      </w:pPr>
      <w:r w:rsidRPr="00A92AF4">
        <w:rPr>
          <w:sz w:val="48"/>
        </w:rPr>
        <w:br w:type="page"/>
      </w:r>
      <w:bookmarkStart w:id="13" w:name="_Toc347146628"/>
      <w:bookmarkStart w:id="14" w:name="_Toc172096940"/>
      <w:bookmarkStart w:id="15" w:name="_Toc173138461"/>
      <w:bookmarkStart w:id="16" w:name="_Toc389827107"/>
      <w:r w:rsidRPr="00A92AF4">
        <w:lastRenderedPageBreak/>
        <w:t>Seznam použitých zkratek</w:t>
      </w:r>
      <w:bookmarkEnd w:id="13"/>
      <w:bookmarkEnd w:id="16"/>
    </w:p>
    <w:tbl>
      <w:tblPr>
        <w:tblW w:w="91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5"/>
        <w:gridCol w:w="7480"/>
      </w:tblGrid>
      <w:tr w:rsidR="00496CFE" w:rsidRPr="00A92AF4">
        <w:trPr>
          <w:trHeight w:val="330"/>
        </w:trPr>
        <w:tc>
          <w:tcPr>
            <w:tcW w:w="1665"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Zkratka</w:t>
            </w:r>
          </w:p>
        </w:tc>
        <w:tc>
          <w:tcPr>
            <w:tcW w:w="7480"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Vysvětlení</w:t>
            </w:r>
          </w:p>
        </w:tc>
      </w:tr>
      <w:tr w:rsidR="000A4B94" w:rsidRPr="00A92AF4">
        <w:trPr>
          <w:trHeight w:val="330"/>
        </w:trPr>
        <w:tc>
          <w:tcPr>
            <w:tcW w:w="1665" w:type="dxa"/>
            <w:shd w:val="clear" w:color="auto" w:fill="FFFFFF"/>
          </w:tcPr>
          <w:p w:rsidR="000A4B94"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3E</w:t>
            </w:r>
          </w:p>
        </w:tc>
        <w:tc>
          <w:tcPr>
            <w:tcW w:w="7480" w:type="dxa"/>
            <w:shd w:val="clear" w:color="auto" w:fill="FFFFFF"/>
          </w:tcPr>
          <w:p w:rsidR="000A4B94"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Zásady hospodárnosti, efektivnosti a účelnosti vynaložených prostředků</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AO</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Auditní orgán</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CRR ČR</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Centrum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České republiky</w:t>
            </w:r>
          </w:p>
        </w:tc>
      </w:tr>
      <w:tr w:rsidR="003C5882" w:rsidRPr="00A92AF4">
        <w:trPr>
          <w:trHeight w:val="330"/>
        </w:trPr>
        <w:tc>
          <w:tcPr>
            <w:tcW w:w="1665" w:type="dxa"/>
            <w:shd w:val="clear" w:color="auto" w:fill="FFFFFF"/>
          </w:tcPr>
          <w:p w:rsidR="003C5882"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sz w:val="24"/>
                <w:szCs w:val="24"/>
              </w:rPr>
              <w:t>CZ CPA</w:t>
            </w:r>
          </w:p>
        </w:tc>
        <w:tc>
          <w:tcPr>
            <w:tcW w:w="7480" w:type="dxa"/>
            <w:shd w:val="clear" w:color="auto" w:fill="FFFFFF"/>
          </w:tcPr>
          <w:p w:rsidR="003C5882"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Klasifikace produkce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ČR</w:t>
            </w:r>
            <w:r w:rsidRPr="00A848BD">
              <w:rPr>
                <w:rFonts w:ascii="Times New Roman" w:hAnsi="Times New Roman" w:cs="Times New Roman"/>
                <w:b/>
                <w:bCs/>
                <w:sz w:val="24"/>
                <w:szCs w:val="24"/>
              </w:rPr>
              <w:tab/>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Česká republika</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DPH</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Daň</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přidané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hodnoty</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EDS/SMVS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Evidenční dotační systém / Správa majetku ve vlastnictví státu</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EK</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 komise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ERDF</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Evropský</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fond regionálního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rozvoje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ES</w:t>
            </w:r>
            <w:smartTag w:uri="urn:schemas-microsoft-com:office:smarttags" w:element="PersonName">
              <w:r w:rsidRPr="00A713DD">
                <w:rPr>
                  <w:rFonts w:ascii="Times New Roman" w:hAnsi="Times New Roman" w:cs="Times New Roman"/>
                  <w:b/>
                  <w:bCs/>
                  <w:sz w:val="24"/>
                  <w:szCs w:val="24"/>
                </w:rPr>
                <w:t xml:space="preserve"> </w:t>
              </w:r>
            </w:smartTag>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společenství</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EU</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unie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ICT</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komunikační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technologie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IOP</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Integrovaný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financí České republiky</w:t>
            </w:r>
          </w:p>
        </w:tc>
      </w:tr>
      <w:tr w:rsidR="00DC210A" w:rsidRPr="00A92AF4">
        <w:trPr>
          <w:trHeight w:val="330"/>
        </w:trPr>
        <w:tc>
          <w:tcPr>
            <w:tcW w:w="1665" w:type="dxa"/>
            <w:shd w:val="clear" w:color="auto" w:fill="FFFFFF"/>
          </w:tcPr>
          <w:p w:rsidR="00DC210A"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MFTK</w:t>
            </w:r>
          </w:p>
        </w:tc>
        <w:tc>
          <w:tcPr>
            <w:tcW w:w="7480" w:type="dxa"/>
            <w:shd w:val="clear" w:color="auto" w:fill="FFFFFF"/>
          </w:tcPr>
          <w:p w:rsidR="00DC210A"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MMR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MPSV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práce a sociálních věcí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MZ</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Monitorovací zpráva</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MZd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zdravotnictví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vnitra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NUTS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 xml:space="preserve">La Nomenclature des Unités Territoriales Statistique – statistické územní jednotky </w:t>
            </w:r>
          </w:p>
        </w:tc>
      </w:tr>
      <w:tr w:rsidR="00FD114F" w:rsidRPr="00A92AF4">
        <w:trPr>
          <w:trHeight w:val="330"/>
        </w:trPr>
        <w:tc>
          <w:tcPr>
            <w:tcW w:w="1665" w:type="dxa"/>
            <w:shd w:val="clear" w:color="auto" w:fill="FFFFFF"/>
          </w:tcPr>
          <w:p w:rsidR="00FD114F"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OFS</w:t>
            </w:r>
          </w:p>
        </w:tc>
        <w:tc>
          <w:tcPr>
            <w:tcW w:w="7480" w:type="dxa"/>
            <w:shd w:val="clear" w:color="auto" w:fill="FFFFFF"/>
          </w:tcPr>
          <w:p w:rsidR="00FD114F"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Orgán finanční správy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OR MMR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Ministerstva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OSS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RKaZ</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konkurenceschopnost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zaměstnanost</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ŘO IOP</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Řídicí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 Integrovaného operačního programu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SF</w:t>
            </w:r>
            <w:smartTag w:uri="urn:schemas-microsoft-com:office:smarttags" w:element="PersonName">
              <w:r w:rsidRPr="00A848BD">
                <w:rPr>
                  <w:rFonts w:ascii="Times New Roman" w:hAnsi="Times New Roman" w:cs="Times New Roman"/>
                  <w:b/>
                  <w:bCs/>
                  <w:sz w:val="24"/>
                  <w:szCs w:val="24"/>
                </w:rPr>
                <w:t xml:space="preserve"> </w:t>
              </w:r>
            </w:smartTag>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Strukturální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fondy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SR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Státní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rozpočet</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TP</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lastRenderedPageBreak/>
              <w:t>ÚOHS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Úřad pro ochranu hospodářské soutěže</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ZS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Zprostředkující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subjekt</w:t>
            </w:r>
          </w:p>
        </w:tc>
      </w:tr>
      <w:tr w:rsidR="00061EA8" w:rsidRPr="00A92AF4">
        <w:trPr>
          <w:trHeight w:val="330"/>
        </w:trPr>
        <w:tc>
          <w:tcPr>
            <w:tcW w:w="1665" w:type="dxa"/>
            <w:shd w:val="clear" w:color="auto" w:fill="FFFFFF"/>
          </w:tcPr>
          <w:p w:rsidR="00061EA8" w:rsidRPr="00A92AF4" w:rsidRDefault="00A713DD">
            <w:pPr>
              <w:keepNext/>
              <w:keepLines/>
              <w:spacing w:before="100"/>
              <w:rPr>
                <w:rFonts w:ascii="Times New Roman" w:hAnsi="Times New Roman" w:cs="Times New Roman"/>
                <w:b/>
                <w:bCs/>
                <w:sz w:val="24"/>
                <w:szCs w:val="24"/>
              </w:rPr>
            </w:pPr>
            <w:r w:rsidRPr="00A713DD">
              <w:rPr>
                <w:rFonts w:ascii="Times New Roman" w:hAnsi="Times New Roman" w:cs="Times New Roman"/>
                <w:b/>
                <w:bCs/>
                <w:sz w:val="24"/>
                <w:szCs w:val="24"/>
              </w:rPr>
              <w:t>ŽoP (ZŽoP)</w:t>
            </w:r>
          </w:p>
        </w:tc>
        <w:tc>
          <w:tcPr>
            <w:tcW w:w="7480" w:type="dxa"/>
            <w:shd w:val="clear" w:color="auto" w:fill="FFFFFF"/>
          </w:tcPr>
          <w:p w:rsidR="00061EA8" w:rsidRPr="00A92AF4" w:rsidRDefault="00A713DD">
            <w:pPr>
              <w:keepNext/>
              <w:keepLines/>
              <w:spacing w:before="100"/>
              <w:rPr>
                <w:rFonts w:ascii="Times New Roman" w:hAnsi="Times New Roman" w:cs="Times New Roman"/>
                <w:sz w:val="24"/>
                <w:szCs w:val="24"/>
              </w:rPr>
            </w:pPr>
            <w:r w:rsidRPr="00A713DD">
              <w:rPr>
                <w:rFonts w:ascii="Times New Roman" w:hAnsi="Times New Roman" w:cs="Times New Roman"/>
                <w:sz w:val="24"/>
                <w:szCs w:val="24"/>
              </w:rPr>
              <w:t>Žádost o platbu (Zjednodušená žádost o platbu)</w:t>
            </w:r>
          </w:p>
        </w:tc>
      </w:tr>
    </w:tbl>
    <w:p w:rsidR="00496CFE" w:rsidRPr="00A92AF4" w:rsidRDefault="00496CFE">
      <w:pPr>
        <w:rPr>
          <w:rFonts w:ascii="Times New Roman" w:hAnsi="Times New Roman" w:cs="Times New Roman"/>
          <w:sz w:val="24"/>
        </w:rPr>
      </w:pPr>
    </w:p>
    <w:p w:rsidR="00FD6DA3" w:rsidRDefault="00496CFE">
      <w:pPr>
        <w:pStyle w:val="Nadpis1"/>
      </w:pPr>
      <w:r w:rsidRPr="00A92AF4">
        <w:rPr>
          <w:sz w:val="24"/>
        </w:rPr>
        <w:br w:type="page"/>
      </w:r>
      <w:bookmarkStart w:id="17" w:name="_Toc347146629"/>
      <w:bookmarkStart w:id="18" w:name="_Toc389827108"/>
      <w:r w:rsidRPr="00A92AF4">
        <w:lastRenderedPageBreak/>
        <w:t>Definice pojmů</w:t>
      </w:r>
      <w:bookmarkEnd w:id="17"/>
      <w:bookmarkEnd w:id="18"/>
    </w:p>
    <w:p w:rsidR="00496CFE" w:rsidRPr="00A92AF4" w:rsidRDefault="00A713DD">
      <w:pPr>
        <w:tabs>
          <w:tab w:val="left" w:pos="880"/>
        </w:tabs>
        <w:spacing w:before="360"/>
        <w:rPr>
          <w:rFonts w:ascii="Times New Roman" w:hAnsi="Times New Roman" w:cs="Times New Roman"/>
          <w:sz w:val="24"/>
          <w:szCs w:val="24"/>
        </w:rPr>
      </w:pPr>
      <w:r w:rsidRPr="00A713DD">
        <w:rPr>
          <w:rFonts w:ascii="Times New Roman" w:hAnsi="Times New Roman" w:cs="Times New Roman"/>
          <w:b/>
          <w:sz w:val="24"/>
          <w:szCs w:val="24"/>
        </w:rPr>
        <w:t>Aktivita</w:t>
      </w:r>
      <w:r w:rsidRPr="00A713DD">
        <w:rPr>
          <w:rFonts w:ascii="Times New Roman" w:hAnsi="Times New Roman" w:cs="Times New Roman"/>
          <w:sz w:val="24"/>
          <w:szCs w:val="24"/>
        </w:rPr>
        <w:t xml:space="preserve"> – část oblasti intervence (podpory); </w:t>
      </w:r>
    </w:p>
    <w:p w:rsidR="00496CFE" w:rsidRPr="00A92AF4" w:rsidRDefault="00A848BD">
      <w:pPr>
        <w:tabs>
          <w:tab w:val="left" w:pos="880"/>
        </w:tabs>
        <w:spacing w:before="0"/>
        <w:rPr>
          <w:rFonts w:ascii="Times New Roman" w:hAnsi="Times New Roman" w:cs="Times New Roman"/>
          <w:sz w:val="24"/>
          <w:szCs w:val="24"/>
        </w:rPr>
      </w:pPr>
      <w:r w:rsidRPr="00A848BD">
        <w:rPr>
          <w:rFonts w:ascii="Times New Roman" w:hAnsi="Times New Roman" w:cs="Times New Roman"/>
          <w:sz w:val="24"/>
          <w:szCs w:val="24"/>
        </w:rPr>
        <w:tab/>
        <w:t>– úkon, činnost.</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 xml:space="preserve">Alokace </w:t>
      </w:r>
      <w:r w:rsidRPr="00A848BD">
        <w:rPr>
          <w:rFonts w:ascii="Times New Roman" w:hAnsi="Times New Roman" w:cs="Times New Roman"/>
          <w:sz w:val="24"/>
          <w:szCs w:val="24"/>
        </w:rPr>
        <w:t>–</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finanční prostředky určené pro danou oblast podpory nebo prioritní osu operačního programu, příp. výzvu pro předkládání projektových žádostí.</w:t>
      </w:r>
    </w:p>
    <w:p w:rsidR="00496CFE" w:rsidRPr="00A92AF4" w:rsidRDefault="00A848BD">
      <w:pPr>
        <w:pStyle w:val="Definicepojm"/>
        <w:spacing w:before="140"/>
        <w:rPr>
          <w:b w:val="0"/>
        </w:rPr>
      </w:pPr>
      <w:r w:rsidRPr="00A848BD">
        <w:t xml:space="preserve">BENEFIT7 (Informační systém BENEFIT7) - </w:t>
      </w:r>
      <w:r w:rsidRPr="00A848BD">
        <w:rPr>
          <w:b w:val="0"/>
        </w:rPr>
        <w:t xml:space="preserve">informační systém pro žadatele a příjemce přístupný na </w:t>
      </w:r>
      <w:hyperlink r:id="rId12" w:history="1">
        <w:r w:rsidRPr="00A848BD">
          <w:rPr>
            <w:rStyle w:val="Hypertextovodkaz"/>
          </w:rPr>
          <w:t>www.eu-zadost.cz</w:t>
        </w:r>
      </w:hyperlink>
      <w:r w:rsidRPr="00A848BD">
        <w:rPr>
          <w:b w:val="0"/>
        </w:rPr>
        <w:t xml:space="preserve">. Žadatel jeho prostřednictvím předkládá projektovou žádost v elektronické formě. Slouží pro další obousměrnou komunikaci při realizaci projektu – předkládání zjednodušených žádostí o platby a monitorovacích zpráv. </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Centrum pro regionální rozvoj ČR (CRR ČR)</w:t>
      </w:r>
      <w:r w:rsidRPr="00A848BD">
        <w:rPr>
          <w:rFonts w:ascii="Times New Roman" w:hAnsi="Times New Roman" w:cs="Times New Roman"/>
          <w:sz w:val="24"/>
          <w:szCs w:val="24"/>
        </w:rPr>
        <w:t xml:space="preserve"> - státní příspěvková organizace založená Ministerstvem pro místní rozvoj. V Integrovaném operačním programu z pověření Řídicího orgánu IOP plní povinnosti vůči žadatelům a příjemcům.</w:t>
      </w:r>
    </w:p>
    <w:p w:rsidR="00496CFE" w:rsidRPr="00A92AF4" w:rsidRDefault="00A848BD">
      <w:pPr>
        <w:pStyle w:val="Definicepojm"/>
        <w:spacing w:before="140"/>
        <w:rPr>
          <w:b w:val="0"/>
        </w:rPr>
      </w:pPr>
      <w:r w:rsidRPr="00A848BD">
        <w:t xml:space="preserve">Cíl „Konvergence“ (KONV) - </w:t>
      </w:r>
      <w:r w:rsidRPr="00A848BD">
        <w:rPr>
          <w:b w:val="0"/>
        </w:rPr>
        <w:t xml:space="preserve">je zaměřen na regiony, jejichž hrubý domácí produkt (HDP) na obyvatele měřený paritou kupní síly je nižší než 75 % průměru EU. Do cíle Konvergence spadá v ČR sedm regionů NUTS 2: Střední Čechy, Jihozápad, Severozápad, Severovýchod, Jihovýchod, Střední Morava a Moravskoslezsko. </w:t>
      </w:r>
    </w:p>
    <w:p w:rsidR="00496CFE" w:rsidRPr="00A92AF4" w:rsidRDefault="00A848BD">
      <w:pPr>
        <w:pStyle w:val="Definicepojm"/>
        <w:spacing w:before="140"/>
        <w:rPr>
          <w:b w:val="0"/>
        </w:rPr>
      </w:pPr>
      <w:r w:rsidRPr="00A848BD">
        <w:t xml:space="preserve">Cíl „Regionální konkurenceschopnost a zaměstnanost“ (RKaZ) – </w:t>
      </w:r>
      <w:r w:rsidRPr="00A848BD">
        <w:rPr>
          <w:b w:val="0"/>
        </w:rPr>
        <w:t>zahrnuje území EU mimo cíl Konvergence. Do cíle RKaZ je v ČR zařazen region Praha.</w:t>
      </w:r>
    </w:p>
    <w:p w:rsidR="00496CFE" w:rsidRPr="00A92AF4" w:rsidRDefault="00A848BD">
      <w:pPr>
        <w:pStyle w:val="Definicepojm"/>
        <w:spacing w:before="140"/>
        <w:rPr>
          <w:b w:val="0"/>
        </w:rPr>
      </w:pPr>
      <w:r w:rsidRPr="00A848BD">
        <w:t>Dopis ministerstva pro místní rozvoj (dále Dopis minist</w:t>
      </w:r>
      <w:r w:rsidRPr="00A848BD">
        <w:rPr>
          <w:bCs/>
        </w:rPr>
        <w:t>erstva</w:t>
      </w:r>
      <w:r w:rsidRPr="00A848BD">
        <w:t xml:space="preserve">) </w:t>
      </w:r>
      <w:r w:rsidRPr="00A848BD">
        <w:rPr>
          <w:b w:val="0"/>
        </w:rPr>
        <w:t>– písemné schválení příslušného projektu MPSV, MV a MZd. Přílohou Dopisu minist</w:t>
      </w:r>
      <w:r w:rsidRPr="00A848BD">
        <w:rPr>
          <w:b w:val="0"/>
          <w:bCs/>
        </w:rPr>
        <w:t>erstva</w:t>
      </w:r>
      <w:r w:rsidRPr="00A848BD">
        <w:rPr>
          <w:b w:val="0"/>
        </w:rPr>
        <w:t xml:space="preserve"> jsou Podmínky.</w:t>
      </w:r>
      <w:r w:rsidRPr="00A848BD">
        <w:rPr>
          <w:rStyle w:val="Znakapoznpodarou"/>
          <w:b w:val="0"/>
        </w:rPr>
        <w:footnoteReference w:id="1"/>
      </w:r>
      <w:r w:rsidRPr="00A848BD">
        <w:rPr>
          <w:b w:val="0"/>
        </w:rPr>
        <w:t xml:space="preserve"> </w:t>
      </w:r>
    </w:p>
    <w:p w:rsidR="00496CFE" w:rsidRPr="00A92AF4" w:rsidRDefault="00A848BD">
      <w:pPr>
        <w:pStyle w:val="Definicepojm"/>
        <w:spacing w:before="140"/>
        <w:rPr>
          <w:b w:val="0"/>
        </w:rPr>
      </w:pPr>
      <w:r w:rsidRPr="00A848BD">
        <w:t xml:space="preserve">Etapa projektu – </w:t>
      </w:r>
      <w:r w:rsidRPr="00A848BD">
        <w:rPr>
          <w:b w:val="0"/>
        </w:rPr>
        <w:t>ucelený</w:t>
      </w:r>
      <w:r w:rsidRPr="00A848BD">
        <w:t xml:space="preserve"> </w:t>
      </w:r>
      <w:r w:rsidRPr="00A848BD">
        <w:rPr>
          <w:b w:val="0"/>
        </w:rPr>
        <w:t xml:space="preserve">soubor jednotlivých aktivit stanovený časovým harmonogramem projektu. </w:t>
      </w:r>
    </w:p>
    <w:p w:rsidR="004565A4" w:rsidRPr="00A92AF4" w:rsidRDefault="00A848BD">
      <w:pPr>
        <w:pStyle w:val="Definicepojm"/>
        <w:spacing w:before="140"/>
        <w:rPr>
          <w:b w:val="0"/>
        </w:rPr>
      </w:pPr>
      <w:r w:rsidRPr="00A848BD">
        <w:t xml:space="preserve">Evaluace </w:t>
      </w:r>
      <w:r w:rsidRPr="00A848BD">
        <w:rPr>
          <w:b w:val="0"/>
        </w:rPr>
        <w:t>- libovolná forma studie nebo analýzy, která obsahuje kvalitativní posouzení předmětu. Předmětem pro účely IOP rozumíme vše, co souvisí s realizací programu a projektů. Cílem evaluace je podle čl. 47 odst. 1 Obecného nařízení zlepšit kvalitu, účinnost a provázanost pomoci z fondů a strategii a provádění operačních programů s ohledem na konkrétní strukturální problémy týkající se dotyčných členských států a regionů, s přihlédnutím k cíli udržitelného rozvoje a k souvisejícím právním předpisům EU týkajícím se vlivů na životní prostředí a strategického posuzování vlivů na životní prostředí.</w:t>
      </w:r>
    </w:p>
    <w:p w:rsidR="00496CFE" w:rsidRPr="00A92AF4" w:rsidRDefault="00A848BD">
      <w:pPr>
        <w:pStyle w:val="Definicepojm"/>
        <w:spacing w:before="140"/>
        <w:rPr>
          <w:b w:val="0"/>
          <w:color w:val="0000FF"/>
        </w:rPr>
      </w:pPr>
      <w:r w:rsidRPr="00A848BD">
        <w:t xml:space="preserve">Evropský fond pro regionální rozvoj (ERDF) - </w:t>
      </w:r>
      <w:r w:rsidRPr="00A848BD">
        <w:rPr>
          <w:b w:val="0"/>
        </w:rPr>
        <w:t xml:space="preserve">jeden ze strukturálních fondů EU, jehož prostřednictvím je financována pomoc zaměřená na posílení hospodářské a sociální soudržnosti. Vyrovnává zásadní regionální rozdíly podporou rozvoje a strukturálních změn regionálních ekonomik. </w:t>
      </w:r>
    </w:p>
    <w:p w:rsidR="00496CFE" w:rsidRPr="00A92AF4" w:rsidRDefault="00A848BD">
      <w:pPr>
        <w:pStyle w:val="Definicepojm"/>
        <w:spacing w:before="140"/>
        <w:rPr>
          <w:b w:val="0"/>
        </w:rPr>
      </w:pPr>
      <w:r w:rsidRPr="00A848BD">
        <w:t xml:space="preserve">Indikátory - </w:t>
      </w:r>
      <w:r w:rsidRPr="00A848BD">
        <w:rPr>
          <w:b w:val="0"/>
        </w:rPr>
        <w:t xml:space="preserve">indikátorová soustava umožňuje měřit výstupy a výsledky projektů a programu jako celku. Slouží jako nástroj vyhodnocování plnění cílů programu a je nezbytnou součástí evaluací programu (hodnocení realizace programu vzhledem ke stanoveným cílům). </w:t>
      </w:r>
    </w:p>
    <w:p w:rsidR="00496CFE" w:rsidRPr="00A92AF4" w:rsidRDefault="00A848BD">
      <w:pPr>
        <w:pStyle w:val="Definicepojm"/>
        <w:spacing w:before="140"/>
        <w:rPr>
          <w:b w:val="0"/>
        </w:rPr>
      </w:pPr>
      <w:r w:rsidRPr="00A848BD">
        <w:t xml:space="preserve">Kontrola ex-ante - </w:t>
      </w:r>
      <w:r w:rsidRPr="00A848BD">
        <w:rPr>
          <w:b w:val="0"/>
        </w:rPr>
        <w:t>předběžná kontrola prováděná před vydáním Stanovení výdajů/Rozhodnutí ministra/Dopisu minist</w:t>
      </w:r>
      <w:r w:rsidRPr="00A848BD">
        <w:rPr>
          <w:b w:val="0"/>
          <w:bCs/>
        </w:rPr>
        <w:t>erstva</w:t>
      </w:r>
      <w:r w:rsidRPr="00A848BD">
        <w:rPr>
          <w:b w:val="0"/>
        </w:rPr>
        <w:t xml:space="preserve">. Cílem je ověřit věcnou správnost údajů, </w:t>
      </w:r>
      <w:r w:rsidRPr="00A848BD">
        <w:rPr>
          <w:b w:val="0"/>
        </w:rPr>
        <w:lastRenderedPageBreak/>
        <w:t xml:space="preserve">které žadatel uvedl v žádosti. Má za úkol eliminovat případné budoucí problémy při realizaci projektu. </w:t>
      </w:r>
    </w:p>
    <w:p w:rsidR="00496CFE" w:rsidRPr="00A92AF4" w:rsidRDefault="00A848BD">
      <w:pPr>
        <w:pStyle w:val="Definicepojm"/>
        <w:spacing w:before="140"/>
        <w:rPr>
          <w:b w:val="0"/>
        </w:rPr>
      </w:pPr>
      <w:r w:rsidRPr="00A848BD">
        <w:t xml:space="preserve">Kontrola ex-post - </w:t>
      </w:r>
      <w:r w:rsidRPr="00A848BD">
        <w:rPr>
          <w:b w:val="0"/>
        </w:rPr>
        <w:t xml:space="preserve">následná kontrola prováděná po ukončení realizace projektu, která zjišťuje, zda došlo k naplnění a udržení stanovených cílů projektu. Cílem je prověřit, zda příjemce dotace dodržuje závazky týkající se udržitelnosti projektu. </w:t>
      </w:r>
    </w:p>
    <w:p w:rsidR="00496CFE" w:rsidRPr="00A92AF4" w:rsidRDefault="00A848BD">
      <w:pPr>
        <w:pStyle w:val="Definicepojm"/>
        <w:spacing w:before="140"/>
        <w:rPr>
          <w:b w:val="0"/>
        </w:rPr>
      </w:pPr>
      <w:r w:rsidRPr="00A848BD">
        <w:t xml:space="preserve">Kontrola interim - </w:t>
      </w:r>
      <w:r w:rsidRPr="00A848BD">
        <w:rPr>
          <w:b w:val="0"/>
        </w:rPr>
        <w:t xml:space="preserve">kontrola prováděná v průběhu realizace projektu. Cílem je ověřit postup realizace projektu a případně navrhnout nápravná opatření. Hlavním cílem je zkontrolovat způsobilost výdajů projektu, které příjemce žádá k proplacení. </w:t>
      </w:r>
    </w:p>
    <w:p w:rsidR="00496CFE" w:rsidRPr="00A92AF4" w:rsidRDefault="00A848BD">
      <w:pPr>
        <w:pStyle w:val="Definicepojm"/>
        <w:spacing w:before="140"/>
        <w:rPr>
          <w:b w:val="0"/>
        </w:rPr>
      </w:pPr>
      <w:r w:rsidRPr="00A848BD">
        <w:t xml:space="preserve">Monitorování - </w:t>
      </w:r>
      <w:r w:rsidRPr="00A848BD">
        <w:rPr>
          <w:b w:val="0"/>
        </w:rPr>
        <w:t>sledování postupu realizace a výsledků projektů, aktivit, prioritních os a celého programu subjekty implementační struktury IOP z hlediska dosahování stanovených cílů. Monitorování ve vztahu k příjemcům dotace spočívá především v jejich povinnosti předkládat monitorovací zprávy.</w:t>
      </w:r>
    </w:p>
    <w:p w:rsidR="00496CFE" w:rsidRPr="00A92AF4" w:rsidRDefault="00A848BD">
      <w:pPr>
        <w:pStyle w:val="Definicepojm"/>
        <w:spacing w:before="140"/>
      </w:pPr>
      <w:r w:rsidRPr="00A848BD">
        <w:t xml:space="preserve">Nesrovnalost - </w:t>
      </w:r>
      <w:r w:rsidRPr="00A848BD">
        <w:rPr>
          <w:b w:val="0"/>
        </w:rPr>
        <w:t>porušení předpisů EU, předpisů ČR a Stanovení výdajů/Rozhodnutí/Dopisu minist</w:t>
      </w:r>
      <w:r w:rsidRPr="00A848BD">
        <w:rPr>
          <w:b w:val="0"/>
          <w:bCs/>
        </w:rPr>
        <w:t>erstva</w:t>
      </w:r>
      <w:r w:rsidRPr="00A848BD">
        <w:rPr>
          <w:b w:val="0"/>
        </w:rPr>
        <w:t xml:space="preserve">, které upravují použití prostředků z rozpočtu EU nebo veřejných zdrojů ČR, v jehož důsledku jsou nebo by mohly být dotčeny veřejné rozpočty ČR nebo rozpočet EU. </w:t>
      </w:r>
    </w:p>
    <w:p w:rsidR="00496CFE" w:rsidRPr="00A92AF4" w:rsidRDefault="00A848BD">
      <w:pPr>
        <w:pStyle w:val="Definicepojm"/>
        <w:spacing w:before="140"/>
        <w:rPr>
          <w:b w:val="0"/>
        </w:rPr>
      </w:pPr>
      <w:r w:rsidRPr="00A848BD">
        <w:t xml:space="preserve">Nezpůsobilé výdaje - </w:t>
      </w:r>
      <w:r w:rsidRPr="00A848BD">
        <w:rPr>
          <w:b w:val="0"/>
        </w:rPr>
        <w:t xml:space="preserve">výdaje, na které nemůže být poskytnuta dotace. Pokud tyto výdaje v projektu existují, musí být financovány ze zdrojů příjemce. </w:t>
      </w:r>
    </w:p>
    <w:p w:rsidR="00496CFE" w:rsidRPr="00A92AF4" w:rsidRDefault="00A848BD">
      <w:pPr>
        <w:pStyle w:val="Definicepojm"/>
        <w:spacing w:before="140"/>
        <w:rPr>
          <w:b w:val="0"/>
        </w:rPr>
      </w:pPr>
      <w:r w:rsidRPr="00A848BD">
        <w:t xml:space="preserve">Oblast intervence (oblast podpory) - </w:t>
      </w:r>
      <w:r w:rsidRPr="00A848BD">
        <w:rPr>
          <w:b w:val="0"/>
        </w:rPr>
        <w:t>část prioritní osy, která představuje základní dotační titul operačního programu se stanoveným finančním plánem; podrobný popis oblastí intervence je definován v Programovém dokumentu IOP; oblast intervence se může dělit na jednotlivé podporované aktivity.</w:t>
      </w:r>
    </w:p>
    <w:p w:rsidR="00496CFE" w:rsidRPr="00A92AF4" w:rsidRDefault="00A848BD">
      <w:pPr>
        <w:pStyle w:val="Definicepojm"/>
        <w:spacing w:before="140"/>
        <w:rPr>
          <w:b w:val="0"/>
        </w:rPr>
      </w:pPr>
      <w:r w:rsidRPr="00A848BD">
        <w:t xml:space="preserve">Operační program (Programový dokument) - </w:t>
      </w:r>
      <w:r w:rsidRPr="00A848BD">
        <w:rPr>
          <w:b w:val="0"/>
        </w:rPr>
        <w:t>dokument předložený členským státem a přijatý Evropskou komisí, který stanoví strategii rozvoje s uceleným souborem prioritních os, jež mají být prováděny s podporou některého fondu, v případě IOP s podporou ERDF.</w:t>
      </w:r>
    </w:p>
    <w:p w:rsidR="00496CFE" w:rsidRPr="00A92AF4" w:rsidRDefault="00A848BD">
      <w:pPr>
        <w:pStyle w:val="Definicepojm"/>
        <w:spacing w:before="140"/>
        <w:rPr>
          <w:b w:val="0"/>
        </w:rPr>
      </w:pPr>
      <w:r w:rsidRPr="00A848BD">
        <w:t xml:space="preserve">Podmínky Stanovení výdajů na financování akce OSS/Rozhodnutí o poskytnutí dotace/ Realizace projektu - </w:t>
      </w:r>
      <w:r w:rsidRPr="00A848BD">
        <w:rPr>
          <w:b w:val="0"/>
        </w:rPr>
        <w:t xml:space="preserve">definují povinnosti a pravidla, kterými se musí příjemce řídit po celou dobu realizace a udržitelnosti projektu, tj. pět let po ukončení realizace projektu. Podmínky jsou nedílnou součástí Stanovení výdajů/Rozhodnutí/Závazných ukazatelů projektu IOP. </w:t>
      </w:r>
    </w:p>
    <w:p w:rsidR="00496CFE" w:rsidRPr="00A92AF4" w:rsidRDefault="00A848BD">
      <w:pPr>
        <w:pStyle w:val="Definicepojm"/>
        <w:spacing w:before="140"/>
        <w:rPr>
          <w:b w:val="0"/>
        </w:rPr>
      </w:pPr>
      <w:r w:rsidRPr="00A848BD">
        <w:t xml:space="preserve">Porušení rozpočtové kázně - </w:t>
      </w:r>
      <w:r w:rsidRPr="00A848BD">
        <w:rPr>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496CFE" w:rsidRPr="00A92AF4" w:rsidRDefault="00A848BD">
      <w:pPr>
        <w:pStyle w:val="Definicepojm"/>
        <w:spacing w:before="140"/>
        <w:rPr>
          <w:b w:val="0"/>
        </w:rPr>
      </w:pPr>
      <w:r w:rsidRPr="00A848BD">
        <w:t xml:space="preserve">Prioritní osa - </w:t>
      </w:r>
      <w:r w:rsidRPr="00A848BD">
        <w:rPr>
          <w:b w:val="0"/>
        </w:rPr>
        <w:t>jedna z priorit strategie rozvoje v operačním programu skládající se ze skupiny dílčích oblastí podpory (intervence), které spolu vzájemně souvisejí a mají konkrétní měřitelné cíle, viz čl. 2 nařízení Rady (ES) č. 1083/2006.</w:t>
      </w:r>
    </w:p>
    <w:p w:rsidR="00496CFE" w:rsidRPr="00A92AF4" w:rsidRDefault="00A848BD">
      <w:pPr>
        <w:pStyle w:val="Definicepojm"/>
        <w:spacing w:before="140"/>
        <w:rPr>
          <w:b w:val="0"/>
          <w:bCs/>
        </w:rPr>
      </w:pPr>
      <w:r w:rsidRPr="00A848BD">
        <w:t xml:space="preserve">Projekt - </w:t>
      </w:r>
      <w:r w:rsidRPr="00A848BD">
        <w:rPr>
          <w:b w:val="0"/>
        </w:rPr>
        <w:t xml:space="preserve">činnost prováděná příjemcem směřující k předem stanovenému a jasně definovanému cíli se stanoveným začátkem a koncem a za účelem dosažení požadovaného výsledku. Jedná se o konkrétní aktivity realizované příjemcem a spolufinancované z prostředků EU a z národních veřejných zdrojů. </w:t>
      </w:r>
    </w:p>
    <w:p w:rsidR="004D7F75" w:rsidRPr="00A92AF4" w:rsidRDefault="00A848BD" w:rsidP="004D7F75">
      <w:pPr>
        <w:pStyle w:val="Definicepojm"/>
        <w:rPr>
          <w:b w:val="0"/>
        </w:rPr>
      </w:pPr>
      <w:r w:rsidRPr="00A848BD">
        <w:t xml:space="preserve">Projekt vytvářející příjmy – </w:t>
      </w:r>
      <w:r w:rsidRPr="00A848BD">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p>
    <w:p w:rsidR="00496CFE" w:rsidRPr="00A92AF4" w:rsidRDefault="00A848BD">
      <w:pPr>
        <w:pStyle w:val="Definicepojm"/>
        <w:spacing w:before="140"/>
        <w:rPr>
          <w:b w:val="0"/>
        </w:rPr>
      </w:pPr>
      <w:r w:rsidRPr="00A848BD">
        <w:lastRenderedPageBreak/>
        <w:t xml:space="preserve">Příjemce - </w:t>
      </w:r>
      <w:r w:rsidRPr="00A848BD">
        <w:rPr>
          <w:b w:val="0"/>
        </w:rPr>
        <w:t>subjekt realizující projekt, který na základě Stanovení výdajů/Rozhodnutí/Dopisu minist</w:t>
      </w:r>
      <w:r w:rsidRPr="00A848BD">
        <w:rPr>
          <w:b w:val="0"/>
          <w:bCs/>
        </w:rPr>
        <w:t>erstva</w:t>
      </w:r>
      <w:r w:rsidRPr="00A848BD">
        <w:rPr>
          <w:b w:val="0"/>
        </w:rPr>
        <w:t xml:space="preserve"> žádá ŘO IOP o prostředky a přijímá prostředky předfinancování výdajů ze SR, které mají být kryty prostředky z rozpočtu EU a prostředky národního financování. Žadatel se stává příjemcem v okamžiku schválení Stanovení výdajů/Rozhodnutí. Pokud se pro příslušný projekt</w:t>
      </w:r>
      <w:r w:rsidRPr="00A848BD">
        <w:rPr>
          <w:rStyle w:val="Znakapoznpodarou"/>
          <w:b w:val="0"/>
        </w:rPr>
        <w:footnoteReference w:id="2"/>
      </w:r>
      <w:r w:rsidRPr="00A848BD">
        <w:rPr>
          <w:b w:val="0"/>
        </w:rPr>
        <w:t xml:space="preserve"> nevydává Stanovení výdajů, žadatel se stává příjemcem v okamžiku schválení Dopisu ministerstva.</w:t>
      </w:r>
    </w:p>
    <w:p w:rsidR="00496CFE" w:rsidRPr="00A92AF4" w:rsidRDefault="00A848BD">
      <w:pPr>
        <w:pStyle w:val="Definicepojm"/>
        <w:spacing w:before="140"/>
        <w:rPr>
          <w:b w:val="0"/>
        </w:rPr>
      </w:pPr>
      <w:r w:rsidRPr="00A848BD">
        <w:t xml:space="preserve">Registrace akce a Rozhodnutí o poskytnutí dotace (dále Rozhodnutí) - </w:t>
      </w:r>
      <w:r w:rsidRPr="00A848BD">
        <w:rPr>
          <w:b w:val="0"/>
        </w:rPr>
        <w:t>jednostranný právní akt poskytovatele dotace vůči příjemci, na základě kterého je příjemci poskytnuta dotace.</w:t>
      </w:r>
    </w:p>
    <w:p w:rsidR="00421323" w:rsidRPr="00A92AF4" w:rsidRDefault="00A848BD" w:rsidP="00421323">
      <w:pPr>
        <w:pStyle w:val="Definicepojm"/>
        <w:spacing w:before="180"/>
        <w:rPr>
          <w:b w:val="0"/>
        </w:rPr>
      </w:pPr>
      <w:r w:rsidRPr="00A848BD">
        <w:t>Registrace akce a Stanovení výdajů na financování akce organizační složky státu (dále Stanovení výdajů)</w:t>
      </w:r>
      <w:r w:rsidRPr="00A848BD">
        <w:rPr>
          <w:b w:val="0"/>
        </w:rPr>
        <w:t xml:space="preserve"> – jednostranný právní akt poskytovatele dotace vůči příjemci z řad OSS, na základě kterého je příjemci poskytnuta dotace. Nedílnou součástí Stanovení výdajů jsou Podmínky. Pro projekty OSS zařazené v programovém financování podle vyhlášky </w:t>
      </w:r>
      <w:r w:rsidRPr="00A848BD">
        <w:rPr>
          <w:b w:val="0"/>
        </w:rPr>
        <w:br/>
        <w:t>č. 560/2006 Sb., v platném znění, vydávají odpovědné útvary po obdržení Dopisu ministerstva Registraci akce a Stanovení výdajů na financování akce OSS spolu s Podmínkami. Pro tyto projekty se všechny termíny vážou na schválení Stanovení výdajů.</w:t>
      </w:r>
    </w:p>
    <w:p w:rsidR="00496CFE" w:rsidRPr="00A92AF4" w:rsidRDefault="00A848BD">
      <w:pPr>
        <w:pStyle w:val="Definicepojm"/>
        <w:spacing w:before="140"/>
        <w:rPr>
          <w:b w:val="0"/>
        </w:rPr>
      </w:pPr>
      <w:r w:rsidRPr="00A848BD">
        <w:t xml:space="preserve">Řídicí orgán IOP (ŘO IOP) - </w:t>
      </w:r>
      <w:r w:rsidRPr="00A848BD">
        <w:rPr>
          <w:b w:val="0"/>
        </w:rPr>
        <w:t>vládou pověřený subjekt zodpovědný za řízení a provádění Integrovaného operačního programu v souladu s předpisy EU a národními normami. Řídicím orgánem IOP je na základě usnesení vlády č.175/2006 Ministerstvo pro místní rozvoj ČR.</w:t>
      </w:r>
    </w:p>
    <w:p w:rsidR="00496CFE" w:rsidRPr="00A92AF4" w:rsidRDefault="00A848BD">
      <w:pPr>
        <w:pStyle w:val="Definicepojm"/>
        <w:spacing w:before="140"/>
        <w:rPr>
          <w:b w:val="0"/>
          <w:lang w:eastAsia="ar-SA"/>
        </w:rPr>
      </w:pPr>
      <w:r w:rsidRPr="00A848BD">
        <w:t xml:space="preserve">Udržitelnost projektu - </w:t>
      </w:r>
      <w:r w:rsidRPr="00A848BD">
        <w:rPr>
          <w:b w:val="0"/>
        </w:rPr>
        <w:t>doba, po kterou</w:t>
      </w:r>
      <w:r w:rsidRPr="00A848BD">
        <w:t xml:space="preserve"> </w:t>
      </w:r>
      <w:r w:rsidRPr="00A848BD">
        <w:rPr>
          <w:b w:val="0"/>
        </w:rPr>
        <w:t xml:space="preserve">je příjemce povinen zachovat výsledky projektu, je stanovena na pět let ode dne ukončení realizace projektu </w:t>
      </w:r>
      <w:r w:rsidRPr="00A848BD">
        <w:rPr>
          <w:b w:val="0"/>
          <w:lang w:eastAsia="ar-SA"/>
        </w:rPr>
        <w:t>dle Stanovení výdajů/Rozhodnutí/ Dopisu minist</w:t>
      </w:r>
      <w:r w:rsidRPr="00A848BD">
        <w:rPr>
          <w:b w:val="0"/>
          <w:bCs/>
        </w:rPr>
        <w:t>erstva</w:t>
      </w:r>
      <w:r w:rsidRPr="00A848BD">
        <w:rPr>
          <w:b w:val="0"/>
          <w:lang w:eastAsia="ar-SA"/>
        </w:rPr>
        <w:t>.</w:t>
      </w:r>
    </w:p>
    <w:p w:rsidR="00496CFE" w:rsidRPr="00A92AF4" w:rsidRDefault="00A848BD">
      <w:pPr>
        <w:pStyle w:val="Definicepojm"/>
        <w:spacing w:before="140"/>
        <w:rPr>
          <w:b w:val="0"/>
          <w:lang w:eastAsia="ar-SA"/>
        </w:rPr>
      </w:pPr>
      <w:r w:rsidRPr="00A848BD">
        <w:rPr>
          <w:lang w:eastAsia="ar-SA"/>
        </w:rPr>
        <w:t>Výběrové řízení</w:t>
      </w:r>
      <w:r w:rsidRPr="00A848BD">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 č. 137/2006 Sb., o veřejných zakázkách, v programovém období 2007–2013.</w:t>
      </w:r>
    </w:p>
    <w:p w:rsidR="00496CFE" w:rsidRPr="00A92AF4" w:rsidRDefault="00A848BD">
      <w:pPr>
        <w:pStyle w:val="Definicepojm"/>
        <w:spacing w:before="140"/>
        <w:rPr>
          <w:b w:val="0"/>
        </w:rPr>
      </w:pPr>
      <w:r w:rsidRPr="00A848BD">
        <w:t xml:space="preserve">Výzva pro předkládání projektových žádostí (výzva) - </w:t>
      </w:r>
      <w:r w:rsidRPr="00A848BD">
        <w:rPr>
          <w:b w:val="0"/>
        </w:rPr>
        <w:t>souhrn informací o termínu, od kdy je možno předkládat projektové žádosti, o místě příjmu žádostí a o dalších podmínkách pro předložení žádostí.</w:t>
      </w:r>
    </w:p>
    <w:p w:rsidR="00496CFE" w:rsidRPr="00A92AF4" w:rsidRDefault="00A848BD">
      <w:pPr>
        <w:pStyle w:val="Definicepojm"/>
        <w:spacing w:before="140"/>
        <w:rPr>
          <w:b w:val="0"/>
        </w:rPr>
      </w:pPr>
      <w:r w:rsidRPr="00A848BD">
        <w:t>Zadávací řízení</w:t>
      </w:r>
      <w:r w:rsidRPr="00A848BD">
        <w:rPr>
          <w:b w:val="0"/>
        </w:rPr>
        <w:t xml:space="preserve"> - </w:t>
      </w:r>
      <w:r w:rsidRPr="00A848BD">
        <w:rPr>
          <w:b w:val="0"/>
          <w:lang w:eastAsia="ar-SA"/>
        </w:rPr>
        <w:t>postup zadavatele podle zákona č. 137/2006 Sb., o veřejných zakázkách, jehož účelem je zadání veřejné zakázky do uzavření smlouvy nebo do zrušení zadávacího řízení.</w:t>
      </w:r>
    </w:p>
    <w:p w:rsidR="00496CFE" w:rsidRPr="00A92AF4" w:rsidRDefault="00A848BD">
      <w:pPr>
        <w:pStyle w:val="Definicepojm"/>
        <w:spacing w:before="140"/>
        <w:rPr>
          <w:b w:val="0"/>
        </w:rPr>
      </w:pPr>
      <w:r w:rsidRPr="00A848BD">
        <w:t xml:space="preserve">Zjednodušená žádost o platbu - </w:t>
      </w:r>
      <w:r w:rsidRPr="00A848BD">
        <w:rPr>
          <w:b w:val="0"/>
        </w:rPr>
        <w:t>vyhotovená příjemcem v IS Benefit7, jejímž prostřednictvím po ukončení realizace etapy/projektu žádá o proplacení dotace. Přílohou je vždy monitorovací zpráva.</w:t>
      </w:r>
    </w:p>
    <w:p w:rsidR="00496CFE" w:rsidRPr="00A92AF4" w:rsidRDefault="00A848BD">
      <w:pPr>
        <w:pStyle w:val="Definicepojm"/>
        <w:spacing w:before="140"/>
      </w:pPr>
      <w:r w:rsidRPr="00A848BD">
        <w:t xml:space="preserve">Zprostředkující subjekt – </w:t>
      </w:r>
      <w:r w:rsidRPr="00A848BD">
        <w:rPr>
          <w:b w:val="0"/>
        </w:rPr>
        <w:t>subjekt, za jehož činnost odpovídá řídicí orgán nebo který z pověření tohoto orgánu plní povinnosti vůči příjemcům provádějícím operace; ZS může být vládou nebo ŘO pověřený k řízení a provádění části operačního programu. V případě IOP jsou na základě usnesení vlády č. 537/2008 zprostředkujícími subjekty MZd, MPSV, MV a CRR ČR.</w:t>
      </w:r>
    </w:p>
    <w:p w:rsidR="00496CFE" w:rsidRPr="00A92AF4" w:rsidRDefault="00A848BD">
      <w:pPr>
        <w:pStyle w:val="Definicepojm"/>
        <w:spacing w:before="140"/>
        <w:rPr>
          <w:b w:val="0"/>
        </w:rPr>
      </w:pPr>
      <w:r w:rsidRPr="00A848BD">
        <w:t xml:space="preserve">Způsobilé výdaje - </w:t>
      </w:r>
      <w:r w:rsidRPr="00A848BD">
        <w:rPr>
          <w:b w:val="0"/>
        </w:rPr>
        <w:t xml:space="preserve">výdaje na projekt, které mohou být hrazeny z fondů EU (v případě IOP z ERDF). Způsobilé výdaje musí být v souladu s příslušnými předpisy EU (např. článek 56 Nařízení Rady (ES) č.1083/2006, článek 7 Nařízení Evropského parlamentu a Rady (ES) </w:t>
      </w:r>
      <w:r w:rsidRPr="00A848BD">
        <w:rPr>
          <w:b w:val="0"/>
        </w:rPr>
        <w:lastRenderedPageBreak/>
        <w:t>č.1080/2006) a „Pravidly způsobilých výdajů pro programy spolufinancované ze strukturálních fondů a Fondu soudržnosti na programové období 2007 – 2013“ – usnesení vlády č.61/2007.</w:t>
      </w:r>
    </w:p>
    <w:p w:rsidR="00496CFE" w:rsidRPr="00A92AF4" w:rsidRDefault="00A848BD">
      <w:pPr>
        <w:spacing w:before="140"/>
        <w:rPr>
          <w:rFonts w:ascii="Times New Roman" w:hAnsi="Times New Roman" w:cs="Times New Roman"/>
        </w:rPr>
      </w:pPr>
      <w:r w:rsidRPr="00A848BD">
        <w:rPr>
          <w:rFonts w:ascii="Times New Roman" w:hAnsi="Times New Roman" w:cs="Times New Roman"/>
          <w:b/>
          <w:sz w:val="24"/>
          <w:szCs w:val="24"/>
        </w:rPr>
        <w:t>Žadatel</w:t>
      </w:r>
      <w:r w:rsidRPr="00A848BD">
        <w:rPr>
          <w:rFonts w:ascii="Times New Roman" w:hAnsi="Times New Roman" w:cs="Times New Roman"/>
          <w:sz w:val="24"/>
          <w:szCs w:val="24"/>
        </w:rPr>
        <w:t xml:space="preserve"> - subjekt žádající prostřednictvím předkládané žádosti o dotaci. Okamžikem schválení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 xml:space="preserve"> se z žadatele stává příjemce.</w:t>
      </w:r>
    </w:p>
    <w:p w:rsidR="00496CFE" w:rsidRPr="00A92AF4" w:rsidRDefault="00A848BD">
      <w:pPr>
        <w:pStyle w:val="Definicepojm"/>
        <w:spacing w:before="140"/>
        <w:rPr>
          <w:b w:val="0"/>
        </w:rPr>
      </w:pPr>
      <w:r w:rsidRPr="00A848BD">
        <w:t xml:space="preserve">Žádost o platbu (formulář F1 ex-post financování) - </w:t>
      </w:r>
      <w:r w:rsidRPr="00A848BD">
        <w:rPr>
          <w:b w:val="0"/>
        </w:rPr>
        <w:t>formulář, který se po provedení kontroly dokladů předložených příjemcem generuje z IS Monit7+. Tuto žádost příjemce nevyplňuje.</w:t>
      </w:r>
    </w:p>
    <w:p w:rsidR="00496CFE" w:rsidRPr="00A92AF4" w:rsidRDefault="00A848BD">
      <w:pPr>
        <w:pStyle w:val="Definicepojm"/>
        <w:spacing w:before="140"/>
      </w:pPr>
      <w:r w:rsidRPr="00A848BD">
        <w:t xml:space="preserve">Žádost o poskytnutí dotace (dále jen žádost, resp. projektová žádost) - </w:t>
      </w:r>
      <w:r w:rsidRPr="00A848BD">
        <w:rPr>
          <w:b w:val="0"/>
        </w:rPr>
        <w:t xml:space="preserve">formulář v IS Benefit7 a jeho přílohy obsahující informace o žadateli a projektu. Elektronický formulář vyplňuje žadatel prostřednictvím webové adresy </w:t>
      </w:r>
      <w:hyperlink r:id="rId13" w:history="1">
        <w:r w:rsidRPr="00A848BD">
          <w:rPr>
            <w:rStyle w:val="Hypertextovodkaz"/>
            <w:b w:val="0"/>
          </w:rPr>
          <w:t>www.eu-zadost.cz</w:t>
        </w:r>
      </w:hyperlink>
      <w:r w:rsidRPr="00A848BD">
        <w:rPr>
          <w:b w:val="0"/>
        </w:rPr>
        <w:t>.</w:t>
      </w:r>
    </w:p>
    <w:p w:rsidR="00496CFE" w:rsidRPr="00A92AF4" w:rsidRDefault="00496CFE">
      <w:pPr>
        <w:rPr>
          <w:rFonts w:ascii="Times New Roman" w:hAnsi="Times New Roman" w:cs="Times New Roman"/>
          <w:sz w:val="24"/>
        </w:rPr>
      </w:pPr>
    </w:p>
    <w:p w:rsidR="004530C2" w:rsidRDefault="00496CFE">
      <w:pPr>
        <w:pStyle w:val="Nadpis1"/>
      </w:pPr>
      <w:bookmarkStart w:id="19" w:name="_Toc173302738"/>
      <w:bookmarkEnd w:id="14"/>
      <w:bookmarkEnd w:id="15"/>
      <w:r w:rsidRPr="00A92AF4">
        <w:br w:type="page"/>
      </w:r>
      <w:bookmarkStart w:id="20" w:name="_Toc347146630"/>
      <w:bookmarkStart w:id="21" w:name="_Toc389827109"/>
      <w:r w:rsidRPr="00A92AF4">
        <w:lastRenderedPageBreak/>
        <w:t>Informace o IOP a podporovaných</w:t>
      </w:r>
      <w:r w:rsidR="004E2764" w:rsidRPr="00A92AF4">
        <w:t xml:space="preserve"> </w:t>
      </w:r>
      <w:r w:rsidRPr="00A92AF4">
        <w:t>oblastech</w:t>
      </w:r>
      <w:bookmarkEnd w:id="20"/>
      <w:bookmarkEnd w:id="21"/>
    </w:p>
    <w:p w:rsidR="004530C2" w:rsidRDefault="00496CFE" w:rsidP="007A3CD0">
      <w:pPr>
        <w:pStyle w:val="Nadpis2"/>
      </w:pPr>
      <w:bookmarkStart w:id="22" w:name="_Toc347146631"/>
      <w:bookmarkStart w:id="23" w:name="_Toc389827110"/>
      <w:r w:rsidRPr="00A92AF4">
        <w:t>Co je IOP</w:t>
      </w:r>
      <w:bookmarkEnd w:id="22"/>
      <w:bookmarkEnd w:id="23"/>
    </w:p>
    <w:p w:rsidR="00496CFE" w:rsidRPr="00A92AF4" w:rsidRDefault="00A848BD">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A848BD">
        <w:rPr>
          <w:rFonts w:ascii="Times New Roman" w:hAnsi="Times New Roman" w:cs="Times New Roman"/>
          <w:sz w:val="24"/>
          <w:szCs w:val="24"/>
        </w:rPr>
        <w:t>Jedním z programů, jejichž prostřednictvím lze v období 2007-2013 získat dotaci z fondů Evropské unie, je Integrovaný operační program (dále jen IOP).</w:t>
      </w:r>
    </w:p>
    <w:p w:rsidR="00496CFE" w:rsidRPr="00A92AF4" w:rsidRDefault="00A848BD" w:rsidP="00F130E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Cílem IOP je modernizace a zefektivnění činností a procesů v oblasti veřejné správy a navazujících veřejných služeb a územního rozvoje jako předpokladu pro vytvoření moderní občanské společnosti a zvýšení konkurenceschopnosti regionů a ČR jako celku.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889"/>
      </w:tblGrid>
      <w:tr w:rsidR="00496CFE" w:rsidRPr="00A92AF4">
        <w:trPr>
          <w:trHeight w:val="763"/>
        </w:trPr>
        <w:tc>
          <w:tcPr>
            <w:tcW w:w="2241"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Číslo prioritní</w:t>
            </w:r>
          </w:p>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Název prioritní osy/oblasti intervence</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1a</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1b</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Zavádění ICT v územní veřejné správě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2.1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Zavádění ICT v územní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3</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Zvýšení kvality a dostupnosti veřejných služeb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3.1</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sociální integrace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3.2</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veřejného zdraví</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3.3</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zaměstnanosti</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3.4</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bezpečnosti, prevence a řešení rizik</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4.1a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4.1b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5</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územního rozvoje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využití potenciálu kulturního dědictví</w:t>
            </w:r>
          </w:p>
        </w:tc>
      </w:tr>
      <w:tr w:rsidR="00496CFE" w:rsidRPr="00A92AF4">
        <w:trPr>
          <w:trHeight w:val="244"/>
        </w:trPr>
        <w:tc>
          <w:tcPr>
            <w:tcW w:w="2241"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5.2</w:t>
            </w:r>
          </w:p>
        </w:tc>
        <w:tc>
          <w:tcPr>
            <w:tcW w:w="6889"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Zlepšení prostředí v problémových sídlištích</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5.3</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Modernizace a rozvoj systémů tvorby územních politik</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 xml:space="preserve">6a </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6.1a</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Ostatní náklady technické pomoci IOP</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6b</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Regionální konkurenceschopnost a zaměstnanost</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6.1b</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61"/>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Ostatní náklady technické pomoci IOP </w:t>
            </w:r>
          </w:p>
        </w:tc>
      </w:tr>
    </w:tbl>
    <w:p w:rsidR="003E5E4C" w:rsidRDefault="003E5E4C" w:rsidP="00BA16B5">
      <w:pPr>
        <w:pStyle w:val="Nadpis2"/>
        <w:sectPr w:rsidR="003E5E4C" w:rsidSect="00301965">
          <w:headerReference w:type="default" r:id="rId14"/>
          <w:footerReference w:type="default" r:id="rId15"/>
          <w:headerReference w:type="first" r:id="rId16"/>
          <w:pgSz w:w="11906" w:h="16838"/>
          <w:pgMar w:top="1571" w:right="1418" w:bottom="1077" w:left="1418" w:header="709" w:footer="266" w:gutter="0"/>
          <w:cols w:space="708"/>
          <w:titlePg/>
          <w:docGrid w:linePitch="360"/>
        </w:sectPr>
      </w:pPr>
      <w:bookmarkStart w:id="24" w:name="_Toc347146632"/>
    </w:p>
    <w:p w:rsidR="004530C2" w:rsidRDefault="00496CFE">
      <w:pPr>
        <w:pStyle w:val="Nadpis2"/>
      </w:pPr>
      <w:bookmarkStart w:id="25" w:name="_Toc389827111"/>
      <w:r w:rsidRPr="00A92AF4">
        <w:lastRenderedPageBreak/>
        <w:t xml:space="preserve">Prioritní osy 6a a 6b – </w:t>
      </w:r>
      <w:bookmarkEnd w:id="19"/>
      <w:r w:rsidRPr="00A92AF4">
        <w:t>Technická pomoc</w:t>
      </w:r>
      <w:bookmarkEnd w:id="24"/>
      <w:bookmarkEnd w:id="25"/>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spadajících</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Konvergence.</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Regionální</w:t>
      </w:r>
      <w:smartTag w:uri="urn:schemas-microsoft-com:office:smarttags" w:element="PersonName">
        <w:r w:rsidRPr="00A848BD">
          <w:t xml:space="preserve"> </w:t>
        </w:r>
      </w:smartTag>
      <w:r w:rsidRPr="00A848BD">
        <w:t>konkurenceschopnost</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zaměstnanost</w:t>
      </w:r>
      <w:smartTag w:uri="urn:schemas-microsoft-com:office:smarttags" w:element="PersonName">
        <w:r w:rsidRPr="00A848BD">
          <w:t xml:space="preserve"> </w:t>
        </w:r>
      </w:smartTag>
      <w:r w:rsidRPr="00A848BD">
        <w:t>(RKaZ),</w:t>
      </w:r>
      <w:smartTag w:uri="urn:schemas-microsoft-com:office:smarttags" w:element="PersonName">
        <w:r w:rsidRPr="00A848BD">
          <w:t xml:space="preserve"> </w:t>
        </w:r>
      </w:smartTag>
      <w:r w:rsidRPr="00A848BD">
        <w:t>to</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hl.</w:t>
      </w:r>
      <w:smartTag w:uri="urn:schemas-microsoft-com:office:smarttags" w:element="PersonName">
        <w:r w:rsidRPr="00A848BD">
          <w:t xml:space="preserve"> </w:t>
        </w:r>
      </w:smartTag>
      <w:r w:rsidRPr="00A848BD">
        <w:t>města</w:t>
      </w:r>
      <w:smartTag w:uri="urn:schemas-microsoft-com:office:smarttags" w:element="PersonName">
        <w:r w:rsidRPr="00A848BD">
          <w:t xml:space="preserve"> </w:t>
        </w:r>
      </w:smartTag>
      <w:r w:rsidRPr="00A848BD">
        <w:t>Prahy.</w:t>
      </w:r>
    </w:p>
    <w:p w:rsidR="00496CFE" w:rsidRPr="00A92AF4" w:rsidRDefault="00A848BD">
      <w:pPr>
        <w:pStyle w:val="Pruka-ZkladnstylCharChar1Char"/>
      </w:pPr>
      <w:r w:rsidRPr="00A848BD">
        <w:t>Aktivity</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neoddělitelné</w:t>
      </w:r>
      <w:smartTag w:uri="urn:schemas-microsoft-com:office:smarttags" w:element="PersonName">
        <w:r w:rsidRPr="00A848BD">
          <w:t xml:space="preserve"> </w:t>
        </w:r>
      </w:smartTag>
      <w:r w:rsidRPr="00A848BD">
        <w:t>z hlediska</w:t>
      </w:r>
      <w:smartTag w:uri="urn:schemas-microsoft-com:office:smarttags" w:element="PersonName">
        <w:r w:rsidRPr="00A848BD">
          <w:t xml:space="preserve"> </w:t>
        </w:r>
      </w:smartTag>
      <w:r w:rsidRPr="00A848BD">
        <w:t>geografické</w:t>
      </w:r>
      <w:smartTag w:uri="urn:schemas-microsoft-com:office:smarttags" w:element="PersonName">
        <w:r w:rsidRPr="00A848BD">
          <w:t xml:space="preserve"> </w:t>
        </w:r>
      </w:smartTag>
      <w:r w:rsidRPr="00A848BD">
        <w:t>příslušnosti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dopad</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celé</w:t>
      </w:r>
      <w:smartTag w:uri="urn:schemas-microsoft-com:office:smarttags" w:element="PersonName">
        <w:r w:rsidRPr="00A848BD">
          <w:t xml:space="preserve"> </w:t>
        </w:r>
      </w:smartTag>
      <w:r w:rsidRPr="00A848BD">
        <w:t>ČR,</w:t>
      </w:r>
      <w:smartTag w:uri="urn:schemas-microsoft-com:office:smarttags" w:element="PersonName">
        <w:r w:rsidRPr="00A848BD">
          <w:t xml:space="preserve"> </w:t>
        </w:r>
      </w:smartTag>
      <w:r w:rsidRPr="00A848BD">
        <w:t>proto</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obě</w:t>
      </w:r>
      <w:smartTag w:uri="urn:schemas-microsoft-com:office:smarttags" w:element="PersonName">
        <w:r w:rsidRPr="00A848BD">
          <w:t xml:space="preserve"> </w:t>
        </w:r>
      </w:smartTag>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identický</w:t>
      </w:r>
      <w:smartTag w:uri="urn:schemas-microsoft-com:office:smarttags" w:element="PersonName">
        <w:r w:rsidRPr="00A848BD">
          <w:t xml:space="preserve"> </w:t>
        </w:r>
      </w:smartTag>
      <w:r w:rsidRPr="00A848BD">
        <w:t>obsah.</w:t>
      </w:r>
      <w:smartTag w:uri="urn:schemas-microsoft-com:office:smarttags" w:element="PersonName">
        <w:r w:rsidRPr="00A848BD">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6.1a/6.1b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řízením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6.2a/6.2b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Ostatní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3"/>
      </w:pPr>
      <w:bookmarkStart w:id="26" w:name="_Toc347146633"/>
      <w:bookmarkStart w:id="27" w:name="_Toc389827112"/>
      <w:r w:rsidRPr="00A92AF4">
        <w:t>Globální cíl</w:t>
      </w:r>
      <w:bookmarkEnd w:id="26"/>
      <w:bookmarkEnd w:id="27"/>
      <w:r w:rsidRPr="00A92AF4">
        <w:t xml:space="preserve"> </w:t>
      </w:r>
    </w:p>
    <w:p w:rsidR="00160B3E" w:rsidRPr="00A92AF4" w:rsidRDefault="00A848BD" w:rsidP="00160B3E">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Dosažení odpovědné a účinné správy programu, zajištění efektivního řízení a monitorování realizace programu a maximalizace kvality a účinnosti implementace.</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0"/>
        <w:rPr>
          <w:rFonts w:ascii="Times New Roman" w:hAnsi="Times New Roman" w:cs="Times New Roman"/>
          <w:sz w:val="24"/>
          <w:szCs w:val="24"/>
        </w:rPr>
      </w:pPr>
      <w:r w:rsidRPr="00A848BD">
        <w:rPr>
          <w:rFonts w:ascii="Times New Roman" w:hAnsi="Times New Roman" w:cs="Times New Roman"/>
          <w:sz w:val="24"/>
          <w:szCs w:val="24"/>
        </w:rPr>
        <w:t>Podpora řídících aktivit v rámci IOP, zefektivnění implementace programu a příprava na další programovací období.</w:t>
      </w:r>
    </w:p>
    <w:p w:rsidR="004530C2" w:rsidRDefault="00496CFE" w:rsidP="00CB2CAF">
      <w:pPr>
        <w:pStyle w:val="Nadpis3"/>
      </w:pPr>
      <w:bookmarkStart w:id="28" w:name="_Toc347146634"/>
      <w:bookmarkStart w:id="29" w:name="_Toc389827113"/>
      <w:r w:rsidRPr="00A92AF4">
        <w:t>Specifické cíle</w:t>
      </w:r>
      <w:bookmarkEnd w:id="28"/>
      <w:bookmarkEnd w:id="29"/>
      <w:r w:rsidRPr="00A92AF4">
        <w:t xml:space="preserve"> </w:t>
      </w:r>
    </w:p>
    <w:p w:rsidR="007F4D33" w:rsidRPr="00A92AF4" w:rsidRDefault="00A848BD" w:rsidP="007F4D33">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zabezpečení efektivního řízení, hodnocení a monitorování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zajištění evaluace, kontroly a auditu operací v rámci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kontrolování rozvoje a zabezpečení pravidelného podávání zpráv o realizaci IOP.</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řídících, monitorovacích, evaluačních a kontrolních procesů prostřednictvím doplňujících analýz, studií a metodických textů,</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naplnění informační strategie IOP,</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partnerství a vzájemné spolupráce, výměna zkušeností a šíření příkladů osvědčené praxe,</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příprava podkladů pro budoucí programovací období.</w:t>
      </w:r>
    </w:p>
    <w:p w:rsidR="004530C2" w:rsidRDefault="00496CFE" w:rsidP="00CB2CAF">
      <w:pPr>
        <w:pStyle w:val="Nadpis3"/>
      </w:pPr>
      <w:bookmarkStart w:id="30" w:name="_Toc347146635"/>
      <w:bookmarkStart w:id="31" w:name="_Toc389827114"/>
      <w:r w:rsidRPr="00A92AF4">
        <w:t>Zaměření</w:t>
      </w:r>
      <w:bookmarkEnd w:id="30"/>
      <w:bookmarkEnd w:id="31"/>
      <w:r w:rsidRPr="00A92AF4">
        <w:t xml:space="preserve"> </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zaměřené</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podporu</w:t>
      </w:r>
      <w:smartTag w:uri="urn:schemas-microsoft-com:office:smarttags" w:element="PersonName">
        <w:r w:rsidRPr="00A848BD">
          <w:t xml:space="preserve"> </w:t>
        </w:r>
      </w:smartTag>
      <w:r w:rsidRPr="00A848BD">
        <w:t>efektivního</w:t>
      </w:r>
      <w:smartTag w:uri="urn:schemas-microsoft-com:office:smarttags" w:element="PersonName">
        <w:r w:rsidRPr="00A848BD">
          <w:t xml:space="preserve"> </w:t>
        </w:r>
      </w:smartTag>
      <w:r w:rsidRPr="00A848BD">
        <w:t>řízení</w:t>
      </w:r>
      <w:smartTag w:uri="urn:schemas-microsoft-com:office:smarttags" w:element="PersonName">
        <w:r w:rsidRPr="00A848BD">
          <w:t xml:space="preserve"> </w:t>
        </w:r>
      </w:smartTag>
      <w:r w:rsidRPr="00A848BD">
        <w:t>IOP</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programovací</w:t>
      </w:r>
      <w:smartTag w:uri="urn:schemas-microsoft-com:office:smarttags" w:element="PersonName">
        <w:r w:rsidRPr="00A848BD">
          <w:t xml:space="preserve"> </w:t>
        </w:r>
      </w:smartTag>
      <w:r w:rsidRPr="00A848BD">
        <w:t>období</w:t>
      </w:r>
      <w:smartTag w:uri="urn:schemas-microsoft-com:office:smarttags" w:element="PersonName">
        <w:r w:rsidRPr="00A848BD">
          <w:t xml:space="preserve"> </w:t>
        </w:r>
      </w:smartTag>
      <w:r w:rsidRPr="00A848BD">
        <w:t>2007</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2013.</w:t>
      </w:r>
      <w:smartTag w:uri="urn:schemas-microsoft-com:office:smarttags" w:element="PersonName">
        <w:r w:rsidRPr="00A848BD">
          <w:t xml:space="preserve"> </w:t>
        </w:r>
      </w:smartTag>
      <w:r w:rsidRPr="00A848BD">
        <w:t>V rámci</w:t>
      </w:r>
      <w:smartTag w:uri="urn:schemas-microsoft-com:office:smarttags" w:element="PersonName">
        <w:r w:rsidRPr="00A848BD">
          <w:t xml:space="preserve"> </w:t>
        </w:r>
      </w:smartTag>
      <w:r w:rsidRPr="00A848BD">
        <w:t>těchto</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budou</w:t>
      </w:r>
      <w:smartTag w:uri="urn:schemas-microsoft-com:office:smarttags" w:element="PersonName">
        <w:r w:rsidRPr="00A848BD">
          <w:t xml:space="preserve"> </w:t>
        </w:r>
      </w:smartTag>
      <w:r w:rsidRPr="00A848BD">
        <w:t>financovány</w:t>
      </w:r>
      <w:smartTag w:uri="urn:schemas-microsoft-com:office:smarttags" w:element="PersonName">
        <w:r w:rsidRPr="00A848BD">
          <w:t xml:space="preserve"> </w:t>
        </w:r>
      </w:smartTag>
      <w:r w:rsidRPr="00A848BD">
        <w:t>náklady</w:t>
      </w:r>
      <w:smartTag w:uri="urn:schemas-microsoft-com:office:smarttags" w:element="PersonName">
        <w:r w:rsidRPr="00A848BD">
          <w:t xml:space="preserve"> </w:t>
        </w:r>
      </w:smartTag>
      <w:r w:rsidRPr="00A848BD">
        <w:t>spojené</w:t>
      </w:r>
      <w:smartTag w:uri="urn:schemas-microsoft-com:office:smarttags" w:element="PersonName">
        <w:r w:rsidRPr="00A848BD">
          <w:t xml:space="preserve"> </w:t>
        </w:r>
      </w:smartTag>
      <w:r w:rsidRPr="00A848BD">
        <w:t>s řízením,</w:t>
      </w:r>
      <w:smartTag w:uri="urn:schemas-microsoft-com:office:smarttags" w:element="PersonName">
        <w:r w:rsidRPr="00A848BD">
          <w:t xml:space="preserve"> </w:t>
        </w:r>
      </w:smartTag>
      <w:r w:rsidRPr="00A848BD">
        <w:t>monitorováním,</w:t>
      </w:r>
      <w:smartTag w:uri="urn:schemas-microsoft-com:office:smarttags" w:element="PersonName">
        <w:r w:rsidRPr="00A848BD">
          <w:t xml:space="preserve"> </w:t>
        </w:r>
      </w:smartTag>
      <w:r w:rsidRPr="00A848BD">
        <w:t>kontrolou,</w:t>
      </w:r>
      <w:smartTag w:uri="urn:schemas-microsoft-com:office:smarttags" w:element="PersonName">
        <w:r w:rsidRPr="00A848BD">
          <w:t xml:space="preserve"> </w:t>
        </w:r>
      </w:smartTag>
      <w:r w:rsidRPr="00A848BD">
        <w:t>analýzou,</w:t>
      </w:r>
      <w:smartTag w:uri="urn:schemas-microsoft-com:office:smarttags" w:element="PersonName">
        <w:r w:rsidRPr="00A848BD">
          <w:t xml:space="preserve"> </w:t>
        </w:r>
      </w:smartTag>
      <w:r w:rsidRPr="00A848BD">
        <w:t>propagací</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poskytováním</w:t>
      </w:r>
      <w:smartTag w:uri="urn:schemas-microsoft-com:office:smarttags" w:element="PersonName">
        <w:r w:rsidRPr="00A848BD">
          <w:t xml:space="preserve"> </w:t>
        </w:r>
      </w:smartTag>
      <w:r w:rsidRPr="00A848BD">
        <w:t>informací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úrovni</w:t>
      </w:r>
      <w:smartTag w:uri="urn:schemas-microsoft-com:office:smarttags" w:element="PersonName">
        <w:r w:rsidRPr="00A848BD">
          <w:t xml:space="preserve"> </w:t>
        </w:r>
      </w:smartTag>
      <w:r w:rsidRPr="00A848BD">
        <w:t>celého</w:t>
      </w:r>
      <w:smartTag w:uri="urn:schemas-microsoft-com:office:smarttags" w:element="PersonName">
        <w:r w:rsidRPr="00A848BD">
          <w:t xml:space="preserve"> </w:t>
        </w:r>
      </w:smartTag>
      <w:r w:rsidRPr="00A848BD">
        <w:t>IOP.</w:t>
      </w:r>
    </w:p>
    <w:p w:rsidR="004530C2" w:rsidRDefault="00496CFE" w:rsidP="00CB2CAF">
      <w:pPr>
        <w:pStyle w:val="Nadpis2"/>
      </w:pPr>
      <w:bookmarkStart w:id="32" w:name="_Toc347146636"/>
      <w:bookmarkStart w:id="33" w:name="_Toc389827115"/>
      <w:r w:rsidRPr="00A92AF4">
        <w:t>Příjemci</w:t>
      </w:r>
      <w:bookmarkEnd w:id="32"/>
      <w:bookmarkEnd w:id="33"/>
      <w:r w:rsidRPr="00A92AF4">
        <w:t xml:space="preserve"> </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1"/>
          <w:numId w:val="23"/>
        </w:numPr>
        <w:tabs>
          <w:tab w:val="clear" w:pos="720"/>
          <w:tab w:val="num" w:pos="1210"/>
        </w:tabs>
        <w:spacing w:before="40"/>
        <w:ind w:firstLine="16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práce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sociálních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zdravotnictví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lastRenderedPageBreak/>
        <w:t>Příspěvková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p>
    <w:p w:rsidR="00915C6F" w:rsidRPr="00A92AF4" w:rsidRDefault="00A848BD" w:rsidP="00F9362A">
      <w:pPr>
        <w:numPr>
          <w:ilvl w:val="1"/>
          <w:numId w:val="23"/>
        </w:numPr>
        <w:tabs>
          <w:tab w:val="clear" w:pos="720"/>
          <w:tab w:val="num" w:pos="1210"/>
        </w:tabs>
        <w:spacing w:before="40"/>
        <w:ind w:firstLine="159"/>
        <w:rPr>
          <w:rFonts w:ascii="Times New Roman" w:hAnsi="Times New Roman" w:cs="Times New Roman"/>
          <w:sz w:val="24"/>
          <w:szCs w:val="24"/>
        </w:rPr>
      </w:pPr>
      <w:r w:rsidRPr="00A848BD">
        <w:rPr>
          <w:rFonts w:ascii="Times New Roman" w:hAnsi="Times New Roman" w:cs="Times New Roman"/>
          <w:sz w:val="24"/>
          <w:szCs w:val="24"/>
        </w:rPr>
        <w:t>Centrum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r w:rsidRPr="00A848BD">
        <w:rPr>
          <w:rStyle w:val="Znakapoznpodarou"/>
          <w:rFonts w:ascii="Times New Roman" w:hAnsi="Times New Roman" w:cs="Times New Roman"/>
        </w:rPr>
        <w:footnoteReference w:id="3"/>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8A2230" w:rsidP="00CB2CAF">
      <w:pPr>
        <w:pStyle w:val="Nadpis2"/>
      </w:pPr>
      <w:bookmarkStart w:id="34" w:name="_Toc347146637"/>
      <w:bookmarkStart w:id="35" w:name="_Toc389827116"/>
      <w:r w:rsidRPr="00A92AF4">
        <w:t>P</w:t>
      </w:r>
      <w:r w:rsidR="00BA6FBA" w:rsidRPr="00A92AF4">
        <w:t xml:space="preserve">odporované </w:t>
      </w:r>
      <w:r w:rsidRPr="00A92AF4">
        <w:t>aktivity</w:t>
      </w:r>
      <w:bookmarkEnd w:id="34"/>
      <w:bookmarkEnd w:id="35"/>
    </w:p>
    <w:p w:rsidR="007F4D33" w:rsidRPr="00A92AF4" w:rsidRDefault="00A848BD" w:rsidP="007F4D33">
      <w:pPr>
        <w:pStyle w:val="Pruka-ZkladnstylCharChar1Char"/>
        <w:keepNext/>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p>
    <w:p w:rsidR="00915C6F" w:rsidRPr="00A92AF4" w:rsidRDefault="00A848BD" w:rsidP="00F9362A">
      <w:pPr>
        <w:keepNext/>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vzniklé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jednáními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skupin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účast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jednáních,</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přípravou,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výběrem,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oceněním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audity,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vnitřní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zakázek,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poskytování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mzdové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odměňování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úkoly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 IOP,</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poradenství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žadatelům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 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p>
    <w:p w:rsidR="00496CFE" w:rsidRPr="00A92AF4" w:rsidRDefault="00A848BD">
      <w:pPr>
        <w:pStyle w:val="Pruka-ZkladnstylCharChar1Char"/>
        <w:spacing w:before="240"/>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statistických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b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průběhu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vhodnosti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struktur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doplňují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povědomí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kanály,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vytváření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sítí,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pořádání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partnery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širokou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zkušeností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příkladů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praxe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vzdělávací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instalace,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provoz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propojení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počítačových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zdokonalování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této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podkladových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samotná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2014</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2020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modelů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ex-ante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vlivů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životní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prostředí,</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podpora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posílením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publicity.</w:t>
      </w:r>
    </w:p>
    <w:p w:rsidR="004530C2" w:rsidRDefault="00A848BD" w:rsidP="00CB2CAF">
      <w:pPr>
        <w:pStyle w:val="Nadpis2"/>
      </w:pPr>
      <w:bookmarkStart w:id="36" w:name="_Toc347146638"/>
      <w:bookmarkStart w:id="37" w:name="_Toc389827117"/>
      <w:r w:rsidRPr="00A848BD">
        <w:t>Struktura financování</w:t>
      </w:r>
      <w:bookmarkEnd w:id="36"/>
      <w:bookmarkEnd w:id="37"/>
    </w:p>
    <w:p w:rsidR="00496CFE" w:rsidRPr="00A92AF4" w:rsidRDefault="00A848BD">
      <w:pPr>
        <w:pStyle w:val="Zkladntext2"/>
        <w:spacing w:after="0" w:line="240" w:lineRule="auto"/>
        <w:jc w:val="both"/>
      </w:pPr>
      <w:r w:rsidRPr="00A848BD">
        <w:t>Podíl</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z ERDF je pro</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projekty</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výši</w:t>
      </w:r>
      <w:smartTag w:uri="urn:schemas-microsoft-com:office:smarttags" w:element="PersonName">
        <w:r w:rsidRPr="00A848BD">
          <w:t xml:space="preserve"> </w:t>
        </w:r>
      </w:smartTag>
      <w:r w:rsidRPr="00A848BD">
        <w:t>85</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celkových</w:t>
      </w:r>
      <w:smartTag w:uri="urn:schemas-microsoft-com:office:smarttags" w:element="PersonName">
        <w:r w:rsidRPr="00A848BD">
          <w:t xml:space="preserve"> </w:t>
        </w:r>
      </w:smartTag>
      <w:r w:rsidRPr="00A848BD">
        <w:t>veřejných</w:t>
      </w:r>
      <w:smartTag w:uri="urn:schemas-microsoft-com:office:smarttags" w:element="PersonName">
        <w:r w:rsidRPr="00A848BD">
          <w:t xml:space="preserve"> </w:t>
        </w:r>
      </w:smartTag>
      <w:r w:rsidRPr="00A848BD">
        <w:t>způsobilých</w:t>
      </w:r>
      <w:smartTag w:uri="urn:schemas-microsoft-com:office:smarttags" w:element="PersonName">
        <w:r w:rsidRPr="00A848BD">
          <w:t xml:space="preserve"> </w:t>
        </w:r>
      </w:smartTag>
      <w:r w:rsidRPr="00A848BD">
        <w:t>výdajů.</w:t>
      </w:r>
      <w:smartTag w:uri="urn:schemas-microsoft-com:office:smarttags" w:element="PersonName">
        <w:r w:rsidRPr="00A848BD">
          <w:t xml:space="preserve"> </w:t>
        </w:r>
      </w:smartTag>
      <w:r w:rsidRPr="00A848BD">
        <w:t>Zbývajících</w:t>
      </w:r>
      <w:smartTag w:uri="urn:schemas-microsoft-com:office:smarttags" w:element="PersonName">
        <w:r w:rsidRPr="00A848BD">
          <w:t xml:space="preserve"> </w:t>
        </w:r>
      </w:smartTag>
      <w:r w:rsidRPr="00A848BD">
        <w:t>15</w:t>
      </w:r>
      <w:smartTag w:uri="urn:schemas-microsoft-com:office:smarttags" w:element="PersonName">
        <w:r w:rsidRPr="00A848BD">
          <w:t xml:space="preserve"> </w:t>
        </w:r>
      </w:smartTag>
      <w:r w:rsidRPr="00A848BD">
        <w:t>% tvoří</w:t>
      </w:r>
      <w:smartTag w:uri="urn:schemas-microsoft-com:office:smarttags" w:element="PersonName">
        <w:r w:rsidRPr="00A848BD">
          <w:t xml:space="preserve"> </w:t>
        </w:r>
      </w:smartTag>
      <w:r w:rsidRPr="00A848BD">
        <w:t>národní</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plně</w:t>
      </w:r>
      <w:smartTag w:uri="urn:schemas-microsoft-com:office:smarttags" w:element="PersonName">
        <w:r w:rsidRPr="00A848BD">
          <w:t xml:space="preserve"> </w:t>
        </w:r>
      </w:smartTag>
      <w:r w:rsidRPr="00A848BD">
        <w:t>hrazené</w:t>
      </w:r>
      <w:smartTag w:uri="urn:schemas-microsoft-com:office:smarttags" w:element="PersonName">
        <w:r w:rsidRPr="00A848BD">
          <w:t xml:space="preserve"> </w:t>
        </w:r>
      </w:smartTag>
      <w:r w:rsidRPr="00A848BD">
        <w:t>ze</w:t>
      </w:r>
      <w:smartTag w:uri="urn:schemas-microsoft-com:office:smarttags" w:element="PersonName">
        <w:r w:rsidRPr="00A848BD">
          <w:t xml:space="preserve"> </w:t>
        </w:r>
      </w:smartTag>
      <w:r w:rsidRPr="00A848BD">
        <w:t>státního</w:t>
      </w:r>
      <w:smartTag w:uri="urn:schemas-microsoft-com:office:smarttags" w:element="PersonName">
        <w:r w:rsidRPr="00A848BD">
          <w:t xml:space="preserve"> </w:t>
        </w:r>
      </w:smartTag>
      <w:r w:rsidRPr="00A848BD">
        <w:t>rozpočtu (SR).</w:t>
      </w:r>
      <w:smartTag w:uri="urn:schemas-microsoft-com:office:smarttags" w:element="PersonName">
        <w:r w:rsidRPr="00A848BD">
          <w:t xml:space="preserve"> </w:t>
        </w:r>
      </w:smartTag>
    </w:p>
    <w:p w:rsidR="004530C2" w:rsidRDefault="00496CFE" w:rsidP="00CB2CAF">
      <w:pPr>
        <w:pStyle w:val="Nadpis2"/>
      </w:pPr>
      <w:bookmarkStart w:id="38" w:name="_Toc347146639"/>
      <w:bookmarkStart w:id="39" w:name="_Toc389827118"/>
      <w:r w:rsidRPr="00A92AF4">
        <w:lastRenderedPageBreak/>
        <w:t>Způsobilé výdaje</w:t>
      </w:r>
      <w:bookmarkEnd w:id="38"/>
      <w:bookmarkEnd w:id="39"/>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Způsobilé výdaje musí být v souladu s:</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56 nařízení č. 1083/2006,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7 nařízení č. 1080/2006,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Pravidly způsobilých výdajů pro programy spolufinancované ze strukturálních fondů a Fondu soudržnosti na programové období 2007–2013 – usnesení vlády č. 61/2007,</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Jedná se o výdaje, schválené v projektové žádosti nebo prostřednictvím změn v projektu a realizované podle pravidel IOP. Ostatní výdaje či výdaje vzniklé nad rámec schváleného rozpočtu jsou nezpůsobilé.</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umístění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možno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p w:rsidR="009E033E" w:rsidRPr="00A92AF4" w:rsidRDefault="00A848BD" w:rsidP="009E033E">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obecného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vymezení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způsobilosti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přiměřené, 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odpovídat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cenám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čase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obvyklým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principy:</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hospodárnosti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(minimalizace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respektování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účelnosti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vazba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nezbytnost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poměru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b/>
          <w:sz w:val="24"/>
          <w:szCs w:val="24"/>
        </w:rPr>
        <w:t>Způsobilé</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splňovat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následující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podmínky:</w:t>
      </w:r>
      <w:smartTag w:uri="urn:schemas-microsoft-com:office:smarttags" w:element="PersonName">
        <w:r w:rsidRPr="00A848BD">
          <w:rPr>
            <w:rFonts w:ascii="Times New Roman" w:hAnsi="Times New Roman" w:cs="Times New Roman"/>
            <w:sz w:val="24"/>
            <w:szCs w:val="24"/>
          </w:rPr>
          <w:t xml:space="preserve"> </w:t>
        </w:r>
      </w:smartTag>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cíli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 a příslušné oblasti intervence,</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bezprostředně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vzniknout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uhrazeny nejdříve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 1. 2007 a nejpozději 31. 12. 2015,</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být před proplacením z ERDF prokazatelně zaplaceny příjemcem, </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doklady.</w:t>
      </w:r>
    </w:p>
    <w:p w:rsidR="009E033E" w:rsidRPr="00A92AF4" w:rsidRDefault="00A848BD" w:rsidP="009E033E">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t xml:space="preserve">Upozornění: výdaje na přípravu programovacího období 2013-2020 jsou způsobilé jen pro ŘO IOP. </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nejsou</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bez přímého vztahu k projektu,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nesplňující principy hospodárnosti, účelnosti a efektivnosti,</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vzniklé nad rámec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DPH, pokud existuje zákonný nárok na její odpočet ve smyslu zákona č. 235/2004 Sb., o dani z přidané hodnoty. Pokud u organizace existuje dvojí režim, musí příjemce rozhodnout, které aktivity podléhají režimu daně z přidané hodnoty s nárokem na odpočet a u kterých aktivit daň z přidané hodnoty uplatňovaná není,</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splátky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půjček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úroky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penále,</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bankovní záruky,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pojištění, bankovní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kursové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ztráty,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správní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ZS na aktivity, které předem písemně neschválil ŘO IOP (netýká se výdajů v aktivitě 6.1d),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lastRenderedPageBreak/>
        <w:t>výdaje na evaluaci, které odpovídají definici pojmu evaluace a které předem písemně neschválil ŘO IOP,</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náhrada za proplacenou nečerpanou dovolenou,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odstupné, jubilejní dary, příspěvky na penzijní připojištění, poukázky na kulturní a sportovní aktivity apod.,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náklady na mzdové a jiné osobní výdaje </w:t>
      </w:r>
      <w:r w:rsidRPr="00A848BD">
        <w:rPr>
          <w:rFonts w:ascii="Times New Roman" w:hAnsi="Times New Roman" w:cs="Times New Roman"/>
          <w:b/>
          <w:sz w:val="24"/>
          <w:szCs w:val="24"/>
          <w:u w:val="single"/>
        </w:rPr>
        <w:t>nově přijatých</w:t>
      </w:r>
      <w:r w:rsidRPr="00A848BD">
        <w:rPr>
          <w:rFonts w:ascii="Times New Roman" w:hAnsi="Times New Roman" w:cs="Times New Roman"/>
          <w:sz w:val="24"/>
          <w:szCs w:val="24"/>
        </w:rPr>
        <w:t xml:space="preserve">, při jejichž přijímání </w:t>
      </w:r>
      <w:r w:rsidRPr="00A848BD">
        <w:rPr>
          <w:rFonts w:ascii="Times New Roman" w:hAnsi="Times New Roman" w:cs="Times New Roman"/>
          <w:b/>
          <w:sz w:val="24"/>
          <w:szCs w:val="24"/>
        </w:rPr>
        <w:t>nebyl dodržen</w:t>
      </w:r>
      <w:r w:rsidRPr="00A848BD">
        <w:rPr>
          <w:rFonts w:ascii="Times New Roman" w:hAnsi="Times New Roman" w:cs="Times New Roman"/>
          <w:sz w:val="24"/>
          <w:szCs w:val="24"/>
        </w:rPr>
        <w:t xml:space="preserve"> postup v souladu s</w:t>
      </w:r>
      <w:r w:rsidRPr="00A848BD">
        <w:rPr>
          <w:rFonts w:ascii="Times New Roman" w:hAnsi="Times New Roman" w:cs="Times New Roman"/>
          <w:b/>
          <w:sz w:val="24"/>
          <w:szCs w:val="24"/>
        </w:rPr>
        <w:t xml:space="preserve"> platnou Metodikou výběru zaměstnanců implementujících fondy EU v programovém období 2007-2013 a v programovém období 2014+ schválenou usnesením Vlády ČR ze dne 2. května 2012 č. 313 </w:t>
      </w:r>
      <w:r w:rsidRPr="00A848BD">
        <w:rPr>
          <w:rFonts w:ascii="Times New Roman" w:hAnsi="Times New Roman" w:cs="Times New Roman"/>
          <w:sz w:val="24"/>
          <w:szCs w:val="24"/>
        </w:rPr>
        <w:t>(viz příloha č. 20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pokud dojde k  souběhu pracovních úvazků zaměstnanců podílejících se na realizaci projektu, např. jeden zaměstnanec je ve výpovědní lhůtě a zaučuje nového zaměstnance, za způsobilý výdaj pro spolufinancování z prostředků TP IOP lze považovat pouze osobní náklady jednoho z těchto dvou zaměstnanců. Osobní výdaje pracovníků budou nezpůsobilé, nebude-li dodržen postup v souladu s </w:t>
      </w:r>
      <w:r w:rsidRPr="00A848BD">
        <w:rPr>
          <w:rFonts w:ascii="Times New Roman" w:hAnsi="Times New Roman" w:cs="Times New Roman"/>
          <w:b/>
          <w:sz w:val="24"/>
          <w:szCs w:val="24"/>
        </w:rPr>
        <w:t xml:space="preserve">Metodikou finančního ohodnocení zaměstnanců implementující Národní strategický referenční rámec v programovém období 2007 až 2013 schválenou usnesením Vlády ČR ze dne 26. října 2009 č. 1332 </w:t>
      </w:r>
      <w:r w:rsidRPr="00A848BD">
        <w:rPr>
          <w:rFonts w:ascii="Times New Roman" w:hAnsi="Times New Roman" w:cs="Times New Roman"/>
          <w:sz w:val="24"/>
          <w:szCs w:val="24"/>
        </w:rPr>
        <w:t>(viz příloha č. 21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b/>
          <w:sz w:val="24"/>
          <w:szCs w:val="24"/>
          <w:u w:val="single"/>
        </w:rPr>
        <w:t xml:space="preserve">vyplácení odměn po vyčerpání alokace </w:t>
      </w:r>
      <w:r w:rsidRPr="00A848BD">
        <w:rPr>
          <w:rFonts w:ascii="Times New Roman" w:hAnsi="Times New Roman" w:cs="Times New Roman"/>
          <w:sz w:val="24"/>
          <w:szCs w:val="24"/>
        </w:rPr>
        <w:t xml:space="preserve">musí být v souladu s </w:t>
      </w:r>
      <w:r w:rsidRPr="00A848BD">
        <w:rPr>
          <w:rFonts w:ascii="Times New Roman" w:hAnsi="Times New Roman" w:cs="Times New Roman"/>
          <w:b/>
          <w:sz w:val="24"/>
          <w:szCs w:val="24"/>
        </w:rPr>
        <w:t xml:space="preserve">Postupem při vyplácení odměn po vyčerpání alokace </w:t>
      </w:r>
      <w:r w:rsidRPr="00A848BD">
        <w:rPr>
          <w:rFonts w:ascii="Times New Roman" w:hAnsi="Times New Roman" w:cs="Times New Roman"/>
          <w:sz w:val="24"/>
          <w:szCs w:val="24"/>
        </w:rPr>
        <w:t>(viz příloha č. 22 Příručky),</w:t>
      </w:r>
      <w:r w:rsidRPr="00A848BD">
        <w:rPr>
          <w:rFonts w:ascii="Times New Roman" w:hAnsi="Times New Roman" w:cs="Times New Roman"/>
          <w:b/>
          <w:sz w:val="24"/>
          <w:szCs w:val="24"/>
        </w:rPr>
        <w:t xml:space="preserve"> </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výdaje vynaložené </w:t>
      </w:r>
      <w:r w:rsidRPr="00A848BD">
        <w:rPr>
          <w:rFonts w:ascii="Times New Roman" w:hAnsi="Times New Roman" w:cs="Times New Roman"/>
          <w:b/>
          <w:sz w:val="24"/>
          <w:szCs w:val="24"/>
        </w:rPr>
        <w:t>na outsourcované služby externích dodavatelů</w:t>
      </w:r>
      <w:r w:rsidRPr="00A848BD">
        <w:rPr>
          <w:rFonts w:ascii="Times New Roman" w:hAnsi="Times New Roman" w:cs="Times New Roman"/>
          <w:sz w:val="24"/>
          <w:szCs w:val="24"/>
        </w:rPr>
        <w:t xml:space="preserve"> jsou nezpůsobilé v případě porušení postupů uvedených v </w:t>
      </w:r>
      <w:r w:rsidRPr="00A848BD">
        <w:rPr>
          <w:rFonts w:ascii="Times New Roman" w:hAnsi="Times New Roman" w:cs="Times New Roman"/>
          <w:b/>
          <w:sz w:val="24"/>
          <w:szCs w:val="24"/>
        </w:rPr>
        <w:t xml:space="preserve">Metodickém pokynu k využívání externích služeb v rámci implementační struktury Národního strategického referenčního rámce </w:t>
      </w:r>
      <w:r w:rsidRPr="00A848BD">
        <w:rPr>
          <w:rFonts w:ascii="Times New Roman" w:hAnsi="Times New Roman" w:cs="Times New Roman"/>
          <w:sz w:val="24"/>
          <w:szCs w:val="24"/>
        </w:rPr>
        <w:t>(viz příloha č. 23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na osobní náklady plynoucí z DPP a DPČ u  pracovníků, u nichž došlo k souběhu úvazků v rámci HPP a DPČ/DPP, kdy jsou DPČ/DPP sjednány na stejný předmět pracovní činnosti jako HPP.</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 xml:space="preserve">Pokud vzniknou v projektu </w:t>
      </w:r>
      <w:r w:rsidRPr="00A848BD">
        <w:rPr>
          <w:rFonts w:ascii="Times New Roman" w:hAnsi="Times New Roman" w:cs="Times New Roman"/>
          <w:b/>
          <w:sz w:val="24"/>
          <w:szCs w:val="24"/>
        </w:rPr>
        <w:t>nezpůsobilé výdaje</w:t>
      </w:r>
      <w:r w:rsidRPr="00A848BD">
        <w:rPr>
          <w:rFonts w:ascii="Times New Roman" w:hAnsi="Times New Roman" w:cs="Times New Roman"/>
          <w:sz w:val="24"/>
          <w:szCs w:val="24"/>
        </w:rPr>
        <w:t>, musí být vždy financovány z rozpočtu příslušné kapitoly příjemce.</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Každý způsobilý výdaj</w:t>
      </w:r>
      <w:r w:rsidRPr="00A848BD">
        <w:rPr>
          <w:rFonts w:ascii="Times New Roman" w:hAnsi="Times New Roman" w:cs="Times New Roman"/>
          <w:sz w:val="24"/>
          <w:szCs w:val="24"/>
        </w:rPr>
        <w:t xml:space="preserve"> doložený průkaznými účetními či daňovými doklady lze uplatnit </w:t>
      </w:r>
      <w:r w:rsidRPr="00A848BD">
        <w:rPr>
          <w:rFonts w:ascii="Times New Roman" w:hAnsi="Times New Roman" w:cs="Times New Roman"/>
          <w:b/>
          <w:sz w:val="24"/>
          <w:szCs w:val="24"/>
        </w:rPr>
        <w:t>pouze jedenkrát,</w:t>
      </w:r>
      <w:r w:rsidRPr="00A848BD">
        <w:rPr>
          <w:rFonts w:ascii="Times New Roman" w:hAnsi="Times New Roman" w:cs="Times New Roman"/>
          <w:sz w:val="24"/>
          <w:szCs w:val="24"/>
        </w:rPr>
        <w:t xml:space="preserve"> tzn., že výdaj, na který se vztahuje přiznaná podpora, se neuplatní v jiném dotačním programu financovaném z veřejných zdrojů ani v jiné oblasti intervence IOP.</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minimální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ani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maximální výše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celkových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způsobilých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výdajů</w:t>
      </w:r>
      <w:r w:rsidRPr="00A848BD">
        <w:rPr>
          <w:rFonts w:ascii="Times New Roman" w:hAnsi="Times New Roman" w:cs="Times New Roman"/>
          <w:sz w:val="24"/>
          <w:szCs w:val="24"/>
        </w:rPr>
        <w:t>.</w:t>
      </w:r>
    </w:p>
    <w:p w:rsidR="009E033E" w:rsidRPr="00A92AF4" w:rsidRDefault="009E033E">
      <w:pPr>
        <w:widowControl w:val="0"/>
        <w:tabs>
          <w:tab w:val="num" w:pos="927"/>
        </w:tabs>
        <w:rPr>
          <w:rFonts w:ascii="Times New Roman" w:hAnsi="Times New Roman" w:cs="Times New Roman"/>
          <w:sz w:val="24"/>
          <w:szCs w:val="24"/>
        </w:rPr>
      </w:pPr>
    </w:p>
    <w:p w:rsidR="004530C2" w:rsidRDefault="00496CFE" w:rsidP="00CB2CAF">
      <w:pPr>
        <w:pStyle w:val="Nadpis2"/>
      </w:pPr>
      <w:bookmarkStart w:id="40" w:name="_Toc347146640"/>
      <w:bookmarkStart w:id="41" w:name="_Toc389827119"/>
      <w:r w:rsidRPr="00A92AF4">
        <w:t>Monitorovací indikátory</w:t>
      </w:r>
      <w:bookmarkEnd w:id="40"/>
      <w:bookmarkEnd w:id="41"/>
      <w:r w:rsidRPr="00A92AF4">
        <w:t xml:space="preserve"> </w:t>
      </w:r>
    </w:p>
    <w:p w:rsidR="00496CFE" w:rsidRPr="00A92AF4" w:rsidRDefault="00A848BD">
      <w:pPr>
        <w:rPr>
          <w:rFonts w:ascii="Times New Roman" w:hAnsi="Times New Roman" w:cs="Times New Roman"/>
        </w:rPr>
      </w:pPr>
      <w:r w:rsidRPr="00A848BD">
        <w:rPr>
          <w:rFonts w:ascii="Times New Roman" w:hAnsi="Times New Roman" w:cs="Times New Roman"/>
          <w:sz w:val="24"/>
          <w:szCs w:val="24"/>
        </w:rPr>
        <w:t xml:space="preserve">Žadatel je povinen zavázat se k naplnění minimálně jednoho indikátoru a popsat jeho vazbu na aktivity projektu v projektové žádosti či přílohách. Žadatel v projektu uvede skutečné hodnoty, které plánuje realizací dosáhnout. Každá aktivita projektu se musí promítnout do monitorovacích indikátorů. Ke každému indikátoru musí být v žádosti přiřazen jeho název, počáteční hodnota a cílová hodnota. Tyto hodnoty pak budou uvedeny v Rozhodnutí o </w:t>
      </w:r>
      <w:r w:rsidRPr="00A848BD">
        <w:rPr>
          <w:rFonts w:ascii="Times New Roman" w:hAnsi="Times New Roman" w:cs="Times New Roman"/>
          <w:sz w:val="24"/>
          <w:szCs w:val="24"/>
        </w:rPr>
        <w:lastRenderedPageBreak/>
        <w:t xml:space="preserve">poskytnutí dotace/Stanovení výdajů na financování akce OSS/Podmínkách Dopisu ministerstva pro místní rozvoj a jejich naplnění je pro příjemce závazné.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Nesplnění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době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vést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krácení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nevyplacení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neudržení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pěti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charakter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porušení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kázně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následkem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Podmínkách Rozhodnutí.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Při krácení peněžních prostředků se bude postupovat v souladu s přílohou č. 1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Udržitelnost dosažené hodnoty indikátoru se nevyžaduje u projektů, které mají charakter jednorázových akcí, např. zasedání výborů, proškolení osob, uspořádané informační aktivity, mzdové projekty.</w:t>
      </w:r>
    </w:p>
    <w:p w:rsidR="00496CFE" w:rsidRPr="00A92AF4" w:rsidRDefault="00A848BD" w:rsidP="001E358F">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Indikátory</w:t>
      </w:r>
      <w:smartTag w:uri="urn:schemas-microsoft-com:office:smarttags" w:element="PersonName">
        <w:r w:rsidRPr="00A848BD">
          <w:rPr>
            <w:rFonts w:ascii="Times New Roman" w:hAnsi="Times New Roman" w:cs="Times New Roman"/>
            <w:sz w:val="24"/>
            <w:szCs w:val="24"/>
            <w:u w:val="single"/>
          </w:rPr>
          <w:t xml:space="preserve"> </w:t>
        </w:r>
      </w:smartTag>
      <w:r w:rsidRPr="00A848BD">
        <w:rPr>
          <w:rFonts w:ascii="Times New Roman" w:hAnsi="Times New Roman" w:cs="Times New Roman"/>
          <w:sz w:val="24"/>
          <w:szCs w:val="24"/>
          <w:u w:val="single"/>
        </w:rPr>
        <w:t xml:space="preserve">výstupu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Kód nár.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480500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vytvořených studií a zpráv (vč. evaluačních)</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480700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 xml:space="preserve">Počet vytvořených metodických a technicko-informačních materiálů </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školení, seminářů, workshopů, konferencí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481600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osob, které se zúčastnily vzdělávacích kurzů celkem</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480800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Realizovaná spolupráce se sdělovacími prostředky a komunikace s veřejností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480900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uspořádaných informačních a propagačních aktivit</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483100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trvale zaměstnaných pracovníků implementační struktury</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482410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projektů</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na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pořízení,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instalaci</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provoz</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technického</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vybavení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F46F7C" w:rsidRPr="00A92AF4" w:rsidRDefault="00F46F7C" w:rsidP="00121AFD">
      <w:pPr>
        <w:spacing w:before="360" w:after="120"/>
        <w:rPr>
          <w:rFonts w:ascii="Times New Roman" w:hAnsi="Times New Roman" w:cs="Times New Roman"/>
          <w:sz w:val="24"/>
          <w:szCs w:val="24"/>
          <w:u w:val="single"/>
        </w:rPr>
      </w:pPr>
    </w:p>
    <w:p w:rsidR="00496CFE" w:rsidRPr="00A92AF4" w:rsidRDefault="00A848BD" w:rsidP="00121AFD">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 xml:space="preserve">Indikátory výsledku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Kód nár.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481900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proškolených osob</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480300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zasedání řídicích a poradních orgánů</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482500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kontrol</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496CFE" w:rsidRPr="00A92AF4" w:rsidRDefault="00A848BD" w:rsidP="00FA62FC">
      <w:pPr>
        <w:rPr>
          <w:rFonts w:ascii="Times New Roman" w:hAnsi="Times New Roman" w:cs="Times New Roman"/>
          <w:sz w:val="24"/>
          <w:szCs w:val="24"/>
        </w:rPr>
      </w:pPr>
      <w:r w:rsidRPr="00A848BD">
        <w:rPr>
          <w:rFonts w:ascii="Times New Roman" w:hAnsi="Times New Roman" w:cs="Times New Roman"/>
          <w:sz w:val="24"/>
          <w:szCs w:val="24"/>
        </w:rPr>
        <w:t>Jednotlivé indikátory jsou podrobně popsány v příloze č. 2 - Metodické listy indikátorů prioritní osy 6 Technická pomoc.</w:t>
      </w:r>
    </w:p>
    <w:p w:rsidR="004530C2" w:rsidRDefault="00A848BD" w:rsidP="00CB2CAF">
      <w:pPr>
        <w:pStyle w:val="Nadpis2"/>
      </w:pPr>
      <w:bookmarkStart w:id="42" w:name="_Toc347146641"/>
      <w:bookmarkStart w:id="43" w:name="_Toc389827120"/>
      <w:r w:rsidRPr="00A848BD">
        <w:lastRenderedPageBreak/>
        <w:t>Místo realizace projektů</w:t>
      </w:r>
      <w:bookmarkEnd w:id="42"/>
      <w:bookmarkEnd w:id="43"/>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Celé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rsidP="00CB2CAF">
      <w:pPr>
        <w:pStyle w:val="Nadpis2"/>
      </w:pPr>
      <w:bookmarkStart w:id="44" w:name="_Toc347146642"/>
      <w:bookmarkStart w:id="45" w:name="_Toc389827121"/>
      <w:r w:rsidRPr="00A92AF4">
        <w:t>Vícecílovost</w:t>
      </w:r>
      <w:bookmarkEnd w:id="44"/>
      <w:bookmarkEnd w:id="45"/>
      <w:r w:rsidRPr="00A92AF4">
        <w:tab/>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realizované 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Konvergence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 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RKaZ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 V projektových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nerozlišuje,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spadá 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cíle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vždy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1"/>
      </w:pPr>
      <w:r w:rsidRPr="00A92AF4">
        <w:rPr>
          <w:sz w:val="24"/>
          <w:szCs w:val="24"/>
        </w:rPr>
        <w:br w:type="page"/>
      </w:r>
      <w:bookmarkStart w:id="46" w:name="_Toc347146643"/>
      <w:bookmarkStart w:id="47" w:name="_Toc389827122"/>
      <w:r w:rsidRPr="00A92AF4">
        <w:lastRenderedPageBreak/>
        <w:t>Jak podat projektovou žádost</w:t>
      </w:r>
      <w:bookmarkEnd w:id="46"/>
      <w:bookmarkEnd w:id="47"/>
      <w:r w:rsidRPr="00A92AF4">
        <w:t xml:space="preserve"> </w:t>
      </w:r>
    </w:p>
    <w:p w:rsidR="004530C2" w:rsidRDefault="00496CFE" w:rsidP="00CB2CAF">
      <w:pPr>
        <w:pStyle w:val="Nadpis2"/>
      </w:pPr>
      <w:bookmarkStart w:id="48" w:name="_Toc66422514"/>
      <w:bookmarkStart w:id="49" w:name="_Toc66755733"/>
      <w:bookmarkStart w:id="50" w:name="_Toc124130477"/>
      <w:bookmarkStart w:id="51" w:name="_Toc347146644"/>
      <w:bookmarkStart w:id="52" w:name="_Toc389827123"/>
      <w:r w:rsidRPr="00A92AF4">
        <w:t>Výzva k předkládání projektů</w:t>
      </w:r>
      <w:bookmarkEnd w:id="48"/>
      <w:bookmarkEnd w:id="49"/>
      <w:bookmarkEnd w:id="50"/>
      <w:bookmarkEnd w:id="51"/>
      <w:bookmarkEnd w:id="52"/>
    </w:p>
    <w:p w:rsidR="00496CFE" w:rsidRPr="00A92AF4" w:rsidRDefault="00A848BD">
      <w:pPr>
        <w:pStyle w:val="Pruka-ZkladnstylCharChar1Char"/>
        <w:keepNext/>
        <w:keepLines/>
      </w:pPr>
      <w:r w:rsidRPr="00A848BD">
        <w:t>Výzvu vyhlašuje Řídicí orgán IOP. Projektové</w:t>
      </w:r>
      <w:smartTag w:uri="urn:schemas-microsoft-com:office:smarttags" w:element="PersonName">
        <w:r w:rsidRPr="00A848BD">
          <w:t xml:space="preserve"> </w:t>
        </w:r>
      </w:smartTag>
      <w:r w:rsidRPr="00A848BD">
        <w:t>žádosti jsou</w:t>
      </w:r>
      <w:smartTag w:uri="urn:schemas-microsoft-com:office:smarttags" w:element="PersonName">
        <w:r w:rsidRPr="00A848BD">
          <w:t xml:space="preserve"> </w:t>
        </w:r>
      </w:smartTag>
      <w:r w:rsidRPr="00A848BD">
        <w:t>přijímány</w:t>
      </w:r>
      <w:smartTag w:uri="urn:schemas-microsoft-com:office:smarttags" w:element="PersonName">
        <w:r w:rsidRPr="00A848BD">
          <w:t xml:space="preserve"> </w:t>
        </w:r>
      </w:smartTag>
      <w:r w:rsidRPr="00A848BD">
        <w:rPr>
          <w:b/>
        </w:rPr>
        <w:t>průběžně</w:t>
      </w:r>
      <w:smartTag w:uri="urn:schemas-microsoft-com:office:smarttags" w:element="PersonName">
        <w:r w:rsidRPr="00A848BD">
          <w:t xml:space="preserve"> </w:t>
        </w:r>
      </w:smartTag>
      <w:r w:rsidRPr="00A848BD">
        <w:t>během kontinuální výzvy.</w:t>
      </w:r>
      <w:smartTag w:uri="urn:schemas-microsoft-com:office:smarttags" w:element="PersonName">
        <w:r w:rsidRPr="00A848BD">
          <w:t xml:space="preserve"> </w:t>
        </w:r>
      </w:smartTag>
    </w:p>
    <w:p w:rsidR="00496CFE" w:rsidRPr="00A92AF4" w:rsidRDefault="00A848BD">
      <w:pPr>
        <w:keepNext/>
        <w:keepLines/>
        <w:spacing w:after="60"/>
        <w:rPr>
          <w:rFonts w:ascii="Times New Roman" w:hAnsi="Times New Roman" w:cs="Times New Roman"/>
          <w:sz w:val="24"/>
          <w:szCs w:val="24"/>
        </w:rPr>
      </w:pPr>
      <w:r w:rsidRPr="00A848BD">
        <w:rPr>
          <w:rFonts w:ascii="Times New Roman" w:hAnsi="Times New Roman" w:cs="Times New Roman"/>
          <w:sz w:val="24"/>
          <w:szCs w:val="24"/>
        </w:rPr>
        <w:t>Vyhlášení výzvy je zveřejněno:</w:t>
      </w:r>
    </w:p>
    <w:p w:rsidR="003C3AA0"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internetových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stránkách Ministerstva pro místní rozvoj ČR, </w:t>
      </w:r>
      <w:hyperlink r:id="rId17" w:history="1">
        <w:r w:rsidRPr="00A848BD">
          <w:rPr>
            <w:rStyle w:val="Hypertextovodkaz"/>
            <w:rFonts w:ascii="Times New Roman" w:hAnsi="Times New Roman" w:cs="Times New Roman"/>
            <w:sz w:val="24"/>
            <w:szCs w:val="24"/>
          </w:rPr>
          <w:t>www.mmr.cz</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internetových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stránkách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Centra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smartTag w:uri="urn:schemas-microsoft-com:office:smarttags" w:element="PersonName">
        <w:r w:rsidRPr="00A848BD">
          <w:rPr>
            <w:rFonts w:ascii="Times New Roman" w:hAnsi="Times New Roman" w:cs="Times New Roman"/>
            <w:sz w:val="24"/>
            <w:szCs w:val="24"/>
          </w:rPr>
          <w:t xml:space="preserve"> </w:t>
        </w:r>
      </w:smartTag>
      <w:r w:rsidR="00A57E85" w:rsidRPr="00A848BD">
        <w:rPr>
          <w:rFonts w:ascii="Times New Roman" w:hAnsi="Times New Roman" w:cs="Times New Roman"/>
          <w:sz w:val="24"/>
          <w:szCs w:val="24"/>
        </w:rPr>
        <w:fldChar w:fldCharType="begin"/>
      </w:r>
      <w:r w:rsidRPr="00A848BD">
        <w:rPr>
          <w:rFonts w:ascii="Times New Roman" w:hAnsi="Times New Roman" w:cs="Times New Roman"/>
          <w:sz w:val="24"/>
          <w:szCs w:val="24"/>
        </w:rPr>
        <w:instrText xml:space="preserve"> HYPERLINK "http://www.crr.cz" </w:instrText>
      </w:r>
      <w:r w:rsidR="00A57E85" w:rsidRPr="00A848BD">
        <w:rPr>
          <w:rFonts w:ascii="Times New Roman" w:hAnsi="Times New Roman" w:cs="Times New Roman"/>
          <w:sz w:val="24"/>
          <w:szCs w:val="24"/>
        </w:rPr>
        <w:fldChar w:fldCharType="separate"/>
      </w:r>
      <w:r w:rsidRPr="00A848BD">
        <w:rPr>
          <w:rStyle w:val="Hypertextovodkaz"/>
          <w:rFonts w:ascii="Times New Roman" w:hAnsi="Times New Roman" w:cs="Times New Roman"/>
          <w:sz w:val="24"/>
          <w:szCs w:val="24"/>
        </w:rPr>
        <w:t>www.crr.cz</w:t>
      </w:r>
      <w:r w:rsidR="00A57E85" w:rsidRPr="00A848BD">
        <w:rPr>
          <w:rFonts w:ascii="Times New Roman" w:hAnsi="Times New Roman" w:cs="Times New Roman"/>
          <w:sz w:val="24"/>
          <w:szCs w:val="24"/>
        </w:rPr>
        <w:fldChar w:fldCharType="end"/>
      </w:r>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na internetových stránkách </w:t>
      </w:r>
      <w:hyperlink r:id="rId18" w:history="1">
        <w:r w:rsidRPr="00A848BD">
          <w:rPr>
            <w:rStyle w:val="Hypertextovodkaz"/>
            <w:rFonts w:ascii="Times New Roman" w:hAnsi="Times New Roman" w:cs="Times New Roman"/>
            <w:sz w:val="24"/>
            <w:szCs w:val="24"/>
          </w:rPr>
          <w:t>www.strukturalni-fondy.cz/Vyzvy</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pravidelných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setkáních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zprostředkujícími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2"/>
      </w:pPr>
      <w:bookmarkStart w:id="53" w:name="_Toc66422515"/>
      <w:bookmarkStart w:id="54" w:name="_Toc66755734"/>
      <w:bookmarkStart w:id="55" w:name="_Toc124130478"/>
      <w:bookmarkStart w:id="56" w:name="_Toc347146645"/>
      <w:bookmarkStart w:id="57" w:name="_Toc389827124"/>
      <w:r w:rsidRPr="00A92AF4">
        <w:t>Poskytování informací žadatelům</w:t>
      </w:r>
      <w:bookmarkEnd w:id="53"/>
      <w:bookmarkEnd w:id="54"/>
      <w:bookmarkEnd w:id="55"/>
      <w:bookmarkEnd w:id="56"/>
      <w:bookmarkEnd w:id="57"/>
    </w:p>
    <w:p w:rsidR="00496CFE"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Ministerstvo pro místní rozvoj ČR – Odbor řízení operačních programů</w:t>
      </w:r>
    </w:p>
    <w:p w:rsidR="00010AAF"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Centrum pro regionální rozvoj ČR – pobočka pro NUTS 2 Praha</w:t>
      </w:r>
    </w:p>
    <w:p w:rsidR="00496CFE" w:rsidRPr="00A92AF4" w:rsidRDefault="00496CFE">
      <w:pPr>
        <w:pStyle w:val="Style3Char"/>
        <w:keepNext/>
        <w:keepLines/>
        <w:rPr>
          <w:rFonts w:ascii="Times New Roman" w:hAnsi="Times New Roman" w:cs="Times New Roman"/>
          <w:sz w:val="24"/>
          <w:szCs w:val="24"/>
        </w:rPr>
      </w:pPr>
    </w:p>
    <w:p w:rsidR="00496CFE" w:rsidRPr="00A92AF4" w:rsidRDefault="00A848BD" w:rsidP="00010AAF">
      <w:pPr>
        <w:keepNext/>
        <w:keepLines/>
        <w:spacing w:after="120" w:line="240" w:lineRule="atLeast"/>
        <w:rPr>
          <w:rFonts w:ascii="Times New Roman" w:hAnsi="Times New Roman" w:cs="Times New Roman"/>
          <w:sz w:val="24"/>
          <w:szCs w:val="24"/>
        </w:rPr>
      </w:pPr>
      <w:r w:rsidRPr="00A848BD">
        <w:rPr>
          <w:rFonts w:ascii="Times New Roman" w:hAnsi="Times New Roman" w:cs="Times New Roman"/>
          <w:sz w:val="24"/>
          <w:szCs w:val="24"/>
        </w:rPr>
        <w:t>Přehled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hd w:val="clear" w:color="auto" w:fill="auto"/>
        <w:spacing w:before="120"/>
        <w:rPr>
          <w:rFonts w:ascii="Times New Roman" w:hAnsi="Times New Roman" w:cs="Times New Roman"/>
          <w:b/>
          <w:iCs/>
          <w:sz w:val="24"/>
          <w:szCs w:val="24"/>
        </w:rPr>
      </w:pPr>
      <w:r w:rsidRPr="00A848BD">
        <w:rPr>
          <w:rFonts w:ascii="Times New Roman" w:hAnsi="Times New Roman" w:cs="Times New Roman"/>
          <w:b/>
          <w:iCs/>
          <w:sz w:val="24"/>
          <w:szCs w:val="24"/>
        </w:rPr>
        <w:t>Upozornění</w:t>
      </w:r>
    </w:p>
    <w:p w:rsidR="00496CFE" w:rsidRPr="00A92AF4" w:rsidRDefault="00A848BD">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Pracovníci na </w:t>
      </w:r>
      <w:smartTag w:uri="urn:schemas-microsoft-com:office:smarttags" w:element="PersonName">
        <w:r w:rsidRPr="00A848BD">
          <w:rPr>
            <w:rFonts w:ascii="Times New Roman" w:hAnsi="Times New Roman" w:cs="Times New Roman"/>
            <w:iCs/>
            <w:sz w:val="24"/>
            <w:szCs w:val="24"/>
          </w:rPr>
          <w:t>info</w:t>
        </w:r>
      </w:smartTag>
      <w:r w:rsidRPr="00A848BD">
        <w:rPr>
          <w:rFonts w:ascii="Times New Roman" w:hAnsi="Times New Roman" w:cs="Times New Roman"/>
          <w:iCs/>
          <w:sz w:val="24"/>
          <w:szCs w:val="24"/>
        </w:rPr>
        <w:t>rmačních místech odpovídají dotazy vztahující se k realizaci projektu, ale nemohou za žadatele/příjemce zpracovávat projektovou žádost nebo některé z povinných příloh či vypracovávat zadávací dokumentaci k výběrovým/zadávacím řízením, etapovou/ závěrečnou monitorovací zprávu včetně zjednodušené žádosti o platbu. Tento přístup je zastáván z důvodu zamezení možného zvýhodňování některých žadatelů nebo možného konfliktu zájmů.</w:t>
      </w:r>
    </w:p>
    <w:p w:rsidR="004530C2" w:rsidRDefault="00496CFE" w:rsidP="00CB2CAF">
      <w:pPr>
        <w:pStyle w:val="Nadpis2"/>
      </w:pPr>
      <w:bookmarkStart w:id="58" w:name="_Toc347146646"/>
      <w:bookmarkStart w:id="59" w:name="_Toc389827125"/>
      <w:r w:rsidRPr="00A92AF4">
        <w:t>Kroky před podáním projektové žádosti</w:t>
      </w:r>
      <w:bookmarkEnd w:id="58"/>
      <w:bookmarkEnd w:id="59"/>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Žadatel předloží k připomínkám sekretariátu </w:t>
      </w:r>
      <w:r w:rsidRPr="00A848BD">
        <w:rPr>
          <w:rFonts w:ascii="Times New Roman" w:hAnsi="Times New Roman" w:cs="Times New Roman"/>
          <w:sz w:val="24"/>
          <w:szCs w:val="24"/>
        </w:rPr>
        <w:t>Výběrové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r w:rsidRPr="00A848BD">
        <w:rPr>
          <w:rFonts w:ascii="Times New Roman" w:hAnsi="Times New Roman" w:cs="Times New Roman"/>
          <w:iCs/>
          <w:sz w:val="24"/>
          <w:szCs w:val="24"/>
        </w:rPr>
        <w:t xml:space="preserve"> pracovní elektronickou verzi projektové žádosti a Rozpočet projektu (vzor viz příloha č. 6 Příručky), který jej předá k připomínkám oddělení řízení, metodiky, garantovi příslušného ZS a podle povahy aktivity garantovi v rámci ŘO IOP.</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Předmět připomínek:</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způsobilost výdajů,</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iCs/>
          <w:sz w:val="24"/>
          <w:szCs w:val="24"/>
        </w:rPr>
        <w:t xml:space="preserve">soulad žádosti s Metodickým pokynem k využívání externích služeb </w:t>
      </w:r>
      <w:r w:rsidRPr="00A848BD">
        <w:rPr>
          <w:rFonts w:ascii="Times New Roman" w:hAnsi="Times New Roman" w:cs="Times New Roman"/>
          <w:sz w:val="24"/>
          <w:szCs w:val="24"/>
        </w:rPr>
        <w:t>v rámci implementační struktury Národního strategického referenčního rámce,</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soulad a provázanost informací v jednotlivých částech projektové žádosti,</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sz w:val="24"/>
          <w:szCs w:val="24"/>
        </w:rPr>
        <w:t>vazba podporovaných aktivit na monitorovací indikátory.</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 </w:t>
      </w:r>
    </w:p>
    <w:p w:rsidR="00C02DDB"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Sekretariát Komise TP IOP zašle žadateli připomínky do 10 pracovních dnů ode dne přijetí projektové žádosti. V případě nejasností si může sekretariát Komise TP IOP vyžádat další dokumentaci a podklady. Do doby předložení těchto dokumentů se lhůta pro vypracování připomínek pozastavuje.</w:t>
      </w:r>
    </w:p>
    <w:p w:rsidR="00324C91"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lastRenderedPageBreak/>
        <w:t xml:space="preserve">Upozornění: výdaje na aktivity, které ŘO předem písemně neschválí, budou nezpůsobilé (kromě výdajů v aktivitě 6.1d). </w:t>
      </w:r>
    </w:p>
    <w:p w:rsidR="004D58D7"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napToGrid w:val="0"/>
          <w:sz w:val="24"/>
          <w:szCs w:val="24"/>
        </w:rPr>
        <w:t>Žadatelé, kteří neměli stanovenou povinnost předložit přílohu Rozpočet projektu společně s projektovou žádostí, doloží ji na sekretariát Komise TP IOP nejpozději 10 pracovních dní před zahájením realizace příslušné aktivity projektu.</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t>Finálně</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uloženou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projektovou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 zasílá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 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verzi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e-mailovou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vykonávajícího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funkci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sekretariátu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IOP </w:t>
      </w:r>
      <w:r w:rsidRPr="00A848BD">
        <w:rPr>
          <w:rFonts w:ascii="Times New Roman" w:hAnsi="Times New Roman" w:cs="Times New Roman"/>
          <w:iCs/>
          <w:sz w:val="24"/>
          <w:szCs w:val="24"/>
        </w:rPr>
        <w:t>do 5 pracovních dnů od vypořádání zásadních připomínek</w:t>
      </w:r>
      <w:r w:rsidRPr="00A848BD">
        <w:rPr>
          <w:rFonts w:ascii="Times New Roman" w:hAnsi="Times New Roman" w:cs="Times New Roman"/>
          <w:sz w:val="24"/>
          <w:szCs w:val="24"/>
        </w:rPr>
        <w:t>.</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příloze č. 3 Příručky. </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Postup pro zpracování elektronické žádosti a pro práci se žádostí je uveden v příloze č. 4 Pokyny pro vyplnění elektronické projektové žádosti v IS BENEFIT7. </w:t>
      </w:r>
    </w:p>
    <w:p w:rsidR="00496CFE" w:rsidRPr="00A92AF4" w:rsidRDefault="00A848BD">
      <w:pPr>
        <w:pStyle w:val="Nadpis4"/>
        <w:keepLines/>
        <w:numPr>
          <w:ilvl w:val="0"/>
          <w:numId w:val="0"/>
        </w:numPr>
        <w:spacing w:before="360"/>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Komise</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TP</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IOP</w:t>
      </w:r>
    </w:p>
    <w:p w:rsidR="00496CFE" w:rsidRPr="00A92AF4" w:rsidRDefault="00A848BD">
      <w:pPr>
        <w:pStyle w:val="Pruka-ZkladnstylCharChar1Char"/>
        <w:keepNext/>
        <w:keepLines/>
        <w:spacing w:before="120" w:after="0"/>
      </w:pPr>
      <w:r w:rsidRPr="00A848BD">
        <w:t>ŘO IOP</w:t>
      </w:r>
      <w:smartTag w:uri="urn:schemas-microsoft-com:office:smarttags" w:element="PersonName">
        <w:r w:rsidRPr="00A848BD">
          <w:t xml:space="preserve"> </w:t>
        </w:r>
      </w:smartTag>
      <w:r w:rsidRPr="00A848BD">
        <w:t>zabezpečí svolání Komise,</w:t>
      </w:r>
      <w:smartTag w:uri="urn:schemas-microsoft-com:office:smarttags" w:element="PersonName">
        <w:r w:rsidRPr="00A848BD">
          <w:t xml:space="preserve"> </w:t>
        </w:r>
      </w:smartTag>
      <w:r w:rsidRPr="00A848BD">
        <w:t>aby</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sešla</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nejpozději</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20</w:t>
      </w:r>
      <w:smartTag w:uri="urn:schemas-microsoft-com:office:smarttags" w:element="PersonName">
        <w:r w:rsidRPr="00A848BD">
          <w:t xml:space="preserve"> </w:t>
        </w:r>
      </w:smartTag>
      <w:r w:rsidRPr="00A848BD">
        <w:t>pracovních</w:t>
      </w:r>
      <w:smartTag w:uri="urn:schemas-microsoft-com:office:smarttags" w:element="PersonName">
        <w:r w:rsidRPr="00A848BD">
          <w:t xml:space="preserve"> </w:t>
        </w:r>
      </w:smartTag>
      <w:r w:rsidRPr="00A848BD">
        <w:t>dní</w:t>
      </w:r>
      <w:smartTag w:uri="urn:schemas-microsoft-com:office:smarttags" w:element="PersonName">
        <w:r w:rsidRPr="00A848BD">
          <w:t xml:space="preserve"> </w:t>
        </w:r>
      </w:smartTag>
      <w:r w:rsidRPr="00A848BD">
        <w:t>ode</w:t>
      </w:r>
      <w:smartTag w:uri="urn:schemas-microsoft-com:office:smarttags" w:element="PersonName">
        <w:r w:rsidRPr="00A848BD">
          <w:t xml:space="preserve"> </w:t>
        </w:r>
      </w:smartTag>
      <w:r w:rsidRPr="00A848BD">
        <w:t>dne,</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příjemce</w:t>
      </w:r>
      <w:smartTag w:uri="urn:schemas-microsoft-com:office:smarttags" w:element="PersonName">
        <w:r w:rsidRPr="00A848BD">
          <w:t xml:space="preserve"> </w:t>
        </w:r>
      </w:smartTag>
      <w:r w:rsidRPr="00A848BD">
        <w:t>doručil na ŘO IOP</w:t>
      </w:r>
      <w:smartTag w:uri="urn:schemas-microsoft-com:office:smarttags" w:element="PersonName">
        <w:r w:rsidRPr="00A848BD">
          <w:t xml:space="preserve"> </w:t>
        </w:r>
      </w:smartTag>
      <w:r w:rsidRPr="00A848BD">
        <w:t>projektovou</w:t>
      </w:r>
      <w:smartTag w:uri="urn:schemas-microsoft-com:office:smarttags" w:element="PersonName">
        <w:r w:rsidRPr="00A848BD">
          <w:t xml:space="preserve"> </w:t>
        </w:r>
      </w:smartTag>
      <w:r w:rsidRPr="00A848BD">
        <w:t>žádost.</w:t>
      </w:r>
    </w:p>
    <w:p w:rsidR="00496CFE" w:rsidRPr="00A92AF4" w:rsidRDefault="00A848BD">
      <w:pPr>
        <w:pStyle w:val="Pruka-ZkladnstylCharChar1Char"/>
        <w:keepNext/>
        <w:keepLines/>
        <w:spacing w:before="120" w:after="0"/>
      </w:pPr>
      <w:r w:rsidRPr="00A848BD">
        <w:rPr>
          <w:b/>
        </w:rPr>
        <w:t>Do Komise TP IOP</w:t>
      </w:r>
      <w:r w:rsidRPr="00A848BD">
        <w:t xml:space="preserve"> předkládá žadatel </w:t>
      </w:r>
      <w:r w:rsidRPr="00A848BD">
        <w:rPr>
          <w:b/>
        </w:rPr>
        <w:t xml:space="preserve">finálně uloženou žádost v IS BENEFIT7 a </w:t>
      </w:r>
      <w:r w:rsidRPr="00A848BD">
        <w:rPr>
          <w:b/>
          <w:iCs/>
          <w:szCs w:val="24"/>
        </w:rPr>
        <w:t>Rozpočet projektu v elektronické verzi</w:t>
      </w:r>
      <w:r w:rsidRPr="00A848BD">
        <w:rPr>
          <w:b/>
        </w:rPr>
        <w:t>.</w:t>
      </w:r>
      <w:r w:rsidRPr="00A848BD">
        <w:t xml:space="preserve"> </w:t>
      </w:r>
    </w:p>
    <w:p w:rsidR="00496CFE" w:rsidRPr="00A92AF4" w:rsidRDefault="00A848BD">
      <w:pPr>
        <w:pStyle w:val="Pruka-ZkladnstylCharChar1Char"/>
        <w:keepNext/>
        <w:keepLines/>
        <w:spacing w:before="120" w:after="0"/>
      </w:pPr>
      <w:r w:rsidRPr="00A848BD">
        <w:t>Výstupem jednání</w:t>
      </w:r>
      <w:smartTag w:uri="urn:schemas-microsoft-com:office:smarttags" w:element="PersonName">
        <w:r w:rsidRPr="00A848BD">
          <w:t xml:space="preserve"> </w:t>
        </w:r>
      </w:smartTag>
      <w:r w:rsidRPr="00A848BD">
        <w:t>Komise</w:t>
      </w:r>
      <w:smartTag w:uri="urn:schemas-microsoft-com:office:smarttags" w:element="PersonName">
        <w:r w:rsidRPr="00A848BD">
          <w:t xml:space="preserve"> </w:t>
        </w:r>
      </w:smartTag>
      <w:r w:rsidRPr="00A848BD">
        <w:t>TP</w:t>
      </w:r>
      <w:smartTag w:uri="urn:schemas-microsoft-com:office:smarttags" w:element="PersonName">
        <w:r w:rsidRPr="00A848BD">
          <w:t xml:space="preserve"> </w:t>
        </w:r>
      </w:smartTag>
      <w:r w:rsidRPr="00A848BD">
        <w:t>IOP je zápis, formulář</w:t>
      </w:r>
      <w:smartTag w:uri="urn:schemas-microsoft-com:office:smarttags" w:element="PersonName">
        <w:r w:rsidRPr="00A848BD">
          <w:t xml:space="preserve"> </w:t>
        </w:r>
      </w:smartTag>
      <w:r w:rsidRPr="00A848BD">
        <w:rPr>
          <w:b/>
        </w:rPr>
        <w:t>Seznam</w:t>
      </w:r>
      <w:smartTag w:uri="urn:schemas-microsoft-com:office:smarttags" w:element="PersonName">
        <w:r w:rsidRPr="00A848BD">
          <w:rPr>
            <w:b/>
          </w:rPr>
          <w:t xml:space="preserve"> </w:t>
        </w:r>
      </w:smartTag>
      <w:r w:rsidRPr="00A848BD">
        <w:rPr>
          <w:b/>
        </w:rPr>
        <w:t>projektů</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doporučených</w:t>
      </w:r>
      <w:smartTag w:uri="urn:schemas-microsoft-com:office:smarttags" w:element="PersonName">
        <w:r w:rsidRPr="00A848BD">
          <w:rPr>
            <w:b/>
          </w:rPr>
          <w:t xml:space="preserve"> </w:t>
        </w:r>
      </w:smartTag>
      <w:r w:rsidRPr="00A848BD">
        <w:rPr>
          <w:b/>
        </w:rPr>
        <w:t>k poskytnutí dotace Výběrovou komisí</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 xml:space="preserve">IOP, </w:t>
      </w:r>
      <w:r w:rsidRPr="00A848BD">
        <w:t>který</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 xml:space="preserve">přílohou č. 5 Příručky, a formulář </w:t>
      </w:r>
      <w:r w:rsidRPr="00A848BD">
        <w:rPr>
          <w:b/>
        </w:rPr>
        <w:t>Seznam projektů TP nedoporučených k poskytnutí dotace Výběrovou komisí TP IOP</w:t>
      </w:r>
      <w:r w:rsidRPr="00A848BD">
        <w:t>. Kopii Seznamu projektů, který obsahuje základní informace o jednotlivých projektech, zašle ŘO IOP žadatelům poštou.</w:t>
      </w:r>
    </w:p>
    <w:p w:rsidR="00496CFE" w:rsidRPr="00A92AF4" w:rsidRDefault="00A848BD">
      <w:pPr>
        <w:pStyle w:val="Pruka-ZkladnstylCharChar1Char"/>
        <w:keepNext/>
        <w:keepLines/>
        <w:spacing w:before="120" w:after="0"/>
      </w:pPr>
      <w:r w:rsidRPr="00A848BD">
        <w:t>Doporučí-li Komise TP IOP projektovou žádost k financování, předloží ji žadatel podle níže uvedeného postupu spolu s přílohami na ŘO IOP, který předá žádosti MV, MPSV, MZd a ŘO IOP k další administraci na CRR ČR.</w:t>
      </w:r>
    </w:p>
    <w:p w:rsidR="004530C2" w:rsidRDefault="00496CFE" w:rsidP="00CB2CAF">
      <w:pPr>
        <w:pStyle w:val="Nadpis2"/>
      </w:pPr>
      <w:bookmarkStart w:id="60" w:name="_Toc347146647"/>
      <w:bookmarkStart w:id="61" w:name="_Toc389827126"/>
      <w:r w:rsidRPr="00A92AF4">
        <w:t>Forma a způsob podání projektové žádosti</w:t>
      </w:r>
      <w:bookmarkEnd w:id="60"/>
      <w:bookmarkEnd w:id="61"/>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Forma žádosti</w:t>
      </w:r>
    </w:p>
    <w:p w:rsidR="00496CFE" w:rsidRPr="00A92AF4" w:rsidRDefault="00A848BD">
      <w:pPr>
        <w:pStyle w:val="Style3Char"/>
        <w:keepNext/>
        <w:keepLines/>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 xml:space="preserve">Projektová žádost musí být zpracována </w:t>
      </w:r>
      <w:r w:rsidRPr="00A848BD">
        <w:rPr>
          <w:rFonts w:ascii="Times New Roman" w:hAnsi="Times New Roman" w:cs="Times New Roman"/>
          <w:b/>
          <w:sz w:val="24"/>
          <w:szCs w:val="24"/>
        </w:rPr>
        <w:t>v elektronické formě v aplikaci IS BENEFIT7</w:t>
      </w:r>
      <w:r w:rsidRPr="00A848BD">
        <w:rPr>
          <w:rFonts w:ascii="Times New Roman" w:hAnsi="Times New Roman" w:cs="Times New Roman"/>
          <w:sz w:val="24"/>
          <w:szCs w:val="24"/>
        </w:rPr>
        <w:t xml:space="preserve">, která je k dispozici na webových stránkách </w:t>
      </w:r>
      <w:hyperlink r:id="rId19" w:history="1">
        <w:r w:rsidRPr="00A848BD">
          <w:rPr>
            <w:rStyle w:val="Hypertextovodkaz"/>
            <w:rFonts w:ascii="Times New Roman" w:hAnsi="Times New Roman" w:cs="Times New Roman"/>
            <w:sz w:val="24"/>
            <w:szCs w:val="24"/>
          </w:rPr>
          <w:t>www.eu-zadost.cz</w:t>
        </w:r>
      </w:hyperlink>
      <w:r w:rsidRPr="00A848BD">
        <w:rPr>
          <w:rFonts w:ascii="Times New Roman" w:hAnsi="Times New Roman" w:cs="Times New Roman"/>
          <w:sz w:val="24"/>
          <w:szCs w:val="24"/>
        </w:rPr>
        <w:t>. Data jsou chráněna proti neoprávněnému přístupu přihlašovacím jménem a heslem žadatele.</w:t>
      </w:r>
    </w:p>
    <w:p w:rsidR="00496CFE" w:rsidRPr="00A92AF4" w:rsidRDefault="00A848BD">
      <w:pPr>
        <w:pStyle w:val="Pruka-ZkladnstylCharChar1Char"/>
        <w:keepNext/>
        <w:keepLines/>
        <w:spacing w:before="120"/>
        <w:rPr>
          <w:szCs w:val="24"/>
        </w:rPr>
      </w:pPr>
      <w:r w:rsidRPr="00A848BD">
        <w:rPr>
          <w:szCs w:val="24"/>
        </w:rPr>
        <w:t>V případě potřeby lze přístup k žádosti povolit dalším osobám prostřednictvím parametrů vyplněných v systému IS BENEFIT7. Přístup je vždy omezen na registrované uživatele, kteří se musí přihlásit svým přihlašovacím jménem a heslem. Uživatelé mohou mít nastavená různá práva přístupu: mohou být „čtenáři“ nebo mohou mít právo do žádosti aktivně psát a tím ji měnit.</w:t>
      </w:r>
    </w:p>
    <w:p w:rsidR="00496CFE" w:rsidRPr="00A92AF4" w:rsidRDefault="00A848BD">
      <w:pPr>
        <w:pStyle w:val="Pruka-ZkladnstylCharChar1Char"/>
        <w:keepNext/>
        <w:keepLines/>
        <w:rPr>
          <w:szCs w:val="24"/>
        </w:rPr>
      </w:pPr>
      <w:r w:rsidRPr="00A848BD">
        <w:rPr>
          <w:szCs w:val="24"/>
        </w:rPr>
        <w:t>Žádost a všechny přílohy je třeba vyplnit pečlivě a co nejsrozumitelněji, aby byl v průběhu hodnocení žádosti správně pochopen jejich obsah, především způsob dosažení cílů projektu, přínosy projektu a jeho příspěvek k dosažení cílů programu.</w:t>
      </w:r>
    </w:p>
    <w:p w:rsidR="003F130D" w:rsidRPr="00A92AF4" w:rsidRDefault="00A848BD" w:rsidP="003F130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Upozornění: doporučujeme zpracovat menší projekty na jednotlivé aktivity s dobou realizace do 1 roku</w:t>
      </w:r>
      <w:r w:rsidRPr="00A848BD">
        <w:rPr>
          <w:rFonts w:ascii="Times New Roman" w:hAnsi="Times New Roman" w:cs="Times New Roman"/>
          <w:sz w:val="24"/>
          <w:szCs w:val="24"/>
        </w:rPr>
        <w:t xml:space="preserve"> pro přesnější popis aktivit, snadnější administraci, eliminaci rizik, plynulejší proplácení a lepší možnost vazeb aktivit projektu na monitorovací indikátory.</w:t>
      </w:r>
      <w:r w:rsidRPr="00A848BD">
        <w:rPr>
          <w:rFonts w:ascii="Times New Roman" w:hAnsi="Times New Roman" w:cs="Times New Roman"/>
          <w:b/>
          <w:sz w:val="24"/>
          <w:szCs w:val="24"/>
        </w:rPr>
        <w:t xml:space="preserve"> </w:t>
      </w:r>
    </w:p>
    <w:p w:rsidR="00496CFE" w:rsidRPr="00A92AF4" w:rsidRDefault="00A848BD" w:rsidP="00D119D5">
      <w:pPr>
        <w:pStyle w:val="Pruka-ZkladnstylCharChar1Char"/>
        <w:keepNext/>
        <w:keepLines/>
        <w:spacing w:before="120"/>
        <w:rPr>
          <w:szCs w:val="24"/>
        </w:rPr>
      </w:pPr>
      <w:r w:rsidRPr="00A848BD">
        <w:rPr>
          <w:szCs w:val="24"/>
        </w:rPr>
        <w:lastRenderedPageBreak/>
        <w:t xml:space="preserve">Postup pro zpracování a podání elektronické žádosti je podrobně uveden v příloze č. 4 Pokyny pro vyplnění elektronické projektové žádosti BENEFIT7. Důrazně doporučujeme se jím řídit. Žádost musí být odevzdána na CD a také </w:t>
      </w:r>
      <w:r w:rsidRPr="00A848BD">
        <w:rPr>
          <w:b/>
          <w:szCs w:val="24"/>
        </w:rPr>
        <w:t>v tištěné podobě</w:t>
      </w:r>
      <w:r w:rsidRPr="00A848BD">
        <w:rPr>
          <w:szCs w:val="24"/>
        </w:rPr>
        <w:t xml:space="preserve"> (po finálním uložení), kterou žadatel získá výtiskem finalizované sestavy vyplněného formuláře projektové žádosti zpracované v aplikaci IS Benefit7. Tu musí </w:t>
      </w:r>
      <w:r w:rsidRPr="00A848BD">
        <w:rPr>
          <w:b/>
          <w:szCs w:val="24"/>
        </w:rPr>
        <w:t>podepsat statutární zástupce žadatele</w:t>
      </w:r>
      <w:r w:rsidRPr="00A848BD">
        <w:rPr>
          <w:szCs w:val="24"/>
        </w:rPr>
        <w:t xml:space="preserve"> nebo jím pověřená osoba, kterou k takovému úkonu statutární zástupce zmocnil. V tomto případě je nutné, aby k žádosti byl připojen dokument dokládající toto zmocnění.</w:t>
      </w:r>
    </w:p>
    <w:p w:rsidR="00496CFE" w:rsidRPr="00A92AF4" w:rsidRDefault="00A848BD">
      <w:pPr>
        <w:pStyle w:val="Pruka-ZkladnstylCharChar1Char"/>
        <w:keepNext/>
        <w:keepLines/>
        <w:rPr>
          <w:szCs w:val="24"/>
        </w:rPr>
      </w:pPr>
      <w:r w:rsidRPr="00A848BD">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A848BD">
          <w:rPr>
            <w:szCs w:val="24"/>
          </w:rPr>
          <w:t>1 a</w:t>
        </w:r>
      </w:smartTag>
      <w:r w:rsidRPr="00A848BD">
        <w:rPr>
          <w:szCs w:val="24"/>
        </w:rPr>
        <w:t xml:space="preserve"> 2 nebo je dvakrát okopíruje. Stránky slouží jako </w:t>
      </w:r>
      <w:r w:rsidRPr="00A848BD">
        <w:rPr>
          <w:b/>
          <w:szCs w:val="24"/>
        </w:rPr>
        <w:t>předávací protokol</w:t>
      </w:r>
      <w:r w:rsidRPr="00A848BD">
        <w:rPr>
          <w:szCs w:val="24"/>
        </w:rPr>
        <w:t xml:space="preserve"> pro převzetí žádosti na ŘO IOP, resp. CRR ČR. K tištěné žádosti musí být přiloženy všechny relevantní povinné přílohy. </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Přílohy</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 předkládány v jednom vyhotovení,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originálem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ověřenou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kopií, není-li uvedeno jinak,</w:t>
      </w:r>
    </w:p>
    <w:p w:rsidR="00DA0FFF"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očíslovány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 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tohoto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seřazené. 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více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než</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pevně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svázané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nerozebíratelném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vyhotovení formátu A4. Přílohy, kde je uvedena kolonka pro podpis žadatele, musí žadatel podepsat,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v případě, že je některá z povinných příloh pro žadatele nerelevantní, uvede tuto skutečnost do projektové žádosti v BENEFIT7 na záložce Přílohy projektu (políčko Popis).</w:t>
      </w:r>
    </w:p>
    <w:p w:rsidR="001A653F" w:rsidRPr="00A92AF4" w:rsidRDefault="001A653F" w:rsidP="001A653F">
      <w:pPr>
        <w:pStyle w:val="odrkyChar"/>
        <w:keepNext/>
        <w:keepLines/>
        <w:spacing w:before="0" w:after="0" w:line="240" w:lineRule="atLeast"/>
        <w:rPr>
          <w:rFonts w:ascii="Times New Roman" w:hAnsi="Times New Roman" w:cs="Times New Roman"/>
          <w:sz w:val="24"/>
          <w:szCs w:val="24"/>
        </w:rPr>
      </w:pPr>
    </w:p>
    <w:p w:rsidR="001A653F" w:rsidRPr="00A92AF4" w:rsidRDefault="00A848BD" w:rsidP="001A653F">
      <w:pPr>
        <w:pStyle w:val="odrkyChar"/>
        <w:keepNext/>
        <w:keepLines/>
        <w:spacing w:before="0" w:after="0" w:line="240" w:lineRule="atLeast"/>
        <w:rPr>
          <w:rFonts w:ascii="Times New Roman" w:hAnsi="Times New Roman" w:cs="Times New Roman"/>
          <w:sz w:val="24"/>
          <w:szCs w:val="24"/>
        </w:rPr>
      </w:pPr>
      <w:r w:rsidRPr="00A848BD">
        <w:rPr>
          <w:rFonts w:ascii="Times New Roman" w:hAnsi="Times New Roman" w:cs="Times New Roman"/>
          <w:sz w:val="24"/>
        </w:rPr>
        <w:t>Nepovinné přílohy žadatel připojí za poslední povinnou přílohu a při číslování naváže na poslední číslo povinné přílohy. Přílohy, kde je uvedena kolonka pro podpis žadatele, musí žadatel podepsat.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Seznam povinných příloh</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Seznam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příloh</w:t>
      </w:r>
      <w:r w:rsidRPr="00A848BD">
        <w:rPr>
          <w:rFonts w:ascii="Times New Roman" w:hAnsi="Times New Roman" w:cs="Times New Roman"/>
          <w:sz w:val="24"/>
          <w:szCs w:val="24"/>
        </w:rPr>
        <w:t xml:space="preserve"> - 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vyplňuje a automaticky 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vytisknout.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b/>
          <w:sz w:val="24"/>
          <w:szCs w:val="24"/>
        </w:rPr>
      </w:pPr>
      <w:r w:rsidRPr="00A848BD">
        <w:rPr>
          <w:rFonts w:ascii="Times New Roman" w:hAnsi="Times New Roman" w:cs="Times New Roman"/>
          <w:b/>
          <w:sz w:val="24"/>
          <w:szCs w:val="24"/>
        </w:rPr>
        <w:t>Rozpočet projektu, vzor viz příloha č. 6 Příručky.</w:t>
      </w:r>
    </w:p>
    <w:p w:rsidR="00BF371B" w:rsidRPr="00A92AF4" w:rsidRDefault="00A848BD" w:rsidP="003A5D2D">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before="180" w:after="180"/>
        <w:ind w:left="329"/>
        <w:rPr>
          <w:rFonts w:ascii="Times New Roman" w:hAnsi="Times New Roman" w:cs="Times New Roman"/>
          <w:b/>
          <w:snapToGrid w:val="0"/>
          <w:sz w:val="24"/>
          <w:szCs w:val="24"/>
        </w:rPr>
      </w:pPr>
      <w:r w:rsidRPr="00A848BD">
        <w:rPr>
          <w:rFonts w:ascii="Times New Roman" w:hAnsi="Times New Roman" w:cs="Times New Roman"/>
          <w:b/>
          <w:snapToGrid w:val="0"/>
          <w:sz w:val="24"/>
          <w:szCs w:val="24"/>
        </w:rPr>
        <w:t xml:space="preserve">Upozornění: žadatelé, kteří neměli stanovenou povinnost předložit přílohu Rozpočet projektu společně s projektovou žádostí, doloží ji na sekretariát Komise TP IOP nejpozději 10 pracovních dní před zahájením realizace příslušné aktivity projektu.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Zmocnění k podpisu projektové žádosti podepsané statutárním zástupcem</w:t>
      </w:r>
      <w:r w:rsidRPr="00A848BD">
        <w:rPr>
          <w:rFonts w:ascii="Times New Roman" w:hAnsi="Times New Roman" w:cs="Times New Roman"/>
          <w:sz w:val="24"/>
          <w:szCs w:val="24"/>
        </w:rPr>
        <w: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Způsob</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podání</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žádosti</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 xml:space="preserve">Tištěné projektové </w:t>
      </w:r>
      <w:r w:rsidRPr="00A848BD">
        <w:rPr>
          <w:rFonts w:ascii="Times New Roman" w:hAnsi="Times New Roman" w:cs="Times New Roman"/>
          <w:b/>
          <w:sz w:val="24"/>
          <w:szCs w:val="24"/>
        </w:rPr>
        <w:t>žádosti přijímá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IOP</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přijímá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Na obal žádosti uveďte:</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 xml:space="preserve">název prioritní osy a oblasti intervence, </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název projektu.</w:t>
      </w:r>
    </w:p>
    <w:p w:rsidR="00496CFE" w:rsidRPr="00A92AF4" w:rsidRDefault="00A848BD">
      <w:pPr>
        <w:pStyle w:val="Pruka-ZkladnstylChar"/>
        <w:keepNext/>
        <w:keepLines/>
        <w:spacing w:before="120" w:after="0"/>
      </w:pPr>
      <w:r w:rsidRPr="00A848BD">
        <w:rPr>
          <w:szCs w:val="24"/>
        </w:rPr>
        <w:t>Všechny uvedené náležitosti lze automaticky vygenerovat prostřednictvím IS BENEFIT7 – „Štítek na obálku“</w:t>
      </w:r>
      <w:r w:rsidRPr="00A848BD">
        <w:t>, který žadatel nalepí na obal. Štítek na obálku se tiskne jako samostatná poslední strana po finalizaci projektové žádosti.</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lastRenderedPageBreak/>
        <w:t>Způsob doručení: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osobní doručení, </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doručení poštou,</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kurýrní či jinou podobnou službou.</w:t>
      </w:r>
    </w:p>
    <w:p w:rsidR="003B5FA2" w:rsidRPr="00A92AF4" w:rsidRDefault="00A848BD">
      <w:pPr>
        <w:pStyle w:val="Pruka-ZkladnstylChar"/>
        <w:keepNext/>
        <w:keepLines/>
        <w:spacing w:before="120"/>
      </w:pPr>
      <w:r w:rsidRPr="00A848BD">
        <w:rPr>
          <w:szCs w:val="24"/>
        </w:rPr>
        <w:t>Při doručení obálky s žádostí podepisuje pracovník ŘO IOP, resp. CRR ČR, předávací protokol, tj. okopírované nebo vytištěné první dvě strany žádosti, které slouží jako potvrzení o příjmu žádosti s uvedením žadatele, názvu projektu, data a času převzetí. Potvrzení o příjmu žádosti předá pracovník ŘO IOP, resp. CRR ČR, žadateli v případě osobního odevzdání ihned, v ostatních případech je zašle poštou.</w:t>
      </w:r>
    </w:p>
    <w:p w:rsidR="004530C2" w:rsidRDefault="00496CFE">
      <w:pPr>
        <w:pStyle w:val="Nadpis1"/>
      </w:pPr>
      <w:r w:rsidRPr="00A92AF4">
        <w:br w:type="page"/>
      </w:r>
      <w:bookmarkStart w:id="62" w:name="_Toc347146648"/>
      <w:bookmarkStart w:id="63" w:name="_Toc389827127"/>
      <w:r w:rsidRPr="00A92AF4">
        <w:lastRenderedPageBreak/>
        <w:t xml:space="preserve">Co následuje po podání </w:t>
      </w:r>
      <w:r w:rsidR="00F23DCE" w:rsidRPr="00A92AF4">
        <w:t xml:space="preserve">projektové </w:t>
      </w:r>
      <w:r w:rsidRPr="00A92AF4">
        <w:t>žádosti</w:t>
      </w:r>
      <w:bookmarkEnd w:id="62"/>
      <w:bookmarkEnd w:id="63"/>
    </w:p>
    <w:p w:rsidR="004530C2" w:rsidRDefault="00F23DCE">
      <w:pPr>
        <w:pStyle w:val="Nadpis2"/>
      </w:pPr>
      <w:bookmarkStart w:id="64" w:name="_Toc189537574"/>
      <w:bookmarkStart w:id="65" w:name="_Toc347146649"/>
      <w:bookmarkStart w:id="66" w:name="_Toc389827128"/>
      <w:bookmarkEnd w:id="64"/>
      <w:r w:rsidRPr="00A92AF4">
        <w:t>Orientační h</w:t>
      </w:r>
      <w:r w:rsidR="00496CFE" w:rsidRPr="00A92AF4">
        <w:t>armonogram administrace</w:t>
      </w:r>
      <w:r w:rsidR="00A06203" w:rsidRPr="00A92AF4">
        <w:t xml:space="preserve"> projektové</w:t>
      </w:r>
      <w:r w:rsidR="00496CFE" w:rsidRPr="00A92AF4">
        <w:t xml:space="preserve"> </w:t>
      </w:r>
      <w:r w:rsidR="001D6FB9" w:rsidRPr="00A92AF4">
        <w:t>žádosti</w:t>
      </w:r>
      <w:bookmarkEnd w:id="65"/>
      <w:bookmarkEnd w:id="66"/>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Orientační harmonogram uvádí jednotlivé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případě, že je žadatel vyzván k doplnění nebo opravě žádosti, běh uvedených lhůt se přerušuje. </w:t>
      </w:r>
    </w:p>
    <w:p w:rsidR="00496CFE" w:rsidRPr="00A92AF4" w:rsidRDefault="00A848BD">
      <w:pPr>
        <w:spacing w:before="240" w:after="120"/>
        <w:rPr>
          <w:rFonts w:ascii="Times New Roman" w:hAnsi="Times New Roman" w:cs="Times New Roman"/>
        </w:rPr>
      </w:pPr>
      <w:r w:rsidRPr="00A848BD">
        <w:rPr>
          <w:rFonts w:ascii="Times New Roman" w:hAnsi="Times New Roman" w:cs="Times New Roman"/>
          <w:b/>
          <w:sz w:val="24"/>
          <w:szCs w:val="24"/>
        </w:rPr>
        <w:t>Harmonogram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p>
    <w:tbl>
      <w:tblPr>
        <w:tblW w:w="9250" w:type="dxa"/>
        <w:tblInd w:w="60" w:type="dxa"/>
        <w:tblCellMar>
          <w:left w:w="70" w:type="dxa"/>
          <w:right w:w="70" w:type="dxa"/>
        </w:tblCellMar>
        <w:tblLook w:val="0000"/>
      </w:tblPr>
      <w:tblGrid>
        <w:gridCol w:w="4300"/>
        <w:gridCol w:w="1650"/>
        <w:gridCol w:w="1430"/>
        <w:gridCol w:w="1870"/>
      </w:tblGrid>
      <w:tr w:rsidR="00496CFE" w:rsidRPr="00A92AF4">
        <w:trPr>
          <w:gridBefore w:val="1"/>
          <w:wBefore w:w="4300" w:type="dxa"/>
          <w:trHeight w:val="330"/>
        </w:trPr>
        <w:tc>
          <w:tcPr>
            <w:tcW w:w="165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3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87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Příjem projektových žádostí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Cs/>
              </w:rPr>
              <w:t>(v</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případě</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projektů</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CRR ČR</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není</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relevantní)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bezprostředně</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16"/>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projektu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12</w:t>
            </w:r>
          </w:p>
        </w:tc>
        <w:tc>
          <w:tcPr>
            <w:tcW w:w="1870" w:type="dxa"/>
            <w:tcBorders>
              <w:top w:val="single" w:sz="8" w:space="0" w:color="auto"/>
              <w:left w:val="single" w:sz="8" w:space="0" w:color="auto"/>
              <w:bottom w:val="single" w:sz="8" w:space="0" w:color="auto"/>
              <w:right w:val="single" w:sz="8" w:space="0" w:color="auto"/>
            </w:tcBorders>
            <w:vAlign w:val="center"/>
          </w:tcPr>
          <w:p w:rsidR="002C0EE5" w:rsidRPr="00A92AF4" w:rsidRDefault="00A848BD">
            <w:pPr>
              <w:spacing w:before="60" w:after="60"/>
              <w:jc w:val="center"/>
              <w:rPr>
                <w:rFonts w:ascii="Times New Roman" w:hAnsi="Times New Roman" w:cs="Times New Roman"/>
              </w:rPr>
            </w:pPr>
            <w:r w:rsidRPr="00A848BD">
              <w:rPr>
                <w:rFonts w:ascii="Times New Roman" w:hAnsi="Times New Roman" w:cs="Times New Roman"/>
              </w:rPr>
              <w:t>OR MMR u projektů ŘO IOP</w:t>
            </w:r>
          </w:p>
          <w:p w:rsidR="009A26A0"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 u projektů 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Vydání Rozhodnutí ministra o poskytnutí dotace ze státního rozpočtu a strukturálních fondů EU (Rozhodnutí ministra)</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 xml:space="preserve">projektu </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nepočítá se do celkové lhůty</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D80070">
            <w:pPr>
              <w:spacing w:before="60" w:after="60"/>
              <w:jc w:val="left"/>
              <w:rPr>
                <w:rFonts w:ascii="Times New Roman" w:hAnsi="Times New Roman" w:cs="Times New Roman"/>
                <w:b/>
                <w:bCs/>
              </w:rPr>
            </w:pPr>
            <w:r w:rsidRPr="00A848BD">
              <w:rPr>
                <w:rFonts w:ascii="Times New Roman" w:hAnsi="Times New Roman" w:cs="Times New Roman"/>
                <w:b/>
                <w:bCs/>
              </w:rPr>
              <w:t>Vydání a schválení Stanovení výdajů/Rozhodnutí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37</w:t>
            </w:r>
          </w:p>
        </w:tc>
        <w:tc>
          <w:tcPr>
            <w:tcW w:w="1870" w:type="dxa"/>
            <w:tcBorders>
              <w:top w:val="nil"/>
              <w:left w:val="nil"/>
              <w:bottom w:val="single" w:sz="8" w:space="0" w:color="auto"/>
              <w:right w:val="single" w:sz="8" w:space="0" w:color="auto"/>
            </w:tcBorders>
            <w:vAlign w:val="center"/>
          </w:tcPr>
          <w:p w:rsidR="00496CFE" w:rsidRPr="00A92AF4" w:rsidRDefault="00A848BD" w:rsidP="005B3563">
            <w:pPr>
              <w:spacing w:before="60" w:after="6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160"/>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Kompletace</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Stanovení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výdajů/Rozhodnutí 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Podmínek</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47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OR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MMR</w:t>
            </w:r>
            <w:smartTag w:uri="urn:schemas-microsoft-com:office:smarttags" w:element="PersonName">
              <w:r w:rsidRPr="00A848BD">
                <w:rPr>
                  <w:rFonts w:ascii="Times New Roman" w:hAnsi="Times New Roman" w:cs="Times New Roman"/>
                </w:rPr>
                <w:t xml:space="preserve"> </w:t>
              </w:r>
            </w:smartTag>
          </w:p>
        </w:tc>
      </w:tr>
    </w:tbl>
    <w:p w:rsidR="00A06203" w:rsidRPr="00A92AF4" w:rsidRDefault="00A06203">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EA2769" w:rsidRDefault="00EA2769">
      <w:pPr>
        <w:spacing w:before="240" w:after="120"/>
        <w:rPr>
          <w:rFonts w:ascii="Times New Roman" w:hAnsi="Times New Roman" w:cs="Times New Roman"/>
          <w:b/>
          <w:sz w:val="24"/>
          <w:szCs w:val="24"/>
        </w:rPr>
        <w:sectPr w:rsidR="00EA2769" w:rsidSect="00301965">
          <w:pgSz w:w="11906" w:h="16838"/>
          <w:pgMar w:top="1571" w:right="1418" w:bottom="1077" w:left="1418" w:header="709" w:footer="266" w:gutter="0"/>
          <w:cols w:space="708"/>
          <w:titlePg/>
          <w:docGrid w:linePitch="360"/>
        </w:sectPr>
      </w:pPr>
    </w:p>
    <w:p w:rsidR="00496CFE" w:rsidRPr="00A92AF4" w:rsidRDefault="00A848BD">
      <w:pPr>
        <w:spacing w:before="240" w:after="120"/>
        <w:rPr>
          <w:rFonts w:ascii="Times New Roman" w:hAnsi="Times New Roman" w:cs="Times New Roman"/>
          <w:b/>
          <w:sz w:val="24"/>
          <w:szCs w:val="24"/>
        </w:rPr>
      </w:pPr>
      <w:r w:rsidRPr="00A848BD">
        <w:rPr>
          <w:rFonts w:ascii="Times New Roman" w:hAnsi="Times New Roman" w:cs="Times New Roman"/>
          <w:b/>
          <w:sz w:val="24"/>
          <w:szCs w:val="24"/>
        </w:rPr>
        <w:lastRenderedPageBreak/>
        <w:t>Harmonogram pro projekty zprostředkujících subjektů (ZS) s výjimkou CRR ČR:</w:t>
      </w:r>
    </w:p>
    <w:tbl>
      <w:tblPr>
        <w:tblW w:w="9140" w:type="dxa"/>
        <w:tblInd w:w="60" w:type="dxa"/>
        <w:tblCellMar>
          <w:left w:w="70" w:type="dxa"/>
          <w:right w:w="70" w:type="dxa"/>
        </w:tblCellMar>
        <w:tblLook w:val="0000"/>
      </w:tblPr>
      <w:tblGrid>
        <w:gridCol w:w="4300"/>
        <w:gridCol w:w="1860"/>
        <w:gridCol w:w="1440"/>
        <w:gridCol w:w="1540"/>
      </w:tblGrid>
      <w:tr w:rsidR="00496CFE" w:rsidRPr="00A92AF4">
        <w:trPr>
          <w:gridBefore w:val="1"/>
          <w:wBefore w:w="4300" w:type="dxa"/>
          <w:trHeight w:val="330"/>
        </w:trPr>
        <w:tc>
          <w:tcPr>
            <w:tcW w:w="186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4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Příjem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projektových žádostí</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ind w:right="29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bezprostředně</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vedením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12</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vedení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Vydání Dopisu ministerstva </w:t>
            </w:r>
          </w:p>
          <w:p w:rsidR="00496CFE" w:rsidRPr="00A92AF4" w:rsidRDefault="00496CFE">
            <w:pPr>
              <w:spacing w:before="60" w:after="60"/>
              <w:jc w:val="left"/>
              <w:rPr>
                <w:rFonts w:ascii="Times New Roman" w:hAnsi="Times New Roman" w:cs="Times New Roman"/>
                <w:b/>
                <w:bCs/>
                <w:i/>
              </w:rPr>
            </w:pP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20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projektu vedením</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32</w:t>
            </w:r>
          </w:p>
        </w:tc>
        <w:tc>
          <w:tcPr>
            <w:tcW w:w="1540" w:type="dxa"/>
            <w:tcBorders>
              <w:top w:val="nil"/>
              <w:left w:val="nil"/>
              <w:bottom w:val="single" w:sz="8" w:space="0" w:color="auto"/>
              <w:right w:val="single" w:sz="8" w:space="0" w:color="auto"/>
            </w:tcBorders>
            <w:vAlign w:val="center"/>
          </w:tcPr>
          <w:p w:rsidR="00496CFE" w:rsidRPr="00A92AF4" w:rsidRDefault="00A848BD" w:rsidP="005B3563">
            <w:pPr>
              <w:spacing w:before="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52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Kompletace Dopisu ministerstva a Podmínek </w:t>
            </w:r>
          </w:p>
        </w:tc>
        <w:tc>
          <w:tcPr>
            <w:tcW w:w="186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10</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42</w:t>
            </w:r>
          </w:p>
        </w:tc>
        <w:tc>
          <w:tcPr>
            <w:tcW w:w="15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OR MMR</w:t>
            </w:r>
          </w:p>
        </w:tc>
      </w:tr>
    </w:tbl>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harmonogramu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zohledněny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jednotlivých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 Stanovení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2"/>
      </w:pPr>
      <w:bookmarkStart w:id="67" w:name="_Toc347146650"/>
      <w:bookmarkStart w:id="68" w:name="_Toc389827129"/>
      <w:r w:rsidRPr="00A92AF4">
        <w:t>Posuzování žádosti</w:t>
      </w:r>
      <w:bookmarkEnd w:id="67"/>
      <w:bookmarkEnd w:id="68"/>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Fáze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obecných kritérií 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 </w:t>
      </w:r>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specifických kritérií přijatelnosti,</w:t>
      </w:r>
      <w:smartTag w:uri="urn:schemas-microsoft-com:office:smarttags" w:element="PersonName">
        <w:r w:rsidRPr="00A848BD">
          <w:rPr>
            <w:rFonts w:ascii="Times New Roman" w:hAnsi="Times New Roman" w:cs="Times New Roman"/>
            <w:sz w:val="24"/>
            <w:szCs w:val="24"/>
          </w:rPr>
          <w:t xml:space="preserve"> </w:t>
        </w:r>
      </w:smartTag>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kontrola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projekty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posuzuje ŘO IOP.</w:t>
      </w:r>
    </w:p>
    <w:p w:rsidR="004530C2" w:rsidRDefault="00496CFE" w:rsidP="00CB2CAF">
      <w:pPr>
        <w:pStyle w:val="Nadpis3"/>
      </w:pPr>
      <w:bookmarkStart w:id="69" w:name="_Toc347146651"/>
      <w:bookmarkStart w:id="70" w:name="_Toc389827130"/>
      <w:r w:rsidRPr="00A92AF4">
        <w:t>Posouzení přijatelnosti projektu</w:t>
      </w:r>
      <w:bookmarkEnd w:id="69"/>
      <w:bookmarkEnd w:id="70"/>
    </w:p>
    <w:p w:rsidR="00F46F7C"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Při kontrole přijatelnosti se posuzuje, zda projekt splňuje všechna obecná a specifická kritéria přijatelnosti. Hodnotí se odpověďmi ANO (splněno) nebo NE (nesplněno). Každou žádost hodnotí 2 pracovníci nezávisle na sobě.</w:t>
      </w:r>
    </w:p>
    <w:p w:rsidR="00496CFE"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 xml:space="preserve">V případě, kdy není možné posoudit přijatelnost projektu, je žadatel vyzván k doplnění informací. Lhůta pro posouzení přijatelnosti projektu se pozastavuje do doby, než žadatel zašle doplňující informace. </w:t>
      </w:r>
      <w:r w:rsidRPr="00A848BD">
        <w:rPr>
          <w:rFonts w:ascii="Times New Roman" w:hAnsi="Times New Roman" w:cs="Times New Roman"/>
          <w:b/>
          <w:sz w:val="24"/>
          <w:szCs w:val="24"/>
        </w:rPr>
        <w:t>Na zaslání doplňujících informací se žadateli stanovuje lhůta 15 pracovních dnů od potvrzení převzetí výzvy k doplnění.</w:t>
      </w:r>
      <w:r w:rsidRPr="00A848BD">
        <w:rPr>
          <w:rFonts w:ascii="Times New Roman" w:hAnsi="Times New Roman" w:cs="Times New Roman"/>
          <w:sz w:val="24"/>
          <w:szCs w:val="24"/>
        </w:rPr>
        <w:t xml:space="preserve"> Pokud doplňující informace vyžádané na základě kontroly přijatelnosti jsou stále nedostačující a není možné provést opětovné posouzení přijatelnosti, je možné žadatele vyzvat k opakovanému doplnění. Celkově je možné vyzvat k doplnění maximálně 2x. Lhůta je stejná jako v případě prvního vyzvání.</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lastRenderedPageBreak/>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je žadatel informován písemně</w:t>
      </w:r>
      <w:r w:rsidRPr="00A848BD">
        <w:rPr>
          <w:rFonts w:ascii="Times New Roman" w:hAnsi="Times New Roman" w:cs="Times New Roman"/>
        </w:rPr>
        <w:t xml:space="preserve"> </w:t>
      </w:r>
      <w:r w:rsidRPr="00A848BD">
        <w:rPr>
          <w:rFonts w:ascii="Times New Roman" w:hAnsi="Times New Roman" w:cs="Times New Roman"/>
          <w:sz w:val="24"/>
          <w:szCs w:val="24"/>
        </w:rPr>
        <w:t>s uvedením kritérií přijatelnosti, které projekt nesplňuje, a odůvodněním. V dopise se zároveň oznamuje žadateli, že na dotaci z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Obecná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žádost se vztahuje pouze na jednu oblast intervence IOP</w:t>
      </w:r>
      <w:r w:rsidRPr="00A848BD">
        <w:rPr>
          <w:rStyle w:val="Znakapoznpodarou"/>
          <w:rFonts w:ascii="Times New Roman" w:hAnsi="Times New Roman" w:cs="Times New Roman"/>
          <w:sz w:val="24"/>
          <w:szCs w:val="24"/>
        </w:rPr>
        <w:footnoteReference w:id="4"/>
      </w:r>
      <w:r w:rsidRPr="00A848BD">
        <w:rPr>
          <w:rFonts w:ascii="Times New Roman" w:hAnsi="Times New Roman" w:cs="Times New Roman"/>
          <w:sz w:val="24"/>
          <w:szCs w:val="24"/>
        </w:rPr>
        <w:t>,</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svým zaměřením v souladu s cíli a aktivitami příslušné oblasti intervence,</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 xml:space="preserve">projekt odpovídá pokynům nastaveným v příslušné výzvě, </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nemá negativní vliv na žádnou z horizontálních priorit 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žadatel splňuje definici příjemce u příslušné oblasti intervence a vymezení v příslušné výzvě.</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Specifická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požadovaná dotace se vztahuje pouze ke způsobilým výdajům stanoveným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v souladu s pravidly veřejné podpory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v projektu jsou popsána všechna zadávací řízení, pokud s nimi projekt počítá; popis zadávacích řízení nevykazuje rozpor s příslušnou legislativou.</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předloženém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poskytnutí 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příslušnými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p>
    <w:p w:rsidR="004530C2" w:rsidRDefault="00496CFE" w:rsidP="00F9362A">
      <w:pPr>
        <w:pStyle w:val="Nadpis3"/>
        <w:numPr>
          <w:ilvl w:val="2"/>
          <w:numId w:val="74"/>
        </w:numPr>
      </w:pPr>
      <w:bookmarkStart w:id="71" w:name="_Toc347146652"/>
      <w:bookmarkStart w:id="72" w:name="OLE_LINK1"/>
      <w:bookmarkStart w:id="73" w:name="_Toc389827131"/>
      <w:r w:rsidRPr="00A92AF4">
        <w:t>Kontrola formálních náležitostí</w:t>
      </w:r>
      <w:bookmarkEnd w:id="71"/>
      <w:bookmarkEnd w:id="73"/>
    </w:p>
    <w:bookmarkEnd w:id="72"/>
    <w:p w:rsidR="00496CFE" w:rsidRPr="00A92AF4" w:rsidRDefault="00A848BD">
      <w:pPr>
        <w:spacing w:before="0"/>
        <w:rPr>
          <w:rFonts w:ascii="Times New Roman" w:hAnsi="Times New Roman" w:cs="Times New Roman"/>
          <w:sz w:val="24"/>
          <w:szCs w:val="24"/>
        </w:rPr>
      </w:pPr>
      <w:r w:rsidRPr="00A848BD">
        <w:rPr>
          <w:rFonts w:ascii="Times New Roman" w:hAnsi="Times New Roman" w:cs="Times New Roman"/>
          <w:sz w:val="24"/>
          <w:szCs w:val="24"/>
        </w:rPr>
        <w:t>Pokud projekt splnil všechna kritéria přijatelnosti, provede CRR ČR, resp. ŘO IOP, kontrolu formálních náležitostí. Hodnotí se odpověďmi ANO (splněno) nebo NE (nesplněno) a zjišťuje se, zda:</w:t>
      </w:r>
    </w:p>
    <w:p w:rsidR="00915C6F" w:rsidRPr="00A92AF4" w:rsidRDefault="00A848BD" w:rsidP="00F9362A">
      <w:pPr>
        <w:numPr>
          <w:ilvl w:val="0"/>
          <w:numId w:val="28"/>
        </w:numPr>
        <w:ind w:left="714" w:hanging="357"/>
        <w:rPr>
          <w:rFonts w:ascii="Times New Roman" w:hAnsi="Times New Roman" w:cs="Times New Roman"/>
          <w:sz w:val="24"/>
          <w:szCs w:val="24"/>
        </w:rPr>
      </w:pPr>
      <w:r w:rsidRPr="00A848BD">
        <w:rPr>
          <w:rFonts w:ascii="Times New Roman" w:hAnsi="Times New Roman" w:cs="Times New Roman"/>
          <w:sz w:val="24"/>
          <w:szCs w:val="24"/>
        </w:rPr>
        <w:t>žádost byla podána v předepsané formě (v elektronické podobě, vytištěná, počet výtisků),</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verze elektronické i tištěné žádosti jsou (dle kontrolního znaku) shodné,</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tištěná žádost je podepsána statutárním zástupcem žadatele,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 žádosti jsou vyplněny všechny předepsané a požadované údaje,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jsou doloženy všechny povinné přílohy a ty jsou v požadované formě (včetně očíslování),</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povinné přílohy obsahově splňují příslušné náležitosti.</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lastRenderedPageBreak/>
        <w:t xml:space="preserve">Kontrolu formálních náležitostí provede CRR ČR, resp. ŘO IOP, do dvou pracovních dnů od ukončení kontroly přijatelnosti projektu. </w:t>
      </w:r>
      <w:r w:rsidRPr="00A848BD">
        <w:rPr>
          <w:rFonts w:ascii="Times New Roman" w:hAnsi="Times New Roman" w:cs="Times New Roman"/>
          <w:b/>
          <w:sz w:val="24"/>
          <w:szCs w:val="24"/>
        </w:rPr>
        <w:t>V případě formálních nedostatků bude žadatel vyzván k doplnění chybějících podkladů nebo k opravě údajů do 15 pracovních dnů od potvrzení převzetí výzvy k doplnění</w:t>
      </w:r>
      <w:r w:rsidRPr="00A848BD">
        <w:rPr>
          <w:rFonts w:ascii="Times New Roman" w:hAnsi="Times New Roman" w:cs="Times New Roman"/>
          <w:sz w:val="24"/>
          <w:szCs w:val="24"/>
        </w:rPr>
        <w:t xml:space="preserve"> a hodnocení proběhne znovu. Pokud doplňující informace vyžádané na základě kontroly formálních náležitostí jsou stále nedostačující a není možné provést opětovné hodnocení formálních náležitostí, je možné žadatele vyzvat k opakovanému doplnění, celkově je možné vyzvat k doplnění maximálně 2x. Lhůta je stejná jako v případě prvního vyzvání.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b/>
          <w:sz w:val="24"/>
          <w:szCs w:val="24"/>
        </w:rPr>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rmuje žadatele písemně CRR ČR, resp. ŘO IOP, s uvedením výčtu formálních kritérií, které projekt nesplňuje, včetně odůvodnění.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530C2" w:rsidRDefault="00496CFE">
      <w:pPr>
        <w:pStyle w:val="Nadpis2"/>
      </w:pPr>
      <w:bookmarkStart w:id="74" w:name="_Toc347146653"/>
      <w:bookmarkStart w:id="75" w:name="_Toc389827132"/>
      <w:r w:rsidRPr="00A92AF4">
        <w:t>Schvalování projektů</w:t>
      </w:r>
      <w:bookmarkEnd w:id="74"/>
      <w:bookmarkEnd w:id="75"/>
    </w:p>
    <w:p w:rsidR="00496CFE"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 xml:space="preserve">CRR ČR zašle ŘO IOP seznam projektů, které splnily kritéria přijatelnosti a formálních náležitostí. V případě projektů CRR ČR sestavují seznam projektů, které splnily kritéria přijatelnosti a formálních náležitostí, pracovníci ŘO IOP a předkládají projekty a další podklady vedení ŘO IOP, resp. řediteli OR MMR (u projektů ŘO IOP), ke schválení. </w:t>
      </w:r>
    </w:p>
    <w:p w:rsidR="001F5B1C"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kritérií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 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resp. ředitel OR MMR, 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oznamuje své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rozhodnutí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žadateli.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 Dotaci lze poskytnout, resp. peněžní prostředky lze převést, jen v případě, pokud budou splněny všechny podmínky pro schválení žádosti. </w:t>
      </w:r>
    </w:p>
    <w:p w:rsidR="004530C2" w:rsidRDefault="00496CFE">
      <w:pPr>
        <w:pStyle w:val="Nadpis2"/>
      </w:pPr>
      <w:bookmarkStart w:id="76" w:name="_Toc347146655"/>
      <w:bookmarkStart w:id="77" w:name="_Toc389827133"/>
      <w:r w:rsidRPr="00A92AF4">
        <w:t>Vydání Rozhodnutí ministra o poskytnutí dotace ze státního rozpočtu a strukturálních fondů EU</w:t>
      </w:r>
      <w:bookmarkEnd w:id="76"/>
      <w:bookmarkEnd w:id="77"/>
      <w:r w:rsidRPr="00A92AF4">
        <w:t xml:space="preserve"> </w:t>
      </w:r>
    </w:p>
    <w:p w:rsidR="00496CFE" w:rsidRPr="00A92AF4" w:rsidRDefault="00A848BD" w:rsidP="00BE73FF">
      <w:pPr>
        <w:pStyle w:val="Pruka-ZkladnstylCharChar1Char"/>
        <w:keepNext/>
        <w:keepLines/>
      </w:pPr>
      <w:r w:rsidRPr="00A848BD">
        <w:rPr>
          <w:szCs w:val="24"/>
        </w:rPr>
        <w:t>Na základě seznamu projektů schválených vedením ŘO IOP, resp. ředitelem Odboru rozpočtu MMR, vydá MMR Rozhodnutí ministra o poskytnutí dotace ze státního rozpočtu a strukturálních fondů EU. Jeho p</w:t>
      </w:r>
      <w:r w:rsidRPr="00A848BD">
        <w:t xml:space="preserve">řílohou je seznam všech projektů doporučených k poskytnutí dotace. Jedná se o příslib poskytnutí finančních prostředků z rozpočtu ministerstva pro daný projekt. </w:t>
      </w:r>
      <w:r w:rsidRPr="00A848BD">
        <w:rPr>
          <w:szCs w:val="24"/>
        </w:rPr>
        <w:t xml:space="preserve">Rozhodnutí ministra je </w:t>
      </w:r>
      <w:r w:rsidRPr="00A848BD">
        <w:rPr>
          <w:b/>
          <w:szCs w:val="24"/>
        </w:rPr>
        <w:t>vydáváno pouze pro projekty CRR ČR a ŘO IOP</w:t>
      </w:r>
      <w:r w:rsidRPr="00A848BD">
        <w:rPr>
          <w:szCs w:val="24"/>
        </w:rPr>
        <w:t>.</w:t>
      </w:r>
    </w:p>
    <w:p w:rsidR="004530C2" w:rsidRDefault="00AC2EE4" w:rsidP="00CB2CAF">
      <w:pPr>
        <w:pStyle w:val="Nadpis2"/>
      </w:pPr>
      <w:bookmarkStart w:id="78" w:name="_Toc347146656"/>
      <w:bookmarkStart w:id="79" w:name="_Toc389827134"/>
      <w:r w:rsidRPr="00CB2CAF">
        <w:t>Vydání</w:t>
      </w:r>
      <w:r w:rsidR="00E457D3" w:rsidRPr="00A92AF4">
        <w:t xml:space="preserve"> právního aktu</w:t>
      </w:r>
      <w:r w:rsidR="00B420B8" w:rsidRPr="00A92AF4">
        <w:t>/řídí</w:t>
      </w:r>
      <w:r w:rsidR="008A4003" w:rsidRPr="00A92AF4">
        <w:t>cího dokumentu</w:t>
      </w:r>
      <w:bookmarkEnd w:id="78"/>
      <w:bookmarkEnd w:id="79"/>
    </w:p>
    <w:p w:rsidR="00FA0276"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Právní akt –</w:t>
      </w:r>
      <w:r w:rsidRPr="00A848BD">
        <w:rPr>
          <w:rFonts w:ascii="Times New Roman" w:hAnsi="Times New Roman" w:cs="Times New Roman"/>
          <w:sz w:val="24"/>
          <w:szCs w:val="24"/>
        </w:rPr>
        <w:t xml:space="preserve"> písemný právní akt o schválení projektu příjemce, který stanoví základní údaje o projektu, účel projektu, podmínky a další povinnosti, které musí příjemce splnit v průběhu realizace projektu a po dobu jeho udržitelnosti (dle kapitoly 3.13.3 MFTK). Pro TP IOP je, kromě projektů CRR ČR a ŘO IOP, písemným právním aktem Dopis ministerstva pro místní rozvoj (dále jen Dopis ministerstva, viz příloha č. 9a Příručky).).</w:t>
      </w:r>
    </w:p>
    <w:p w:rsidR="00274B0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Řídící dokument</w:t>
      </w:r>
      <w:r w:rsidRPr="00A848BD">
        <w:rPr>
          <w:rFonts w:ascii="Times New Roman" w:hAnsi="Times New Roman" w:cs="Times New Roman"/>
          <w:sz w:val="24"/>
          <w:szCs w:val="24"/>
        </w:rPr>
        <w:t xml:space="preserve"> – dokument vydaný poskytovatelem prostředků státního rozpočtu podle zákona č. 218/2000 Sb., o rozpočtových pravidlech. Pro fyzické a právnické osoby (včetně </w:t>
      </w:r>
      <w:r w:rsidRPr="00A848BD">
        <w:rPr>
          <w:rFonts w:ascii="Times New Roman" w:hAnsi="Times New Roman" w:cs="Times New Roman"/>
          <w:sz w:val="24"/>
          <w:szCs w:val="24"/>
        </w:rPr>
        <w:lastRenderedPageBreak/>
        <w:t xml:space="preserve">příspěvkových organizací zřízených organizační složkou státu) je to </w:t>
      </w:r>
      <w:r w:rsidRPr="00A848BD">
        <w:rPr>
          <w:rFonts w:ascii="Times New Roman" w:hAnsi="Times New Roman" w:cs="Times New Roman"/>
          <w:b/>
          <w:sz w:val="24"/>
          <w:szCs w:val="24"/>
        </w:rPr>
        <w:t>Rozhodnutí 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poskytnutí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dotace </w:t>
      </w:r>
      <w:r w:rsidRPr="00A848BD">
        <w:rPr>
          <w:rFonts w:ascii="Times New Roman" w:hAnsi="Times New Roman" w:cs="Times New Roman"/>
          <w:sz w:val="24"/>
          <w:szCs w:val="24"/>
        </w:rPr>
        <w:t xml:space="preserve">(dále jen Rozhodnutí, viz příloha č. 7b Příručky), pro organizační složky státu je to </w:t>
      </w:r>
      <w:r w:rsidRPr="00A848BD">
        <w:rPr>
          <w:rFonts w:ascii="Times New Roman" w:hAnsi="Times New Roman" w:cs="Times New Roman"/>
          <w:b/>
          <w:sz w:val="24"/>
          <w:szCs w:val="24"/>
        </w:rPr>
        <w:t>Stanovení výdajů</w:t>
      </w:r>
      <w:r w:rsidRPr="00A848BD">
        <w:rPr>
          <w:rFonts w:ascii="Times New Roman" w:hAnsi="Times New Roman" w:cs="Times New Roman"/>
          <w:b/>
          <w:sz w:val="24"/>
        </w:rPr>
        <w:t xml:space="preserve"> na financování akce organizační složky státu</w:t>
      </w:r>
      <w:r w:rsidRPr="00A848BD">
        <w:rPr>
          <w:rFonts w:ascii="Times New Roman" w:hAnsi="Times New Roman" w:cs="Times New Roman"/>
          <w:sz w:val="24"/>
          <w:szCs w:val="24"/>
        </w:rPr>
        <w:t xml:space="preserve"> (dále jen Stanovení výdajů, viz příloha č. 7a Příručky) nebo Závazné ukazatele projektu IOP, pokud projekt není zařazen v programovém financování dle vyhlášky č. 560/2006 Sb.</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 xml:space="preserve">Stanovení výdajů </w:t>
      </w:r>
      <w:r w:rsidRPr="00A848BD">
        <w:rPr>
          <w:rFonts w:ascii="Times New Roman" w:hAnsi="Times New Roman" w:cs="Times New Roman"/>
          <w:sz w:val="24"/>
          <w:szCs w:val="24"/>
        </w:rPr>
        <w:t xml:space="preserve">se vydává </w:t>
      </w:r>
      <w:r w:rsidRPr="00A848BD">
        <w:rPr>
          <w:rFonts w:ascii="Times New Roman" w:hAnsi="Times New Roman" w:cs="Times New Roman"/>
          <w:b/>
          <w:sz w:val="24"/>
          <w:szCs w:val="24"/>
        </w:rPr>
        <w:t>pro projekty ŘO IOP</w:t>
      </w:r>
      <w:r w:rsidRPr="00A848BD">
        <w:rPr>
          <w:rFonts w:ascii="Times New Roman" w:hAnsi="Times New Roman" w:cs="Times New Roman"/>
          <w:sz w:val="24"/>
          <w:szCs w:val="24"/>
        </w:rPr>
        <w:t xml:space="preserve"> a pro projekty MPSV, MV a MZd zařazené v programovém financování dle vyhlášky č. 560/2006 Sb.</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Rozhodnutí o poskytnutí dotace</w:t>
      </w:r>
      <w:r w:rsidRPr="00A848BD">
        <w:rPr>
          <w:rFonts w:ascii="Times New Roman" w:hAnsi="Times New Roman" w:cs="Times New Roman"/>
          <w:sz w:val="24"/>
          <w:szCs w:val="24"/>
        </w:rPr>
        <w:t xml:space="preserve"> se vydává</w:t>
      </w:r>
      <w:r w:rsidRPr="00A848BD">
        <w:rPr>
          <w:rFonts w:ascii="Times New Roman" w:hAnsi="Times New Roman" w:cs="Times New Roman"/>
          <w:b/>
          <w:sz w:val="24"/>
          <w:szCs w:val="24"/>
        </w:rPr>
        <w:t xml:space="preserve"> pro projekty CRR ČR</w:t>
      </w:r>
      <w:r w:rsidRPr="00A848BD">
        <w:rPr>
          <w:rFonts w:ascii="Times New Roman" w:hAnsi="Times New Roman" w:cs="Times New Roman"/>
          <w:sz w:val="24"/>
          <w:szCs w:val="24"/>
        </w:rPr>
        <w:t xml:space="preserve">. </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identifikaci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žadatele a stanovují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termíny zahájení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 realizace 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částku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převedena/poskytnuta,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496CFE"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Nedílnou součástí </w:t>
      </w:r>
      <w:r w:rsidRPr="00A848BD">
        <w:rPr>
          <w:rFonts w:ascii="Times New Roman" w:hAnsi="Times New Roman" w:cs="Times New Roman"/>
          <w:b/>
          <w:sz w:val="24"/>
          <w:szCs w:val="24"/>
        </w:rPr>
        <w:t>Řídícího dokumentu</w:t>
      </w:r>
      <w:r w:rsidRPr="00A848BD">
        <w:rPr>
          <w:rFonts w:ascii="Times New Roman" w:hAnsi="Times New Roman" w:cs="Times New Roman"/>
          <w:b/>
          <w:sz w:val="24"/>
        </w:rPr>
        <w:t xml:space="preserve"> jsou Podmínky</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rPr>
        <w:t>Stanovení</w:t>
      </w:r>
      <w:smartTag w:uri="urn:schemas-microsoft-com:office:smarttags" w:element="PersonName">
        <w:r w:rsidRPr="00A848BD">
          <w:rPr>
            <w:rFonts w:ascii="Times New Roman" w:hAnsi="Times New Roman" w:cs="Times New Roman"/>
            <w:sz w:val="24"/>
          </w:rPr>
          <w:t xml:space="preserve"> </w:t>
        </w:r>
      </w:smartTag>
      <w:r w:rsidRPr="00A848BD">
        <w:rPr>
          <w:rFonts w:ascii="Times New Roman" w:hAnsi="Times New Roman" w:cs="Times New Roman"/>
          <w:sz w:val="24"/>
        </w:rPr>
        <w:t>výdajů pro MMR a</w:t>
      </w:r>
      <w:r w:rsidRPr="00A848BD">
        <w:rPr>
          <w:rFonts w:ascii="Times New Roman" w:hAnsi="Times New Roman" w:cs="Times New Roman"/>
          <w:sz w:val="24"/>
          <w:szCs w:val="24"/>
        </w:rPr>
        <w:t xml:space="preserve"> </w:t>
      </w:r>
      <w:r w:rsidRPr="00A848BD">
        <w:rPr>
          <w:rFonts w:ascii="Times New Roman" w:hAnsi="Times New Roman" w:cs="Times New Roman"/>
          <w:sz w:val="24"/>
        </w:rPr>
        <w:t xml:space="preserve">Rozhodnutí pro CRR ČR </w:t>
      </w:r>
      <w:r w:rsidRPr="00A848BD">
        <w:rPr>
          <w:rFonts w:ascii="Times New Roman" w:hAnsi="Times New Roman" w:cs="Times New Roman"/>
          <w:sz w:val="24"/>
          <w:szCs w:val="24"/>
        </w:rPr>
        <w:t>vydává 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MMR</w:t>
      </w:r>
      <w:r w:rsidRPr="00A848BD">
        <w:rPr>
          <w:rFonts w:ascii="Times New Roman" w:hAnsi="Times New Roman" w:cs="Times New Roman"/>
          <w:sz w:val="24"/>
        </w:rPr>
        <w:t xml:space="preserve"> </w:t>
      </w:r>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podpisem ministr pro místní rozvoj, případně osoba jím pověřená.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Počet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stejnopisů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textu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Podmínek.</w:t>
      </w:r>
    </w:p>
    <w:p w:rsidR="0072561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 schválením právního aktu/řídícího dokumentu může dojít ke změně vzoru Podmínek uvedených v příloze.</w:t>
      </w:r>
    </w:p>
    <w:p w:rsidR="004530C2" w:rsidRDefault="00FB6D9B">
      <w:pPr>
        <w:pStyle w:val="Nadpis2"/>
      </w:pPr>
      <w:bookmarkStart w:id="80" w:name="_Toc347146657"/>
      <w:bookmarkStart w:id="81" w:name="_Toc389827135"/>
      <w:r w:rsidRPr="00A92AF4">
        <w:t>Písemný právní akt</w:t>
      </w:r>
      <w:bookmarkEnd w:id="80"/>
      <w:bookmarkEnd w:id="81"/>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Je-li žadatelem MV, MPSV nebo MZd, připraví OR MMR Dopis ministerstva</w:t>
      </w:r>
      <w:r w:rsidRPr="00A848BD">
        <w:rPr>
          <w:rFonts w:ascii="Times New Roman" w:hAnsi="Times New Roman" w:cs="Times New Roman"/>
          <w:sz w:val="24"/>
          <w:szCs w:val="24"/>
        </w:rPr>
        <w:t>, který podepisuje ministr pro místní rozvoj, případně osoba jím pověřená.</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Dopis ministerstva</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 xml:space="preserve">obsahuje identifikaci žadatele a projektu, informaci o schválení projektu k financování, účel projektu a monitorovací indikátory. </w:t>
      </w:r>
    </w:p>
    <w:p w:rsidR="009423B5"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Přílohou </w:t>
      </w:r>
      <w:r w:rsidRPr="00A848BD">
        <w:rPr>
          <w:rFonts w:ascii="Times New Roman" w:hAnsi="Times New Roman" w:cs="Times New Roman"/>
          <w:b/>
          <w:sz w:val="24"/>
          <w:szCs w:val="24"/>
        </w:rPr>
        <w:t xml:space="preserve">Dopisu ministerstva </w:t>
      </w:r>
      <w:r w:rsidRPr="00A848BD">
        <w:rPr>
          <w:rFonts w:ascii="Times New Roman" w:hAnsi="Times New Roman" w:cs="Times New Roman"/>
          <w:b/>
          <w:sz w:val="24"/>
        </w:rPr>
        <w:t>jsou Podmínky realizace projektu nebo Podmínky Stanovení výdajů</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Pro projekty MPSV, MV a MZd, zařazené v programovém financování dle vyhlášky č. 560/2006 Sb., vydávají odpovědné útvary jednotlivých resortů Stanovení výdajů po obdržení Dopisu ministerstva spolu s Podmínkami. Po vydání jsou příjemci povinni zaslat bezodkladně kopii Stanovení výdajů s Podmínkami Stanovení výdajů ŘO IOP. </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V případě, že projekt není zařazen v programovém financování, příjemce o tom písemně informuje ŘO IOP a zároveň zašle souhlas se Závaznými ukazateli projektu IOP a Podmínkami realizace projektu, které obdržel společně s Dopisem ministerstva. Porušení účelu projektu a Podmínek bude považováno za neoprávněné použití peněžních prostředků dle § 3 písm. e) zákona č. 218/2000 Sb., o rozpočtových pravidlech. </w:t>
      </w:r>
    </w:p>
    <w:p w:rsidR="003B5FA2"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Počet stejnopisů je uveden v textu Podmínek.</w:t>
      </w:r>
    </w:p>
    <w:p w:rsidR="003662BC" w:rsidRPr="00A92AF4" w:rsidRDefault="00A848BD">
      <w:pPr>
        <w:rPr>
          <w:rFonts w:ascii="Times New Roman" w:hAnsi="Times New Roman" w:cs="Times New Roman"/>
          <w:b/>
          <w:sz w:val="24"/>
          <w:szCs w:val="24"/>
        </w:rPr>
      </w:pPr>
      <w:r w:rsidRPr="00A848BD">
        <w:rPr>
          <w:rFonts w:ascii="Times New Roman" w:hAnsi="Times New Roman" w:cs="Times New Roman"/>
          <w:b/>
          <w:sz w:val="24"/>
          <w:szCs w:val="24"/>
        </w:rPr>
        <w:t>Přehled vydávaných právních aktů a řídicí dokumentace</w:t>
      </w:r>
    </w:p>
    <w:p w:rsidR="003662BC" w:rsidRPr="00A92AF4" w:rsidRDefault="003662BC">
      <w:pPr>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7"/>
        <w:gridCol w:w="2037"/>
        <w:gridCol w:w="2503"/>
        <w:gridCol w:w="2334"/>
      </w:tblGrid>
      <w:tr w:rsidR="003662BC" w:rsidRPr="00A92AF4" w:rsidTr="003662BC">
        <w:tc>
          <w:tcPr>
            <w:tcW w:w="2037" w:type="dxa"/>
            <w:tcBorders>
              <w:top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Právní akt</w:t>
            </w:r>
          </w:p>
        </w:tc>
        <w:tc>
          <w:tcPr>
            <w:tcW w:w="2503" w:type="dxa"/>
            <w:tcBorders>
              <w:top w:val="single" w:sz="12" w:space="0" w:color="auto"/>
              <w:left w:val="single" w:sz="12" w:space="0" w:color="auto"/>
              <w:bottom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Řídicí dokumentace</w:t>
            </w:r>
          </w:p>
        </w:tc>
        <w:tc>
          <w:tcPr>
            <w:tcW w:w="2334" w:type="dxa"/>
            <w:tcBorders>
              <w:top w:val="single" w:sz="12" w:space="0" w:color="auto"/>
              <w:bottom w:val="single" w:sz="12" w:space="0" w:color="auto"/>
            </w:tcBorders>
          </w:tcPr>
          <w:p w:rsidR="003662BC" w:rsidRPr="00A92AF4" w:rsidRDefault="00A848BD" w:rsidP="003662BC">
            <w:pPr>
              <w:pStyle w:val="NORMALOM"/>
              <w:jc w:val="left"/>
              <w:rPr>
                <w:rFonts w:ascii="Times New Roman" w:hAnsi="Times New Roman" w:cs="Times New Roman"/>
                <w:b/>
                <w:sz w:val="22"/>
                <w:szCs w:val="22"/>
              </w:rPr>
            </w:pPr>
            <w:r w:rsidRPr="00A848BD">
              <w:rPr>
                <w:rFonts w:ascii="Times New Roman" w:hAnsi="Times New Roman" w:cs="Times New Roman"/>
                <w:b/>
                <w:sz w:val="22"/>
                <w:szCs w:val="22"/>
              </w:rPr>
              <w:t>Vydává</w:t>
            </w:r>
          </w:p>
        </w:tc>
      </w:tr>
      <w:tr w:rsidR="003662BC" w:rsidRPr="00A92AF4" w:rsidTr="003662BC">
        <w:trPr>
          <w:trHeight w:val="456"/>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MV, MPSV, MZd</w:t>
            </w:r>
          </w:p>
          <w:p w:rsidR="003662BC" w:rsidRPr="00A92AF4" w:rsidRDefault="00A848BD" w:rsidP="003662BC">
            <w:pPr>
              <w:pStyle w:val="NORMALOM"/>
              <w:jc w:val="left"/>
              <w:rPr>
                <w:rFonts w:ascii="Times New Roman" w:hAnsi="Times New Roman" w:cs="Times New Roman"/>
                <w:i/>
                <w:sz w:val="22"/>
                <w:szCs w:val="22"/>
              </w:rPr>
            </w:pPr>
            <w:r w:rsidRPr="00A848BD">
              <w:rPr>
                <w:rFonts w:ascii="Times New Roman" w:hAnsi="Times New Roman" w:cs="Times New Roman"/>
                <w:b/>
                <w:i/>
                <w:sz w:val="22"/>
                <w:szCs w:val="22"/>
              </w:rPr>
              <w:lastRenderedPageBreak/>
              <w:t>Projekty zařazené v programovém financování</w:t>
            </w:r>
            <w:r w:rsidRPr="00A848BD">
              <w:rPr>
                <w:rFonts w:ascii="Times New Roman" w:hAnsi="Times New Roman" w:cs="Times New Roman"/>
                <w:i/>
                <w:sz w:val="22"/>
                <w:szCs w:val="22"/>
              </w:rPr>
              <w:t xml:space="preserve"> 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lastRenderedPageBreak/>
              <w:t>Dopis ministerstva</w:t>
            </w:r>
          </w:p>
          <w:p w:rsidR="003662BC" w:rsidRPr="00A92AF4" w:rsidRDefault="003662BC"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jc w:val="left"/>
              <w:rPr>
                <w:rFonts w:ascii="Times New Roman" w:hAnsi="Times New Roman" w:cs="Times New Roman"/>
                <w:sz w:val="22"/>
                <w:szCs w:val="22"/>
              </w:rPr>
            </w:pPr>
          </w:p>
          <w:p w:rsidR="003662BC" w:rsidRPr="00A92AF4" w:rsidRDefault="003662BC" w:rsidP="003662BC">
            <w:pPr>
              <w:pStyle w:val="NORMALOM"/>
              <w:jc w:val="left"/>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lastRenderedPageBreak/>
              <w:t xml:space="preserve">Řídicí orgán (OR </w:t>
            </w:r>
            <w:r w:rsidRPr="00A848BD">
              <w:rPr>
                <w:rFonts w:ascii="Times New Roman" w:hAnsi="Times New Roman" w:cs="Times New Roman"/>
                <w:sz w:val="22"/>
                <w:szCs w:val="22"/>
              </w:rPr>
              <w:lastRenderedPageBreak/>
              <w:t>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30"/>
        </w:trPr>
        <w:tc>
          <w:tcPr>
            <w:tcW w:w="2037" w:type="dxa"/>
            <w:vMerge/>
            <w:tcBorders>
              <w:top w:val="single" w:sz="6" w:space="0" w:color="auto"/>
              <w:bottom w:val="single" w:sz="6"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6" w:space="0" w:color="auto"/>
              <w:bottom w:val="single" w:sz="6" w:space="0" w:color="auto"/>
            </w:tcBorders>
          </w:tcPr>
          <w:p w:rsidR="00B92957" w:rsidRPr="00A92AF4" w:rsidRDefault="00A848BD" w:rsidP="00FC1DF9">
            <w:pPr>
              <w:pStyle w:val="NORMALOM"/>
              <w:jc w:val="left"/>
              <w:rPr>
                <w:rFonts w:ascii="Times New Roman" w:hAnsi="Times New Roman" w:cs="Times New Roman"/>
                <w:sz w:val="22"/>
                <w:szCs w:val="22"/>
              </w:rPr>
            </w:pPr>
            <w:r w:rsidRPr="00A848BD">
              <w:rPr>
                <w:rFonts w:ascii="Times New Roman" w:hAnsi="Times New Roman" w:cs="Times New Roman"/>
                <w:sz w:val="22"/>
                <w:szCs w:val="22"/>
              </w:rPr>
              <w:t>MV, MPSV, MZd</w:t>
            </w:r>
          </w:p>
        </w:tc>
      </w:tr>
      <w:tr w:rsidR="003662BC" w:rsidRPr="00A92AF4" w:rsidTr="003662BC">
        <w:trPr>
          <w:trHeight w:val="228"/>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MV, MPSV, MZd</w:t>
            </w:r>
          </w:p>
          <w:p w:rsidR="003662BC" w:rsidRPr="00A92AF4" w:rsidRDefault="00A848BD" w:rsidP="00ED514B">
            <w:pPr>
              <w:pStyle w:val="NORMALOM"/>
              <w:jc w:val="left"/>
              <w:rPr>
                <w:rFonts w:ascii="Times New Roman" w:hAnsi="Times New Roman" w:cs="Times New Roman"/>
                <w:sz w:val="22"/>
                <w:szCs w:val="22"/>
              </w:rPr>
            </w:pPr>
            <w:r w:rsidRPr="00A848BD">
              <w:rPr>
                <w:rFonts w:ascii="Times New Roman" w:hAnsi="Times New Roman" w:cs="Times New Roman"/>
                <w:b/>
                <w:i/>
                <w:sz w:val="22"/>
                <w:szCs w:val="22"/>
              </w:rPr>
              <w:t xml:space="preserve">Projekty </w:t>
            </w:r>
            <w:r w:rsidRPr="00A848BD">
              <w:rPr>
                <w:rFonts w:ascii="Times New Roman" w:hAnsi="Times New Roman" w:cs="Times New Roman"/>
                <w:b/>
                <w:i/>
                <w:sz w:val="22"/>
                <w:szCs w:val="22"/>
                <w:u w:val="single"/>
              </w:rPr>
              <w:t>ne</w:t>
            </w:r>
            <w:r w:rsidRPr="00A848BD">
              <w:rPr>
                <w:rFonts w:ascii="Times New Roman" w:hAnsi="Times New Roman" w:cs="Times New Roman"/>
                <w:b/>
                <w:i/>
                <w:sz w:val="22"/>
                <w:szCs w:val="22"/>
              </w:rPr>
              <w:t xml:space="preserve">zařazené v programovém financování </w:t>
            </w:r>
            <w:r w:rsidRPr="00A848BD">
              <w:rPr>
                <w:rFonts w:ascii="Times New Roman" w:hAnsi="Times New Roman" w:cs="Times New Roman"/>
                <w:i/>
                <w:sz w:val="22"/>
                <w:szCs w:val="22"/>
              </w:rPr>
              <w:t>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Dopis ministerstva </w:t>
            </w:r>
          </w:p>
          <w:p w:rsidR="003662BC" w:rsidRPr="00A92AF4" w:rsidRDefault="003662BC" w:rsidP="003662BC">
            <w:pPr>
              <w:pStyle w:val="NORMALOM"/>
              <w:jc w:val="left"/>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rPr>
                <w:rFonts w:ascii="Times New Roman" w:hAnsi="Times New Roman" w:cs="Times New Roman"/>
                <w:sz w:val="22"/>
                <w:szCs w:val="22"/>
              </w:rPr>
            </w:pPr>
          </w:p>
          <w:p w:rsidR="003662BC" w:rsidRPr="00A92AF4" w:rsidRDefault="003662BC" w:rsidP="003662BC">
            <w:pPr>
              <w:pStyle w:val="NORMALOM"/>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3662BC" w:rsidRPr="00A92AF4" w:rsidTr="003662BC">
        <w:trPr>
          <w:trHeight w:val="226"/>
        </w:trPr>
        <w:tc>
          <w:tcPr>
            <w:tcW w:w="2037" w:type="dxa"/>
            <w:vMerge/>
            <w:tcBorders>
              <w:top w:val="single" w:sz="6"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Závazné ukazatele projektu IOP</w:t>
            </w:r>
          </w:p>
        </w:tc>
        <w:tc>
          <w:tcPr>
            <w:tcW w:w="2334" w:type="dxa"/>
            <w:tcBorders>
              <w:top w:val="single" w:sz="6"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45"/>
        </w:trPr>
        <w:tc>
          <w:tcPr>
            <w:tcW w:w="2037" w:type="dxa"/>
            <w:tcBorders>
              <w:top w:val="single" w:sz="12" w:space="0" w:color="auto"/>
              <w:bottom w:val="single" w:sz="6"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CRR ČR</w:t>
            </w:r>
          </w:p>
        </w:tc>
        <w:tc>
          <w:tcPr>
            <w:tcW w:w="2037" w:type="dxa"/>
            <w:tcBorders>
              <w:top w:val="single" w:sz="12"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Rozhodnutí o poskytnutí dotace</w:t>
            </w:r>
          </w:p>
        </w:tc>
        <w:tc>
          <w:tcPr>
            <w:tcW w:w="2334" w:type="dxa"/>
            <w:tcBorders>
              <w:top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B92957" w:rsidRPr="00A92AF4" w:rsidRDefault="00B92957" w:rsidP="003662BC">
            <w:pPr>
              <w:pStyle w:val="NORMALOM"/>
              <w:jc w:val="left"/>
              <w:rPr>
                <w:rFonts w:ascii="Times New Roman" w:hAnsi="Times New Roman" w:cs="Times New Roman"/>
                <w:sz w:val="22"/>
                <w:szCs w:val="22"/>
              </w:rPr>
            </w:pPr>
          </w:p>
        </w:tc>
      </w:tr>
      <w:tr w:rsidR="00B92957" w:rsidRPr="00A92AF4" w:rsidTr="00A15F03">
        <w:trPr>
          <w:trHeight w:val="960"/>
        </w:trPr>
        <w:tc>
          <w:tcPr>
            <w:tcW w:w="2037" w:type="dxa"/>
            <w:tcBorders>
              <w:top w:val="single" w:sz="12" w:space="0" w:color="auto"/>
              <w:bottom w:val="single" w:sz="12"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Řídicí orgán</w:t>
            </w:r>
          </w:p>
        </w:tc>
        <w:tc>
          <w:tcPr>
            <w:tcW w:w="2037" w:type="dxa"/>
            <w:tcBorders>
              <w:top w:val="single" w:sz="12" w:space="0" w:color="auto"/>
              <w:left w:val="single" w:sz="12" w:space="0" w:color="auto"/>
              <w:bottom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tc>
      </w:tr>
    </w:tbl>
    <w:p w:rsidR="003662BC" w:rsidRPr="00A92AF4" w:rsidRDefault="003662BC">
      <w:pPr>
        <w:rPr>
          <w:rFonts w:ascii="Times New Roman" w:hAnsi="Times New Roman" w:cs="Times New Roman"/>
          <w:b/>
          <w:sz w:val="24"/>
          <w:szCs w:val="24"/>
        </w:rPr>
      </w:pPr>
    </w:p>
    <w:p w:rsidR="004530C2" w:rsidRDefault="00332725">
      <w:pPr>
        <w:pStyle w:val="Nadpis1"/>
      </w:pPr>
      <w:bookmarkStart w:id="82" w:name="_Toc347146658"/>
      <w:bookmarkStart w:id="83" w:name="_Toc389827136"/>
      <w:r w:rsidRPr="00A92AF4">
        <w:lastRenderedPageBreak/>
        <w:t>Realizace projektu</w:t>
      </w:r>
      <w:bookmarkEnd w:id="82"/>
      <w:bookmarkEnd w:id="83"/>
      <w:r w:rsidRPr="00A92AF4">
        <w:t xml:space="preserve"> </w:t>
      </w:r>
    </w:p>
    <w:p w:rsidR="004530C2" w:rsidRDefault="00496CFE">
      <w:pPr>
        <w:pStyle w:val="Nadpis2"/>
      </w:pPr>
      <w:bookmarkStart w:id="84" w:name="_Toc347146659"/>
      <w:bookmarkStart w:id="85" w:name="_Toc389827137"/>
      <w:r w:rsidRPr="00A92AF4">
        <w:t xml:space="preserve">Podmínky </w:t>
      </w:r>
      <w:r w:rsidR="00C779A9" w:rsidRPr="00A92AF4">
        <w:t>právního aktu/</w:t>
      </w:r>
      <w:r w:rsidR="00A848BD" w:rsidRPr="00A848BD">
        <w:rPr>
          <w:rStyle w:val="Styl2Char"/>
          <w:rFonts w:ascii="Times New Roman" w:hAnsi="Times New Roman" w:cs="Times New Roman"/>
        </w:rPr>
        <w:t>řídícího dokumentu</w:t>
      </w:r>
      <w:bookmarkEnd w:id="84"/>
      <w:bookmarkEnd w:id="85"/>
      <w:r w:rsidRPr="00A92AF4">
        <w:t xml:space="preserve"> </w:t>
      </w:r>
    </w:p>
    <w:p w:rsidR="00EC4660" w:rsidRPr="00A92AF4" w:rsidRDefault="00A848BD" w:rsidP="00A77B6F">
      <w:pPr>
        <w:pStyle w:val="Bn"/>
        <w:keepNext/>
        <w:keepLines/>
        <w:spacing w:after="0"/>
        <w:rPr>
          <w:rFonts w:ascii="Times New Roman" w:hAnsi="Times New Roman"/>
          <w:sz w:val="24"/>
        </w:rPr>
      </w:pPr>
      <w:r w:rsidRPr="00A848BD">
        <w:rPr>
          <w:rFonts w:ascii="Times New Roman" w:hAnsi="Times New Roman"/>
          <w:sz w:val="24"/>
        </w:rPr>
        <w:t>Příjemce realizuje projekt v souladu s projektovou žádostí, právním aktem, řídící dokumentací a Podmínkami. Podmínky</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definují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povinnosti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příjemce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pravidla,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kterými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se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musí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řídit</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celou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dobu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realizace a udržitelnosti</w:t>
      </w:r>
      <w:r w:rsidRPr="00A848BD">
        <w:rPr>
          <w:rStyle w:val="Znakapoznpodarou"/>
          <w:rFonts w:ascii="Times New Roman" w:hAnsi="Times New Roman"/>
          <w:sz w:val="24"/>
        </w:rPr>
        <w:footnoteReference w:id="5"/>
      </w:r>
      <w:r w:rsidRPr="00A848BD">
        <w:rPr>
          <w:rFonts w:ascii="Times New Roman" w:hAnsi="Times New Roman"/>
          <w:sz w:val="24"/>
        </w:rPr>
        <w:t xml:space="preserve"> projektu,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tj.</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 xml:space="preserve">pět let po ukončení realizace projektu uvedeného v právním aktu nebo řídícím dokumentu. Příjemce se zavazuje postupovat v souladu s podmínkami vyhlášené výzvy i u aktivit projektu, které byly zahájeny před schválením Rozhodnutí o poskytnutí dotace, Stanovení výdajů nebo před datem schválení Závazných ukazatelů projektu IOP, aby výdaje mohly být kvalifikovány jako způsobilé. </w:t>
      </w:r>
    </w:p>
    <w:p w:rsidR="004530C2" w:rsidRDefault="00496CFE" w:rsidP="00CB2CAF">
      <w:pPr>
        <w:pStyle w:val="Nadpis3"/>
      </w:pPr>
      <w:bookmarkStart w:id="86" w:name="_Toc155769576"/>
      <w:bookmarkStart w:id="87" w:name="_Toc347146660"/>
      <w:bookmarkStart w:id="88" w:name="_Toc389827138"/>
      <w:r w:rsidRPr="00A92AF4">
        <w:t xml:space="preserve">Ukončení realizace </w:t>
      </w:r>
      <w:bookmarkEnd w:id="86"/>
      <w:r w:rsidR="00EC4660" w:rsidRPr="00A92AF4">
        <w:t>projektu</w:t>
      </w:r>
      <w:bookmarkEnd w:id="87"/>
      <w:bookmarkEnd w:id="88"/>
      <w:r w:rsidR="00EC4660" w:rsidRPr="00A92AF4">
        <w:t xml:space="preserve"> </w:t>
      </w:r>
    </w:p>
    <w:p w:rsidR="00820870" w:rsidRPr="00A92AF4" w:rsidRDefault="00A848BD" w:rsidP="00C84F69">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Ukončením </w:t>
      </w:r>
      <w:r w:rsidRPr="00A848BD">
        <w:rPr>
          <w:rFonts w:ascii="Times New Roman" w:hAnsi="Times New Roman" w:cs="Times New Roman"/>
          <w:b/>
          <w:bCs/>
          <w:sz w:val="24"/>
          <w:szCs w:val="24"/>
        </w:rPr>
        <w:t>realizace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 xml:space="preserve">akce </w:t>
      </w:r>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prokazatelné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uzavření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Tuto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třeba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kromě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vlastních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ověřitelnými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průkazy dosažení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certifikací,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prezenční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listinou,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fotodokumentací,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protokolem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převzetí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díla 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dodavatelem/zhotovitelem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apod. </w:t>
      </w:r>
    </w:p>
    <w:p w:rsidR="00496CFE" w:rsidRPr="00A92AF4" w:rsidRDefault="00A848BD" w:rsidP="009A3A2B">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Data na dokumentech, které prokazují uzavření jednotlivých aktivit projektu, nesmí překročit termín ukončení realizace projektu, uvedený ve Stanovení výdajů/Závazných ukazatelích projektu IOP/ Rozhodnutí.</w:t>
      </w:r>
    </w:p>
    <w:p w:rsidR="004530C2" w:rsidRDefault="00BF49C6" w:rsidP="00CB2CAF">
      <w:pPr>
        <w:pStyle w:val="Nadpis3"/>
      </w:pPr>
      <w:bookmarkStart w:id="89" w:name="_Toc347146661"/>
      <w:bookmarkStart w:id="90" w:name="_Toc389827139"/>
      <w:r w:rsidRPr="00A92AF4">
        <w:t>Ukončení financování projektu</w:t>
      </w:r>
      <w:bookmarkEnd w:id="89"/>
      <w:bookmarkEnd w:id="90"/>
    </w:p>
    <w:p w:rsidR="0051620F" w:rsidRPr="00A92AF4" w:rsidRDefault="00A848BD" w:rsidP="00A77B6F">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po kterém příjemce nemůže provádět žádné úhrady a musí mít ukončeno financování ze všech zdrojů. Tento termín následuje po termínu ukončení realizace projektu a předchází závěrečnému vyhodnocení akce. Termín je automaticky nastaven na 6 měsíců od ukončení data realizace projektu. </w:t>
      </w:r>
    </w:p>
    <w:p w:rsidR="004E5CBC" w:rsidRPr="00A92AF4" w:rsidRDefault="00A848BD" w:rsidP="00C84F69">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 případě uplatnění režimu přenesené daňové povinnosti je nutné v návaznosti na ukončení financování vypořádat DPH s OFS, případně upravit harmonogram realizace a ukončení financování akce</w:t>
      </w:r>
      <w:r w:rsidRPr="00A848BD">
        <w:rPr>
          <w:rFonts w:ascii="Times New Roman" w:hAnsi="Times New Roman" w:cs="Times New Roman"/>
          <w:i/>
          <w:sz w:val="24"/>
          <w:szCs w:val="24"/>
        </w:rPr>
        <w:t>.</w:t>
      </w:r>
      <w:r w:rsidRPr="00A848BD">
        <w:rPr>
          <w:rFonts w:ascii="Times New Roman" w:hAnsi="Times New Roman" w:cs="Times New Roman"/>
          <w:sz w:val="24"/>
          <w:szCs w:val="24"/>
        </w:rPr>
        <w:t xml:space="preserve"> </w:t>
      </w:r>
    </w:p>
    <w:p w:rsidR="004530C2" w:rsidRDefault="00EB343F" w:rsidP="00CB2CAF">
      <w:pPr>
        <w:pStyle w:val="Nadpis2"/>
      </w:pPr>
      <w:r w:rsidRPr="00A92AF4">
        <w:rPr>
          <w:szCs w:val="24"/>
        </w:rPr>
        <w:br w:type="page"/>
      </w:r>
      <w:bookmarkStart w:id="91" w:name="_Toc347146662"/>
      <w:bookmarkStart w:id="92" w:name="_Toc389827140"/>
      <w:r w:rsidR="00BF49C6" w:rsidRPr="00A92AF4">
        <w:lastRenderedPageBreak/>
        <w:t>Zpráva pro závěrečné vyhodnocení akce</w:t>
      </w:r>
      <w:bookmarkEnd w:id="91"/>
      <w:bookmarkEnd w:id="92"/>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do kterého musí příjemce provést závěrečné vyhodnocení projektu v souladu s § 6 vyhlášky Ministerstva financí ČR č. 560/2006 Sb., o účasti státního rozpočtu na financování programů reprodukce majetku. Má povinnost předložit na CRR ČR, resp. ŘO IOP, vyplněný formulář </w:t>
      </w:r>
      <w:r w:rsidRPr="00A848BD">
        <w:rPr>
          <w:rFonts w:ascii="Times New Roman" w:hAnsi="Times New Roman" w:cs="Times New Roman"/>
          <w:b/>
          <w:sz w:val="24"/>
          <w:szCs w:val="24"/>
        </w:rPr>
        <w:t>Zpráva pro závěrečné vyhodnocení akce</w:t>
      </w:r>
      <w:r w:rsidRPr="00A848BD">
        <w:rPr>
          <w:rFonts w:ascii="Times New Roman" w:hAnsi="Times New Roman" w:cs="Times New Roman"/>
          <w:sz w:val="24"/>
          <w:szCs w:val="24"/>
        </w:rPr>
        <w:t>, který je přílohou č. 10 Příručky. Formulář musí příjemce předložit v písemné a elektronické verzi.</w:t>
      </w:r>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Uvedená příloha je relevantní jen pro projekty, které se řídí vyhláškou MF č. 560/2006 Sb. Ostatní postupují při vypořádání vztahů se státním rozpočtem podle vyhlášky MF č. 52/2008 Sb.</w:t>
      </w:r>
    </w:p>
    <w:p w:rsidR="004530C2" w:rsidRDefault="00496CFE" w:rsidP="00CB2CAF">
      <w:pPr>
        <w:pStyle w:val="Nadpis2"/>
      </w:pPr>
      <w:bookmarkStart w:id="93" w:name="_Toc347146663"/>
      <w:bookmarkStart w:id="94" w:name="_Toc389827141"/>
      <w:r w:rsidRPr="00A92AF4">
        <w:t>Vedení účetnictví</w:t>
      </w:r>
      <w:bookmarkEnd w:id="93"/>
      <w:bookmarkEnd w:id="94"/>
    </w:p>
    <w:p w:rsidR="000E70FD"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 xml:space="preserve">Příjemce je povinen v době realizace a udržitelnosti projektu vést </w:t>
      </w:r>
      <w:r w:rsidRPr="00A848BD">
        <w:rPr>
          <w:rFonts w:ascii="Times New Roman" w:hAnsi="Times New Roman" w:cs="Times New Roman"/>
          <w:b/>
          <w:snapToGrid w:val="0"/>
          <w:sz w:val="24"/>
          <w:szCs w:val="24"/>
        </w:rPr>
        <w:t xml:space="preserve">účetnictví </w:t>
      </w:r>
      <w:r w:rsidRPr="00A848BD">
        <w:rPr>
          <w:rFonts w:ascii="Times New Roman" w:hAnsi="Times New Roman" w:cs="Times New Roman"/>
          <w:b/>
          <w:sz w:val="24"/>
          <w:szCs w:val="24"/>
        </w:rPr>
        <w:t>v souladu se zákonem č. 563/1991 Sb., o účetnictví</w:t>
      </w:r>
      <w:r w:rsidRPr="00A848BD">
        <w:rPr>
          <w:rFonts w:ascii="Times New Roman" w:hAnsi="Times New Roman" w:cs="Times New Roman"/>
          <w:sz w:val="24"/>
          <w:szCs w:val="24"/>
        </w:rPr>
        <w:t xml:space="preserve">, ve znění pozdějších předpisů. Příjemce je povinen v souladu čl. 60 odst. d) Obecného nařízení </w:t>
      </w:r>
      <w:r w:rsidRPr="00A848BD">
        <w:rPr>
          <w:rFonts w:ascii="Times New Roman" w:hAnsi="Times New Roman" w:cs="Times New Roman"/>
          <w:b/>
          <w:sz w:val="24"/>
          <w:szCs w:val="24"/>
        </w:rPr>
        <w:t>vést své příjmy a výdaje s jednoznačnou vazbou ke konkrétnímu projektu,</w:t>
      </w:r>
      <w:r w:rsidRPr="00A848BD">
        <w:rPr>
          <w:rFonts w:ascii="Times New Roman" w:hAnsi="Times New Roman" w:cs="Times New Roman"/>
          <w:sz w:val="24"/>
          <w:szCs w:val="24"/>
        </w:rPr>
        <w:t xml:space="preserve"> tzn., že musí jednotlivé účetní záznamy týkající se příjmů a výdajů vztahujících se k realizaci projektu identifikovat a oddělit je od záznamů netýkajících se daného projektu. </w:t>
      </w:r>
    </w:p>
    <w:p w:rsidR="00805D91" w:rsidRPr="00A92AF4" w:rsidRDefault="00A848BD" w:rsidP="00805D9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Každý originální účetní doklad musí obsahovat informaci, že se jedná o projekt IOP, a číslo projektu.</w:t>
      </w:r>
    </w:p>
    <w:p w:rsidR="0075144B"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Refundace výdajů není příjmem vztahujícím se k realizaci projektu, proto není nutné účtovat o ní odděleně.</w:t>
      </w:r>
    </w:p>
    <w:p w:rsidR="00B93EDF"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Bude-li mít příjemce jeden bankovní účet pro více projektů či celou účetní jednotku, je nutné na výpisech z účtu jednoznačně identifikovat platební operace vztahující se k projektu financovanému z IOP. </w:t>
      </w:r>
    </w:p>
    <w:p w:rsidR="00C641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Pokud je to možné, mělo by být účetnictví vedeno v elektronické formě. </w:t>
      </w:r>
    </w:p>
    <w:p w:rsidR="00A00004" w:rsidRPr="00A92AF4" w:rsidRDefault="00A848BD" w:rsidP="00805D91">
      <w:pPr>
        <w:keepNext/>
        <w:keepLines/>
        <w:spacing w:after="120"/>
        <w:rPr>
          <w:rFonts w:ascii="Times New Roman" w:hAnsi="Times New Roman" w:cs="Times New Roman"/>
          <w:b/>
          <w:sz w:val="24"/>
          <w:szCs w:val="24"/>
        </w:rPr>
      </w:pPr>
      <w:r w:rsidRPr="00A848BD">
        <w:rPr>
          <w:rFonts w:ascii="Times New Roman" w:hAnsi="Times New Roman" w:cs="Times New Roman"/>
          <w:b/>
          <w:sz w:val="24"/>
          <w:szCs w:val="24"/>
        </w:rPr>
        <w:t xml:space="preserve">Účetní záznamy musí být chráněny a uchovány v souladu s platným zákonem o účetnictví. </w:t>
      </w:r>
      <w:r w:rsidRPr="00A848BD">
        <w:rPr>
          <w:rFonts w:ascii="Times New Roman" w:hAnsi="Times New Roman" w:cs="Times New Roman"/>
          <w:sz w:val="24"/>
          <w:szCs w:val="24"/>
        </w:rPr>
        <w:t xml:space="preserve">Příslušný doklad musí splňovat předepsané náležitosti účetního dokladu ve smyslu zákona o účetnictví; doklady musí být správné, úplné, průkazné, srozumitelné a průběžně chronologicky vedené způsobem zaručujícím jejich trvalost. </w:t>
      </w:r>
    </w:p>
    <w:p w:rsidR="00805D91" w:rsidRPr="00A92AF4" w:rsidRDefault="00A848BD" w:rsidP="00C84F69">
      <w:pPr>
        <w:keepNext/>
        <w:keepLines/>
        <w:spacing w:before="60"/>
        <w:rPr>
          <w:rFonts w:ascii="Times New Roman" w:hAnsi="Times New Roman" w:cs="Times New Roman"/>
          <w:sz w:val="24"/>
          <w:szCs w:val="24"/>
        </w:rPr>
      </w:pPr>
      <w:r w:rsidRPr="00A848BD">
        <w:rPr>
          <w:rFonts w:ascii="Times New Roman" w:hAnsi="Times New Roman" w:cs="Times New Roman"/>
          <w:sz w:val="24"/>
          <w:szCs w:val="24"/>
        </w:rPr>
        <w:t>Příjemce musí na vyžádání poskytnout kontrolním orgánům účetnictví v plném rozsahu.</w:t>
      </w:r>
    </w:p>
    <w:p w:rsidR="001260AF" w:rsidRPr="00A92AF4" w:rsidRDefault="001260AF" w:rsidP="00C84F69">
      <w:pPr>
        <w:keepNext/>
        <w:keepLines/>
        <w:spacing w:before="60"/>
        <w:rPr>
          <w:rFonts w:ascii="Times New Roman" w:hAnsi="Times New Roman" w:cs="Times New Roman"/>
          <w:sz w:val="24"/>
          <w:szCs w:val="24"/>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Varianty sledování mzdových výdajů v účetnictví projektu</w:t>
      </w:r>
    </w:p>
    <w:p w:rsidR="001260AF" w:rsidRPr="00A92AF4" w:rsidRDefault="001260AF" w:rsidP="001260AF">
      <w:pPr>
        <w:rPr>
          <w:rFonts w:ascii="Times New Roman" w:hAnsi="Times New Roman" w:cs="Times New Roman"/>
          <w:b/>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mzdového softwaru</w:t>
      </w:r>
    </w:p>
    <w:p w:rsidR="001260AF" w:rsidRPr="00A92AF4" w:rsidRDefault="00A848BD" w:rsidP="004F701A">
      <w:pPr>
        <w:rPr>
          <w:rFonts w:ascii="Times New Roman" w:hAnsi="Times New Roman" w:cs="Times New Roman"/>
          <w:sz w:val="24"/>
          <w:szCs w:val="24"/>
        </w:rPr>
      </w:pPr>
      <w:r w:rsidRPr="00A848BD">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1260AF" w:rsidRPr="00A92AF4" w:rsidRDefault="001260AF" w:rsidP="001260AF">
      <w:pPr>
        <w:rPr>
          <w:rFonts w:ascii="Times New Roman" w:hAnsi="Times New Roman" w:cs="Times New Roman"/>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analytických účtů v účetnictví zaměstnavatele</w:t>
      </w: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2a) analytické sledování nákladů</w:t>
      </w:r>
    </w:p>
    <w:p w:rsidR="001260AF" w:rsidRPr="00A92AF4" w:rsidRDefault="00A848BD" w:rsidP="001260AF">
      <w:pPr>
        <w:rPr>
          <w:rFonts w:ascii="Times New Roman" w:hAnsi="Times New Roman" w:cs="Times New Roman"/>
          <w:sz w:val="24"/>
          <w:szCs w:val="24"/>
        </w:rPr>
      </w:pPr>
      <w:r w:rsidRPr="00A848BD">
        <w:rPr>
          <w:rFonts w:ascii="Times New Roman" w:hAnsi="Times New Roman" w:cs="Times New Roman"/>
          <w:sz w:val="24"/>
          <w:szCs w:val="24"/>
        </w:rPr>
        <w:lastRenderedPageBreak/>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521.xxx a 524.xxx byly skutečně vyplaceny a výdaj skutečně nastal.</w:t>
      </w:r>
    </w:p>
    <w:p w:rsidR="001260AF" w:rsidRPr="00A92AF4" w:rsidRDefault="001260AF" w:rsidP="001260AF">
      <w:pPr>
        <w:rPr>
          <w:rFonts w:ascii="Times New Roman" w:hAnsi="Times New Roman" w:cs="Times New Roman"/>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2b) analytické sledování závazků vůči zaměstnancům a orgánům sociálního a zdravotního pojištění</w:t>
      </w:r>
    </w:p>
    <w:p w:rsidR="0004078C" w:rsidRPr="00A92AF4" w:rsidRDefault="00A848BD">
      <w:pPr>
        <w:pStyle w:val="Pruka-ZkladnstylCharChar1Char"/>
      </w:pPr>
      <w:r w:rsidRPr="00A848BD">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bankovního účtu, popř. z pokladny v celkových částkách, ke kterým se dospělo tímto způsobem účtování prokazují, že částky závazků zachycených na analytických účtech 331.xxx a 336.xxx byly skutečně vyplaceny a výdaj skutečně nastal</w:t>
      </w:r>
      <w:bookmarkStart w:id="95" w:name="_Toc347146664"/>
      <w:r w:rsidRPr="00A848BD">
        <w:t>.</w:t>
      </w:r>
    </w:p>
    <w:p w:rsidR="00F46F7C" w:rsidRPr="00A92AF4" w:rsidRDefault="00F46F7C">
      <w:pPr>
        <w:pStyle w:val="Pruka-ZkladnstylCharChar1Char"/>
      </w:pPr>
    </w:p>
    <w:p w:rsidR="004530C2" w:rsidRDefault="00F46F7C" w:rsidP="00CB2CAF">
      <w:pPr>
        <w:pStyle w:val="Nadpis2"/>
      </w:pPr>
      <w:bookmarkStart w:id="96" w:name="_Toc389827142"/>
      <w:r w:rsidRPr="00A92AF4">
        <w:t>Archivace</w:t>
      </w:r>
      <w:bookmarkEnd w:id="96"/>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Archivace</w:t>
      </w:r>
      <w:r w:rsidRPr="00A848BD">
        <w:rPr>
          <w:rFonts w:ascii="Times New Roman" w:hAnsi="Times New Roman" w:cs="Times New Roman"/>
          <w:sz w:val="24"/>
          <w:szCs w:val="24"/>
        </w:rPr>
        <w:t xml:space="preserve"> znamená uložení uzavřených dokumentů do archivu pro možnost jejich opětovného použití a rychlého přístupu k nim.</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Všechny dokumenty musí příjemce archivovat a uchovávat minimálně do konce roku 2021.</w:t>
      </w:r>
      <w:r w:rsidRPr="00A848BD">
        <w:rPr>
          <w:rFonts w:ascii="Times New Roman" w:hAnsi="Times New Roman" w:cs="Times New Roman"/>
          <w:sz w:val="24"/>
          <w:szCs w:val="24"/>
        </w:rPr>
        <w:t xml:space="preserve"> Pokud je v českých právních předpisech stanovena lhůta delší, musí být použita pro úschovu delší lhůta.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i/>
          <w:sz w:val="24"/>
          <w:szCs w:val="24"/>
        </w:rPr>
        <w:t xml:space="preserve">Má-li </w:t>
      </w:r>
      <w:r w:rsidRPr="00A848BD">
        <w:rPr>
          <w:rFonts w:ascii="Times New Roman" w:hAnsi="Times New Roman" w:cs="Times New Roman"/>
          <w:i/>
          <w:sz w:val="24"/>
          <w:szCs w:val="24"/>
          <w:lang w:eastAsia="en-US"/>
        </w:rPr>
        <w:t>příjemce</w:t>
      </w:r>
      <w:r w:rsidRPr="00A848BD">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Pr="00A848BD">
        <w:rPr>
          <w:rFonts w:ascii="Times New Roman" w:hAnsi="Times New Roman" w:cs="Times New Roman"/>
          <w:sz w:val="24"/>
          <w:szCs w:val="24"/>
        </w:rPr>
        <w:t xml:space="preserve"> </w:t>
      </w:r>
    </w:p>
    <w:p w:rsidR="00F46F7C" w:rsidRPr="00A92AF4" w:rsidRDefault="00A848BD" w:rsidP="00F46F7C">
      <w:pPr>
        <w:pStyle w:val="Bn0"/>
        <w:keepNext/>
        <w:keepLines/>
        <w:spacing w:before="0" w:line="240" w:lineRule="atLeast"/>
        <w:rPr>
          <w:rFonts w:cs="Times New Roman"/>
        </w:rPr>
      </w:pPr>
      <w:r w:rsidRPr="00A848BD">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F46F7C" w:rsidRPr="00A92AF4" w:rsidRDefault="00F46F7C">
      <w:pPr>
        <w:pStyle w:val="Pruka-ZkladnstylCharChar1Char"/>
      </w:pPr>
    </w:p>
    <w:bookmarkEnd w:id="95"/>
    <w:p w:rsidR="00496CFE" w:rsidRPr="00A92AF4" w:rsidRDefault="00A848BD">
      <w:pPr>
        <w:pStyle w:val="Styl3"/>
        <w:keepNext/>
        <w:keepLines/>
        <w:numPr>
          <w:ilvl w:val="0"/>
          <w:numId w:val="0"/>
        </w:numPr>
        <w:jc w:val="both"/>
        <w:rPr>
          <w:rFonts w:cs="Times New Roman"/>
          <w:i w:val="0"/>
          <w:szCs w:val="24"/>
        </w:rPr>
      </w:pPr>
      <w:r w:rsidRPr="00A848BD">
        <w:rPr>
          <w:rFonts w:cs="Times New Roman"/>
          <w:i w:val="0"/>
          <w:szCs w:val="24"/>
        </w:rPr>
        <w:lastRenderedPageBreak/>
        <w:t>Pravidla archivace</w:t>
      </w:r>
    </w:p>
    <w:p w:rsidR="00915C6F" w:rsidRPr="00A92AF4" w:rsidRDefault="00A848BD" w:rsidP="00F9362A">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vždy vykonávat porovnání zálohovaných dat s originálem,</w:t>
      </w:r>
    </w:p>
    <w:p w:rsidR="00915C6F" w:rsidRPr="00A92AF4" w:rsidRDefault="00A848BD" w:rsidP="00F9362A">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pravidelně kontrolovat stav médií určených k zálohování a zálohovacích mechanik,</w:t>
      </w:r>
    </w:p>
    <w:p w:rsidR="00915C6F" w:rsidRPr="00A92AF4" w:rsidRDefault="00A848BD" w:rsidP="00F9362A">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každé archivační médium označit datem, názvem a jeho obsahem.</w:t>
      </w:r>
    </w:p>
    <w:p w:rsidR="00496CFE" w:rsidRPr="00A92AF4" w:rsidRDefault="00A848BD">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 souladu s předpisy EU se </w:t>
      </w:r>
      <w:r w:rsidRPr="00A848BD">
        <w:rPr>
          <w:rFonts w:ascii="Times New Roman" w:hAnsi="Times New Roman" w:cs="Times New Roman"/>
          <w:b/>
          <w:sz w:val="24"/>
          <w:szCs w:val="24"/>
        </w:rPr>
        <w:t>účetní záznamy o operacích</w:t>
      </w:r>
      <w:r w:rsidRPr="00A848BD">
        <w:rPr>
          <w:rFonts w:ascii="Times New Roman" w:hAnsi="Times New Roman" w:cs="Times New Roman"/>
          <w:sz w:val="24"/>
          <w:szCs w:val="24"/>
        </w:rPr>
        <w:t xml:space="preserve"> musí </w:t>
      </w:r>
      <w:r w:rsidRPr="00A848BD">
        <w:rPr>
          <w:rFonts w:ascii="Times New Roman" w:hAnsi="Times New Roman" w:cs="Times New Roman"/>
          <w:b/>
          <w:sz w:val="24"/>
          <w:szCs w:val="24"/>
        </w:rPr>
        <w:t>v co největší míře uchovávat v elektronické formě</w:t>
      </w:r>
      <w:r w:rsidRPr="00A848BD">
        <w:rPr>
          <w:rFonts w:ascii="Times New Roman" w:hAnsi="Times New Roman" w:cs="Times New Roman"/>
          <w:sz w:val="24"/>
          <w:szCs w:val="24"/>
        </w:rPr>
        <w:t>. Tyto záznamy musí být dány Komisi k dispozici na zvláštní žádost pro účely vykonání písemně doložených kontrol.</w:t>
      </w:r>
    </w:p>
    <w:p w:rsidR="00496CFE" w:rsidRPr="00A92AF4" w:rsidRDefault="00A848BD">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musí </w:t>
      </w:r>
      <w:r w:rsidRPr="00A848BD">
        <w:rPr>
          <w:rFonts w:ascii="Times New Roman" w:hAnsi="Times New Roman" w:cs="Times New Roman"/>
          <w:b/>
          <w:sz w:val="24"/>
          <w:szCs w:val="24"/>
        </w:rPr>
        <w:t>zajistit neustálou dostupnost dokladů o projektech pro účely kontroly prováděné oprávněnými osobami</w:t>
      </w:r>
      <w:r w:rsidRPr="00A848BD">
        <w:rPr>
          <w:rFonts w:ascii="Times New Roman" w:hAnsi="Times New Roman" w:cs="Times New Roman"/>
          <w:sz w:val="24"/>
          <w:szCs w:val="24"/>
        </w:rPr>
        <w:t xml:space="preserve">.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 </w:t>
      </w:r>
    </w:p>
    <w:p w:rsidR="004530C2" w:rsidRDefault="00496CFE" w:rsidP="00CB2CAF">
      <w:pPr>
        <w:pStyle w:val="Nadpis2"/>
      </w:pPr>
      <w:bookmarkStart w:id="97" w:name="_Toc347146665"/>
      <w:bookmarkStart w:id="98" w:name="_Toc389827143"/>
      <w:r w:rsidRPr="00A92AF4">
        <w:t>Informování o projektu, propagace projektu</w:t>
      </w:r>
      <w:bookmarkEnd w:id="97"/>
      <w:bookmarkEnd w:id="98"/>
    </w:p>
    <w:p w:rsidR="00496CFE" w:rsidRPr="00A92AF4" w:rsidRDefault="00A848BD">
      <w:pPr>
        <w:keepNext/>
        <w:keepLines/>
        <w:rPr>
          <w:rFonts w:ascii="Times New Roman" w:hAnsi="Times New Roman" w:cs="Times New Roman"/>
          <w:sz w:val="24"/>
        </w:rPr>
      </w:pPr>
      <w:r w:rsidRPr="00A848BD">
        <w:rPr>
          <w:rFonts w:ascii="Times New Roman" w:hAnsi="Times New Roman" w:cs="Times New Roman"/>
          <w:sz w:val="24"/>
        </w:rPr>
        <w:t>Povinnost příjemců provádět informační a propagační opatření vychází z nařízení Evropské komise č. 1828/2006 a č. 846/2009.</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sz w:val="24"/>
        </w:rPr>
        <w:t xml:space="preserve">Detailní postupy jsou uvedeny v dokumentu Pravidla pro provádění </w:t>
      </w:r>
      <w:smartTag w:uri="urn:schemas-microsoft-com:office:smarttags" w:element="PersonName">
        <w:r w:rsidRPr="00A848BD">
          <w:rPr>
            <w:rFonts w:ascii="Times New Roman" w:hAnsi="Times New Roman" w:cs="Times New Roman"/>
            <w:sz w:val="24"/>
          </w:rPr>
          <w:t>info</w:t>
        </w:r>
      </w:smartTag>
      <w:r w:rsidRPr="00A848BD">
        <w:rPr>
          <w:rFonts w:ascii="Times New Roman" w:hAnsi="Times New Roman" w:cs="Times New Roman"/>
          <w:sz w:val="24"/>
        </w:rPr>
        <w:t xml:space="preserve">rmačních a propagačních opatření, který je přílohou č. 11 této Příručky. Žadatel je povinen označit všechny písemné zprávy, hmotné a písemné výstupy, a prezentace podle této přílohy a přílohy č. 12 Příručky - Logo manuál IOP. </w:t>
      </w:r>
      <w:r w:rsidRPr="00A848BD">
        <w:rPr>
          <w:rFonts w:ascii="Times New Roman" w:hAnsi="Times New Roman" w:cs="Times New Roman"/>
          <w:noProof/>
          <w:sz w:val="24"/>
          <w:szCs w:val="24"/>
        </w:rPr>
        <w:t xml:space="preserve">Loga v různých formátech jsou k dispozici rovněž na </w:t>
      </w:r>
      <w:hyperlink r:id="rId20" w:history="1">
        <w:r w:rsidRPr="00A848BD">
          <w:rPr>
            <w:rStyle w:val="Hypertextovodkaz"/>
            <w:rFonts w:ascii="Times New Roman" w:hAnsi="Times New Roman" w:cs="Times New Roman"/>
            <w:noProof/>
            <w:sz w:val="24"/>
            <w:szCs w:val="24"/>
          </w:rPr>
          <w:t>www.strukturalni-fondy.cz/iop</w:t>
        </w:r>
      </w:hyperlink>
      <w:r w:rsidRPr="00A848BD">
        <w:rPr>
          <w:rFonts w:ascii="Times New Roman" w:hAnsi="Times New Roman" w:cs="Times New Roman"/>
          <w:noProof/>
          <w:sz w:val="24"/>
          <w:szCs w:val="24"/>
        </w:rPr>
        <w:t xml:space="preserve">. Hlavními principy při realizaci propagace je povinnost použití loga IOP, loga EU (vlajky) s identifikací (nápisem) Evropské unie, fondu z nějž je projekt hrazen (Evropský fond pro regionální rozvoj) a prohlášením Řídicího orgánu Integrovaného operačního programu „Šance pro Váš rozvoj“. </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4530C2" w:rsidRDefault="00A848BD">
      <w:pPr>
        <w:keepNext/>
        <w:keepLines/>
        <w:rPr>
          <w:rFonts w:cs="Times New Roman"/>
          <w:sz w:val="24"/>
        </w:rPr>
      </w:pPr>
      <w:r w:rsidRPr="00A848BD">
        <w:rPr>
          <w:rFonts w:ascii="Times New Roman" w:hAnsi="Times New Roman" w:cs="Times New Roman"/>
          <w:b/>
          <w:sz w:val="24"/>
        </w:rPr>
        <w:t>Přijetí finančních prostředků ze strukturálních fondů Evropské unie znamená rovněž souhlas příjemce s uvedením v seznamu příjemců pro informování veřejnosti o názvu projektu a částce přidělené z veřejných zdrojů. Seznam příjemců eviduje Řídicí orgán.</w:t>
      </w:r>
      <w:bookmarkStart w:id="99" w:name="_Toc386197277"/>
    </w:p>
    <w:p w:rsidR="00477515" w:rsidRDefault="00F01CC2" w:rsidP="00477515">
      <w:pPr>
        <w:pStyle w:val="Nadpis2"/>
        <w:rPr>
          <w:noProof/>
        </w:rPr>
      </w:pPr>
      <w:bookmarkStart w:id="100" w:name="_Toc389827144"/>
      <w:r w:rsidRPr="00584583">
        <w:rPr>
          <w:noProof/>
        </w:rPr>
        <w:t xml:space="preserve">Podmínky pro zadávání </w:t>
      </w:r>
      <w:r w:rsidRPr="007749F9">
        <w:rPr>
          <w:noProof/>
        </w:rPr>
        <w:t>zakázek</w:t>
      </w:r>
      <w:bookmarkEnd w:id="99"/>
      <w:bookmarkEnd w:id="100"/>
    </w:p>
    <w:p w:rsidR="00477515" w:rsidRPr="00421FF7" w:rsidRDefault="00477515" w:rsidP="00477515">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F01CC2"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lastRenderedPageBreak/>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F01CC2" w:rsidRPr="000A0F2B"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sidR="00A44B38">
        <w:rPr>
          <w:rFonts w:ascii="Times New Roman" w:hAnsi="Times New Roman"/>
          <w:b/>
          <w:sz w:val="24"/>
        </w:rPr>
        <w:t xml:space="preserve">í byl(i)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C07C6C">
        <w:rPr>
          <w:rFonts w:ascii="Times New Roman" w:eastAsia="Calibri" w:hAnsi="Times New Roman" w:cs="Times New Roman"/>
          <w:b/>
          <w:sz w:val="24"/>
          <w:szCs w:val="22"/>
          <w:lang w:eastAsia="en-US"/>
        </w:rPr>
        <w:t>obvyklé a/nebo př</w:t>
      </w:r>
      <w:r>
        <w:rPr>
          <w:rFonts w:ascii="Times New Roman" w:hAnsi="Times New Roman"/>
          <w:b/>
          <w:sz w:val="24"/>
        </w:rPr>
        <w:t>i</w:t>
      </w:r>
      <w:r w:rsidRPr="00C07C6C">
        <w:rPr>
          <w:rFonts w:ascii="Times New Roman" w:eastAsia="Calibri" w:hAnsi="Times New Roman" w:cs="Times New Roman"/>
          <w:b/>
          <w:sz w:val="24"/>
          <w:szCs w:val="22"/>
          <w:lang w:eastAsia="en-US"/>
        </w:rPr>
        <w:t>měřené předmětu zakázky</w:t>
      </w:r>
      <w:r>
        <w:rPr>
          <w:rFonts w:ascii="Times New Roman" w:hAnsi="Times New Roman"/>
          <w:b/>
          <w:sz w:val="24"/>
        </w:rPr>
        <w:t xml:space="preserve">; </w:t>
      </w:r>
    </w:p>
    <w:p w:rsidR="00F01CC2" w:rsidRPr="00F17F13" w:rsidRDefault="00F01CC2" w:rsidP="00F9362A">
      <w:pPr>
        <w:pStyle w:val="Odstavecseseznamem"/>
        <w:keepNext/>
        <w:keepLines/>
        <w:numPr>
          <w:ilvl w:val="0"/>
          <w:numId w:val="57"/>
        </w:numPr>
        <w:spacing w:before="0" w:after="120"/>
        <w:contextualSpacing/>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C07C6C">
        <w:rPr>
          <w:rFonts w:ascii="Times New Roman" w:eastAsia="Calibri" w:hAnsi="Times New Roman" w:cs="Times New Roman"/>
          <w:b/>
          <w:sz w:val="24"/>
          <w:szCs w:val="22"/>
          <w:lang w:eastAsia="en-US"/>
        </w:rPr>
        <w:t>o předpisu</w:t>
      </w:r>
      <w:r w:rsidR="00A44B38">
        <w:rPr>
          <w:rFonts w:ascii="Times New Roman" w:eastAsia="Calibri" w:hAnsi="Times New Roman" w:cs="Times New Roman"/>
          <w:b/>
          <w:sz w:val="24"/>
          <w:szCs w:val="22"/>
          <w:lang w:eastAsia="en-US"/>
        </w:rPr>
        <w:t xml:space="preserve">, který umožňuje takový dodatek </w:t>
      </w:r>
      <w:r w:rsidRPr="00C07C6C">
        <w:rPr>
          <w:rFonts w:ascii="Times New Roman" w:eastAsia="Calibri" w:hAnsi="Times New Roman" w:cs="Times New Roman"/>
          <w:b/>
          <w:sz w:val="24"/>
          <w:szCs w:val="22"/>
          <w:lang w:eastAsia="en-US"/>
        </w:rPr>
        <w:t>uzavřít</w:t>
      </w:r>
      <w:r>
        <w:rPr>
          <w:rFonts w:ascii="Times New Roman" w:hAnsi="Times New Roman"/>
          <w:b/>
          <w:sz w:val="24"/>
        </w:rPr>
        <w:t xml:space="preserve">. </w:t>
      </w:r>
    </w:p>
    <w:p w:rsidR="00F01CC2" w:rsidRPr="00D65C22" w:rsidRDefault="00F01CC2" w:rsidP="00F9362A">
      <w:pPr>
        <w:pStyle w:val="Default"/>
        <w:numPr>
          <w:ilvl w:val="0"/>
          <w:numId w:val="7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F01CC2" w:rsidRPr="00D65C22" w:rsidRDefault="00F01CC2" w:rsidP="00F01CC2">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F01CC2" w:rsidRPr="009B6532" w:rsidRDefault="00F01CC2" w:rsidP="00F01CC2">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F01CC2" w:rsidRDefault="00F01CC2" w:rsidP="00F01CC2">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F01CC2" w:rsidRDefault="00F01CC2" w:rsidP="00F01CC2">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w:t>
      </w:r>
      <w:r w:rsidR="00495BB9">
        <w:rPr>
          <w:rFonts w:ascii="Times New Roman" w:hAnsi="Times New Roman"/>
          <w:noProof/>
          <w:sz w:val="24"/>
          <w:szCs w:val="24"/>
        </w:rPr>
        <w:t>hny zakázky v úvodu kapitoly „Podmínky pro zadávání zakázek“</w:t>
      </w:r>
      <w:r w:rsidRPr="009209B3">
        <w:rPr>
          <w:rFonts w:ascii="Times New Roman" w:hAnsi="Times New Roman"/>
          <w:noProof/>
          <w:sz w:val="24"/>
          <w:szCs w:val="24"/>
        </w:rPr>
        <w:t xml:space="preserve"> této Příručky.</w:t>
      </w:r>
    </w:p>
    <w:p w:rsidR="00F01CC2" w:rsidRPr="009209B3" w:rsidRDefault="00F01CC2" w:rsidP="00F01CC2">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00495BB9">
        <w:rPr>
          <w:rFonts w:ascii="Times New Roman" w:hAnsi="Times New Roman"/>
          <w:noProof/>
          <w:sz w:val="24"/>
          <w:szCs w:val="24"/>
        </w:rPr>
        <w:t>této kapitoly</w:t>
      </w:r>
      <w:r w:rsidRPr="009209B3">
        <w:rPr>
          <w:rFonts w:ascii="Times New Roman" w:hAnsi="Times New Roman"/>
          <w:sz w:val="24"/>
        </w:rPr>
        <w:t>.</w:t>
      </w:r>
    </w:p>
    <w:p w:rsidR="00F01CC2" w:rsidRDefault="00F01CC2" w:rsidP="00F01CC2">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F01CC2" w:rsidRDefault="00F01CC2" w:rsidP="00F01CC2">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F01CC2" w:rsidRDefault="00F01CC2" w:rsidP="00F01CC2">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00681DC8">
        <w:rPr>
          <w:rFonts w:ascii="Times New Roman" w:hAnsi="Times New Roman" w:cs="Times New Roman"/>
          <w:b/>
          <w:noProof/>
          <w:sz w:val="24"/>
          <w:szCs w:val="24"/>
        </w:rPr>
        <w:t>/ŘO IOP</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00681DC8">
        <w:rPr>
          <w:rFonts w:ascii="Times New Roman" w:hAnsi="Times New Roman" w:cs="Times New Roman"/>
          <w:b/>
          <w:noProof/>
          <w:sz w:val="24"/>
          <w:szCs w:val="24"/>
        </w:rPr>
        <w:t>/ŘO IOP</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00681DC8">
        <w:rPr>
          <w:rFonts w:ascii="Times New Roman" w:hAnsi="Times New Roman" w:cs="Times New Roman"/>
          <w:b/>
          <w:noProof/>
          <w:sz w:val="24"/>
          <w:szCs w:val="24"/>
        </w:rPr>
        <w:t>/ŘO IOP</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F01CC2" w:rsidRDefault="00F01CC2" w:rsidP="00F01CC2">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00681DC8">
        <w:rPr>
          <w:rFonts w:ascii="Times New Roman" w:hAnsi="Times New Roman" w:cs="Times New Roman"/>
          <w:b/>
          <w:noProof/>
          <w:sz w:val="24"/>
          <w:szCs w:val="24"/>
        </w:rPr>
        <w:t>/ŘO IOP</w:t>
      </w:r>
      <w:r w:rsidRPr="009B6532">
        <w:rPr>
          <w:rFonts w:ascii="Times New Roman" w:hAnsi="Times New Roman" w:cs="Times New Roman"/>
          <w:b/>
          <w:noProof/>
          <w:sz w:val="24"/>
          <w:szCs w:val="24"/>
        </w:rPr>
        <w:t xml:space="preserve"> se jednání hodnotící komise může zúčastnit jako pozorovatel.</w:t>
      </w:r>
    </w:p>
    <w:p w:rsidR="00F01CC2" w:rsidRDefault="00F01CC2" w:rsidP="00F01CC2">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Zadavatel je povinen předložit CRR ČR</w:t>
      </w:r>
      <w:r w:rsidR="00681DC8">
        <w:rPr>
          <w:rFonts w:ascii="Times New Roman" w:hAnsi="Times New Roman" w:cs="Times New Roman"/>
          <w:b/>
          <w:noProof/>
          <w:sz w:val="24"/>
          <w:szCs w:val="24"/>
        </w:rPr>
        <w:t>/ŘO IOP</w:t>
      </w:r>
      <w:r w:rsidRPr="00B9675C">
        <w:rPr>
          <w:rFonts w:ascii="Times New Roman" w:hAnsi="Times New Roman"/>
          <w:b/>
          <w:snapToGrid w:val="0"/>
          <w:sz w:val="24"/>
          <w:szCs w:val="24"/>
        </w:rPr>
        <w:t xml:space="preserve"> ke kontrole dokumentaci k průběhu zadávacího řízení před </w:t>
      </w:r>
      <w:r>
        <w:rPr>
          <w:rFonts w:ascii="Times New Roman" w:hAnsi="Times New Roman"/>
          <w:b/>
          <w:snapToGrid w:val="0"/>
          <w:sz w:val="24"/>
          <w:szCs w:val="24"/>
        </w:rPr>
        <w:t>uzavřením smlouvy.</w:t>
      </w:r>
    </w:p>
    <w:p w:rsidR="00F01CC2" w:rsidRPr="009B6532" w:rsidRDefault="00F01CC2" w:rsidP="00F01CC2">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F01CC2" w:rsidRPr="004B6D80" w:rsidRDefault="00F01CC2" w:rsidP="00F01CC2">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F01CC2" w:rsidRPr="000A0DF6" w:rsidRDefault="00F01CC2" w:rsidP="00F01CC2">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oznámení nebo výzva o zahájení zadávacího řízení dle § 26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F01CC2" w:rsidRPr="000A0DF6" w:rsidRDefault="00F01CC2" w:rsidP="00F01CC2">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002B70D8">
        <w:rPr>
          <w:rFonts w:ascii="Times New Roman" w:hAnsi="Times New Roman" w:cs="Times New Roman"/>
          <w:b/>
          <w:noProof/>
          <w:sz w:val="24"/>
          <w:szCs w:val="24"/>
        </w:rPr>
        <w:t>/</w:t>
      </w:r>
      <w:r w:rsidR="00681DC8">
        <w:rPr>
          <w:rFonts w:ascii="Times New Roman" w:hAnsi="Times New Roman" w:cs="Times New Roman"/>
          <w:b/>
          <w:noProof/>
          <w:sz w:val="24"/>
          <w:szCs w:val="24"/>
        </w:rPr>
        <w:t>ŘO IOP</w:t>
      </w:r>
      <w:r w:rsidRPr="000A0DF6">
        <w:rPr>
          <w:rFonts w:ascii="Times New Roman" w:hAnsi="Times New Roman" w:cs="Times New Roman"/>
          <w:b/>
          <w:sz w:val="24"/>
          <w:szCs w:val="24"/>
        </w:rPr>
        <w:t xml:space="preserve"> si může kdykoliv vyžádat další doplňující dokumentaci ke kontrole.</w:t>
      </w:r>
    </w:p>
    <w:p w:rsidR="00F01CC2" w:rsidRPr="00D65C22" w:rsidRDefault="00F01CC2" w:rsidP="00F01CC2">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F01CC2" w:rsidRDefault="00F01CC2" w:rsidP="00F01CC2">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F01CC2" w:rsidRPr="00DD6CBA" w:rsidRDefault="00F01CC2" w:rsidP="00F9362A">
      <w:pPr>
        <w:pStyle w:val="Odstavecseseznamem"/>
        <w:keepNext/>
        <w:keepLines/>
        <w:numPr>
          <w:ilvl w:val="0"/>
          <w:numId w:val="70"/>
        </w:numPr>
        <w:tabs>
          <w:tab w:val="left" w:pos="360"/>
        </w:tabs>
        <w:spacing w:before="240" w:after="120"/>
        <w:contextualSpacing/>
        <w:jc w:val="left"/>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F01CC2" w:rsidRDefault="00F01CC2" w:rsidP="00F01CC2">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A44B38">
        <w:rPr>
          <w:rFonts w:ascii="Times New Roman" w:hAnsi="Times New Roman" w:cs="Times New Roman"/>
          <w:b/>
          <w:sz w:val="24"/>
          <w:szCs w:val="24"/>
        </w:rPr>
        <w:t xml:space="preserve">13 </w:t>
      </w:r>
      <w:r w:rsidRPr="00886393">
        <w:rPr>
          <w:rFonts w:ascii="Times New Roman" w:hAnsi="Times New Roman" w:cs="Times New Roman"/>
          <w:b/>
          <w:sz w:val="24"/>
          <w:szCs w:val="24"/>
        </w:rPr>
        <w:t xml:space="preserve"> této Příručky, a dodržovat níže uvedené požadavky, které jsou nad rámec Závazných postupů.</w:t>
      </w:r>
    </w:p>
    <w:p w:rsidR="00F01CC2" w:rsidRDefault="00F01CC2" w:rsidP="00F01CC2">
      <w:pPr>
        <w:pStyle w:val="Textpoznpodarou"/>
        <w:keepNext/>
        <w:keepLines/>
        <w:spacing w:before="60"/>
        <w:rPr>
          <w:rFonts w:ascii="Times New Roman" w:hAnsi="Times New Roman" w:cs="Times New Roman"/>
          <w:b/>
          <w:bCs/>
          <w:noProof/>
          <w:sz w:val="24"/>
          <w:szCs w:val="24"/>
        </w:rPr>
      </w:pPr>
    </w:p>
    <w:p w:rsidR="00F01CC2" w:rsidRDefault="00F01CC2" w:rsidP="00F01CC2">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F01CC2" w:rsidRPr="001B4647"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F01CC2"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lastRenderedPageBreak/>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F01CC2" w:rsidRPr="001B4647" w:rsidRDefault="00477515" w:rsidP="00F01CC2">
      <w:pPr>
        <w:pStyle w:val="Textpoznpodarou"/>
        <w:keepNext/>
        <w:keepLines/>
        <w:spacing w:before="60"/>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sidRPr="001401CF">
        <w:rPr>
          <w:rFonts w:ascii="Times New Roman" w:hAnsi="Times New Roman" w:cs="Times New Roman"/>
          <w:sz w:val="24"/>
          <w:szCs w:val="24"/>
        </w:rPr>
        <w:t>finanční limit k zakázkám malého rozsahu, stanovený v § 12 zákona o veřejných zakázkách</w:t>
      </w:r>
      <w:r w:rsidR="00F01CC2">
        <w:rPr>
          <w:rFonts w:ascii="Times New Roman" w:hAnsi="Times New Roman" w:cs="Times New Roman"/>
          <w:sz w:val="24"/>
          <w:szCs w:val="24"/>
        </w:rPr>
        <w:t>,</w:t>
      </w:r>
      <w:r w:rsidR="00F01CC2" w:rsidRPr="001401CF">
        <w:rPr>
          <w:rFonts w:ascii="Times New Roman" w:hAnsi="Times New Roman" w:cs="Times New Roman"/>
          <w:sz w:val="24"/>
          <w:szCs w:val="24"/>
        </w:rPr>
        <w:t xml:space="preserve"> činí v případě zakázek na dodávky a služby </w:t>
      </w:r>
      <w:r w:rsidR="00F01CC2">
        <w:rPr>
          <w:rFonts w:ascii="Times New Roman" w:hAnsi="Times New Roman" w:cs="Times New Roman"/>
          <w:sz w:val="24"/>
          <w:szCs w:val="24"/>
        </w:rPr>
        <w:t>2 000 000</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Pr>
          <w:rFonts w:ascii="Times New Roman" w:hAnsi="Times New Roman" w:cs="Times New Roman"/>
          <w:sz w:val="24"/>
          <w:szCs w:val="24"/>
        </w:rPr>
        <w:t>6</w:t>
      </w:r>
      <w:r w:rsidR="00F01CC2" w:rsidRPr="001401CF">
        <w:rPr>
          <w:rFonts w:ascii="Times New Roman" w:hAnsi="Times New Roman" w:cs="Times New Roman"/>
          <w:sz w:val="24"/>
          <w:szCs w:val="24"/>
        </w:rPr>
        <w:t xml:space="preserve"> 000 000 Kč</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477515" w:rsidP="00F01CC2">
      <w:pPr>
        <w:pStyle w:val="Textpoznpodarou"/>
        <w:keepNext/>
        <w:keepLines/>
        <w:spacing w:before="60"/>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Pr>
          <w:rFonts w:ascii="Times New Roman" w:hAnsi="Times New Roman" w:cs="Times New Roman"/>
          <w:sz w:val="24"/>
          <w:szCs w:val="24"/>
        </w:rPr>
        <w:t>finanční limit,</w:t>
      </w:r>
      <w:r w:rsidR="00F01CC2" w:rsidRPr="002F1601">
        <w:rPr>
          <w:rFonts w:ascii="Times New Roman" w:hAnsi="Times New Roman" w:cs="Times New Roman"/>
          <w:sz w:val="24"/>
          <w:szCs w:val="24"/>
        </w:rPr>
        <w:t xml:space="preserve"> </w:t>
      </w:r>
      <w:r w:rsidR="00F01CC2">
        <w:rPr>
          <w:rFonts w:ascii="Times New Roman" w:hAnsi="Times New Roman" w:cs="Times New Roman"/>
          <w:sz w:val="24"/>
          <w:szCs w:val="24"/>
        </w:rPr>
        <w:t>stanovený prováděcím právním předpisem k § 12 odst. 1 zákona o veřejných zakázkách pro veřejného zadavatele – Českou republiku,</w:t>
      </w:r>
      <w:r w:rsidR="00F01CC2" w:rsidRPr="001401CF">
        <w:rPr>
          <w:rFonts w:ascii="Times New Roman" w:hAnsi="Times New Roman" w:cs="Times New Roman"/>
          <w:sz w:val="24"/>
          <w:szCs w:val="24"/>
        </w:rPr>
        <w:t xml:space="preserve"> činí v případě zakázek na dodávky a služby </w:t>
      </w:r>
      <w:r w:rsidR="00F01CC2" w:rsidRPr="00D865F3">
        <w:rPr>
          <w:rFonts w:ascii="Times New Roman" w:hAnsi="Times New Roman" w:cs="Times New Roman"/>
          <w:sz w:val="24"/>
          <w:szCs w:val="24"/>
        </w:rPr>
        <w:t xml:space="preserve">3 395 000 </w:t>
      </w:r>
      <w:r w:rsidR="00F01CC2" w:rsidRPr="001401CF">
        <w:rPr>
          <w:rFonts w:ascii="Times New Roman" w:hAnsi="Times New Roman" w:cs="Times New Roman"/>
          <w:sz w:val="24"/>
          <w:szCs w:val="24"/>
        </w:rPr>
        <w:t xml:space="preserve">Kč </w:t>
      </w:r>
      <w:r w:rsidR="00F01CC2">
        <w:rPr>
          <w:rFonts w:ascii="Times New Roman" w:hAnsi="Times New Roman" w:cs="Times New Roman"/>
          <w:sz w:val="24"/>
          <w:szCs w:val="24"/>
        </w:rPr>
        <w:t>bez DPH</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sidRPr="00D865F3">
        <w:rPr>
          <w:rFonts w:ascii="Times New Roman" w:hAnsi="Times New Roman" w:cs="Times New Roman"/>
          <w:sz w:val="24"/>
          <w:szCs w:val="24"/>
        </w:rPr>
        <w:t>131 402</w:t>
      </w:r>
      <w:r w:rsidR="00F01CC2">
        <w:rPr>
          <w:rFonts w:ascii="Times New Roman" w:hAnsi="Times New Roman" w:cs="Times New Roman"/>
          <w:sz w:val="24"/>
          <w:szCs w:val="24"/>
        </w:rPr>
        <w:t> </w:t>
      </w:r>
      <w:r w:rsidR="00F01CC2" w:rsidRPr="00D865F3">
        <w:rPr>
          <w:rFonts w:ascii="Times New Roman" w:hAnsi="Times New Roman" w:cs="Times New Roman"/>
          <w:sz w:val="24"/>
          <w:szCs w:val="24"/>
        </w:rPr>
        <w:t>000</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F01CC2" w:rsidP="00F01CC2">
      <w:pPr>
        <w:pStyle w:val="Textpoznpodarou"/>
        <w:keepNext/>
        <w:keepLines/>
        <w:spacing w:before="60"/>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F01CC2" w:rsidRPr="00637AC8"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F01CC2" w:rsidRPr="00F64995" w:rsidRDefault="00F01CC2" w:rsidP="00F9362A">
      <w:pPr>
        <w:pStyle w:val="Odstavecseseznamem"/>
        <w:keepNext/>
        <w:keepLines/>
        <w:numPr>
          <w:ilvl w:val="0"/>
          <w:numId w:val="59"/>
        </w:numPr>
        <w:spacing w:before="0" w:after="200"/>
        <w:ind w:left="426" w:right="-2" w:hanging="426"/>
        <w:contextualSpacing/>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F01CC2" w:rsidRPr="009209B3" w:rsidRDefault="00A44B38"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Pr>
          <w:rFonts w:ascii="Times New Roman" w:hAnsi="Times New Roman"/>
          <w:b/>
          <w:sz w:val="24"/>
          <w:szCs w:val="24"/>
        </w:rPr>
        <w:t>CRR ČR</w:t>
      </w:r>
      <w:r w:rsidR="00681DC8">
        <w:rPr>
          <w:rFonts w:ascii="Times New Roman" w:hAnsi="Times New Roman" w:cs="Times New Roman"/>
          <w:b/>
          <w:noProof/>
          <w:sz w:val="24"/>
          <w:szCs w:val="24"/>
        </w:rPr>
        <w:t>/ŘO IOP</w:t>
      </w:r>
      <w:r w:rsidR="00681DC8" w:rsidRPr="009B6532">
        <w:rPr>
          <w:rFonts w:ascii="Times New Roman" w:hAnsi="Times New Roman" w:cs="Times New Roman"/>
          <w:b/>
          <w:noProof/>
          <w:sz w:val="24"/>
          <w:szCs w:val="24"/>
        </w:rPr>
        <w:t xml:space="preserve"> </w:t>
      </w:r>
      <w:r>
        <w:rPr>
          <w:rFonts w:ascii="Times New Roman" w:hAnsi="Times New Roman"/>
          <w:b/>
          <w:sz w:val="24"/>
          <w:szCs w:val="24"/>
        </w:rPr>
        <w:t>poskytuje při přípravě</w:t>
      </w:r>
      <w:r w:rsidR="00F01CC2" w:rsidRPr="009209B3">
        <w:rPr>
          <w:rFonts w:ascii="Times New Roman" w:hAnsi="Times New Roman"/>
          <w:b/>
          <w:sz w:val="24"/>
          <w:szCs w:val="24"/>
        </w:rPr>
        <w:t xml:space="preserve"> zadávacíc</w:t>
      </w:r>
      <w:r>
        <w:rPr>
          <w:rFonts w:ascii="Times New Roman" w:hAnsi="Times New Roman"/>
          <w:b/>
          <w:sz w:val="24"/>
          <w:szCs w:val="24"/>
        </w:rPr>
        <w:t xml:space="preserve">h podmínek odborné </w:t>
      </w:r>
      <w:r w:rsidR="00F01CC2" w:rsidRPr="009209B3">
        <w:rPr>
          <w:rFonts w:ascii="Times New Roman" w:hAnsi="Times New Roman"/>
          <w:b/>
          <w:sz w:val="24"/>
          <w:szCs w:val="24"/>
        </w:rPr>
        <w:t>konzultace.  Cílem sp</w:t>
      </w:r>
      <w:r>
        <w:rPr>
          <w:rFonts w:ascii="Times New Roman" w:hAnsi="Times New Roman"/>
          <w:b/>
          <w:sz w:val="24"/>
          <w:szCs w:val="24"/>
        </w:rPr>
        <w:t>olupráce CRR ČR</w:t>
      </w:r>
      <w:r w:rsidR="00681DC8">
        <w:rPr>
          <w:rFonts w:ascii="Times New Roman" w:hAnsi="Times New Roman" w:cs="Times New Roman"/>
          <w:b/>
          <w:noProof/>
          <w:sz w:val="24"/>
          <w:szCs w:val="24"/>
        </w:rPr>
        <w:t>/ŘO IOP</w:t>
      </w:r>
      <w:r>
        <w:rPr>
          <w:rFonts w:ascii="Times New Roman" w:hAnsi="Times New Roman"/>
          <w:b/>
          <w:sz w:val="24"/>
          <w:szCs w:val="24"/>
        </w:rPr>
        <w:t xml:space="preserve"> s příjemcem je ověřit, že výběrové řízení proběhlo nebo proběhne </w:t>
      </w:r>
      <w:r w:rsidR="00F01CC2" w:rsidRPr="009209B3">
        <w:rPr>
          <w:rFonts w:ascii="Times New Roman" w:hAnsi="Times New Roman"/>
          <w:b/>
          <w:sz w:val="24"/>
          <w:szCs w:val="24"/>
        </w:rPr>
        <w:t>v souladu s podmínkami program</w:t>
      </w:r>
      <w:r>
        <w:rPr>
          <w:rFonts w:ascii="Times New Roman" w:hAnsi="Times New Roman"/>
          <w:b/>
          <w:sz w:val="24"/>
          <w:szCs w:val="24"/>
        </w:rPr>
        <w:t xml:space="preserve">u a platnými předpisy. Příjemce je </w:t>
      </w:r>
      <w:r w:rsidR="00F01CC2"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w:t>
      </w:r>
      <w:r w:rsidR="00F01CC2" w:rsidRPr="009209B3">
        <w:rPr>
          <w:rFonts w:ascii="Times New Roman" w:hAnsi="Times New Roman"/>
          <w:b/>
          <w:sz w:val="24"/>
          <w:szCs w:val="24"/>
        </w:rPr>
        <w:t>zadáv</w:t>
      </w:r>
      <w:r>
        <w:rPr>
          <w:rFonts w:ascii="Times New Roman" w:hAnsi="Times New Roman"/>
          <w:b/>
          <w:sz w:val="24"/>
          <w:szCs w:val="24"/>
        </w:rPr>
        <w:t>ací</w:t>
      </w:r>
      <w:r w:rsidR="00F01CC2" w:rsidRPr="009209B3">
        <w:rPr>
          <w:rFonts w:ascii="Times New Roman" w:hAnsi="Times New Roman"/>
          <w:b/>
          <w:sz w:val="24"/>
          <w:szCs w:val="24"/>
        </w:rPr>
        <w:t xml:space="preserve"> podmínky ke </w:t>
      </w:r>
      <w:r w:rsidR="00F01CC2">
        <w:rPr>
          <w:rFonts w:ascii="Times New Roman" w:hAnsi="Times New Roman"/>
          <w:b/>
          <w:sz w:val="24"/>
          <w:szCs w:val="24"/>
        </w:rPr>
        <w:t>konzultaci</w:t>
      </w:r>
      <w:r>
        <w:rPr>
          <w:rFonts w:ascii="Times New Roman" w:hAnsi="Times New Roman"/>
          <w:b/>
          <w:sz w:val="24"/>
          <w:szCs w:val="24"/>
        </w:rPr>
        <w:t xml:space="preserve"> CRR ČR</w:t>
      </w:r>
      <w:r w:rsidR="00681DC8">
        <w:rPr>
          <w:rFonts w:ascii="Times New Roman" w:hAnsi="Times New Roman" w:cs="Times New Roman"/>
          <w:b/>
          <w:noProof/>
          <w:sz w:val="24"/>
          <w:szCs w:val="24"/>
        </w:rPr>
        <w:t>/ŘO IOP</w:t>
      </w:r>
      <w:r>
        <w:rPr>
          <w:rFonts w:ascii="Times New Roman" w:hAnsi="Times New Roman"/>
          <w:b/>
          <w:sz w:val="24"/>
          <w:szCs w:val="24"/>
        </w:rPr>
        <w:t xml:space="preserve"> 10 pracovních dní před </w:t>
      </w:r>
      <w:r w:rsidR="00F01CC2" w:rsidRPr="009209B3">
        <w:rPr>
          <w:rFonts w:ascii="Times New Roman" w:hAnsi="Times New Roman"/>
          <w:b/>
          <w:sz w:val="24"/>
          <w:szCs w:val="24"/>
        </w:rPr>
        <w:t xml:space="preserve">plánovaným </w:t>
      </w:r>
      <w:r w:rsidR="00F01CC2">
        <w:rPr>
          <w:rFonts w:ascii="Times New Roman" w:hAnsi="Times New Roman"/>
          <w:b/>
          <w:sz w:val="24"/>
          <w:szCs w:val="24"/>
        </w:rPr>
        <w:t>zahájením</w:t>
      </w:r>
      <w:r w:rsidR="00F01CC2" w:rsidRPr="009209B3">
        <w:rPr>
          <w:rFonts w:ascii="Times New Roman" w:hAnsi="Times New Roman"/>
          <w:b/>
          <w:sz w:val="24"/>
          <w:szCs w:val="24"/>
        </w:rPr>
        <w:t xml:space="preserve"> výběrového řízení. Přijemci je doporučeno obdobně předložit zadávací podmínky ke </w:t>
      </w:r>
      <w:r w:rsidR="00F01CC2">
        <w:rPr>
          <w:rFonts w:ascii="Times New Roman" w:hAnsi="Times New Roman"/>
          <w:b/>
          <w:sz w:val="24"/>
          <w:szCs w:val="24"/>
        </w:rPr>
        <w:t>konzultaci</w:t>
      </w:r>
      <w:r w:rsidR="00F01CC2" w:rsidRPr="00EF2206">
        <w:rPr>
          <w:rFonts w:ascii="Times New Roman" w:hAnsi="Times New Roman"/>
          <w:b/>
          <w:sz w:val="24"/>
          <w:szCs w:val="24"/>
        </w:rPr>
        <w:t xml:space="preserve"> </w:t>
      </w:r>
      <w:r w:rsidR="00F01CC2" w:rsidRPr="009209B3">
        <w:rPr>
          <w:rFonts w:ascii="Times New Roman" w:hAnsi="Times New Roman"/>
          <w:b/>
          <w:sz w:val="24"/>
          <w:szCs w:val="24"/>
        </w:rPr>
        <w:t>i k zakázkám malého rozsahu 2. kategorie. CRR ČR</w:t>
      </w:r>
      <w:r w:rsidR="00681DC8">
        <w:rPr>
          <w:rFonts w:ascii="Times New Roman" w:hAnsi="Times New Roman" w:cs="Times New Roman"/>
          <w:b/>
          <w:noProof/>
          <w:sz w:val="24"/>
          <w:szCs w:val="24"/>
        </w:rPr>
        <w:t>/ŘO IOP</w:t>
      </w:r>
      <w:r w:rsidR="00F01CC2" w:rsidRPr="009209B3">
        <w:rPr>
          <w:rFonts w:ascii="Times New Roman" w:hAnsi="Times New Roman"/>
          <w:b/>
          <w:sz w:val="24"/>
          <w:szCs w:val="24"/>
        </w:rPr>
        <w:t xml:space="preserve"> se jednání hodnotící komise může zúčastnit jako pozorovatel. </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sidRPr="009209B3">
        <w:rPr>
          <w:rFonts w:ascii="Times New Roman" w:hAnsi="Times New Roman"/>
          <w:b/>
          <w:sz w:val="24"/>
          <w:szCs w:val="24"/>
        </w:rPr>
        <w:lastRenderedPageBreak/>
        <w:t>Zadavatel je povinen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w:t>
      </w:r>
      <w:r w:rsidR="00A57E85" w:rsidRPr="00A57E85">
        <w:rPr>
          <w:rFonts w:ascii="Times New Roman" w:hAnsi="Times New Roman"/>
          <w:sz w:val="24"/>
          <w:szCs w:val="24"/>
        </w:rPr>
        <w:t>/ŘO IOP</w:t>
      </w:r>
      <w:r w:rsidR="00681DC8" w:rsidRPr="009B6532">
        <w:rPr>
          <w:rFonts w:ascii="Times New Roman" w:hAnsi="Times New Roman" w:cs="Times New Roman"/>
          <w:b/>
          <w:noProof/>
          <w:sz w:val="24"/>
          <w:szCs w:val="24"/>
        </w:rPr>
        <w:t xml:space="preserve"> </w:t>
      </w:r>
      <w:r w:rsidRPr="009209B3">
        <w:rPr>
          <w:rFonts w:ascii="Times New Roman" w:hAnsi="Times New Roman"/>
          <w:sz w:val="24"/>
          <w:szCs w:val="24"/>
        </w:rPr>
        <w:t>či dalšího orgánu, a to zejména:</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F01CC2"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F01CC2" w:rsidRPr="00767C2E" w:rsidRDefault="00F01CC2" w:rsidP="00F01CC2">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w:t>
      </w:r>
      <w:r w:rsidR="00B21725">
        <w:rPr>
          <w:rFonts w:ascii="Times New Roman" w:hAnsi="Times New Roman" w:cs="Times New Roman"/>
          <w:b/>
          <w:noProof/>
          <w:sz w:val="24"/>
          <w:szCs w:val="24"/>
        </w:rPr>
        <w:t>/ŘO IOP</w:t>
      </w:r>
      <w:r w:rsidRPr="00767C2E">
        <w:rPr>
          <w:rFonts w:ascii="Times New Roman" w:hAnsi="Times New Roman"/>
          <w:b/>
          <w:sz w:val="24"/>
          <w:szCs w:val="24"/>
        </w:rPr>
        <w:t xml:space="preserve"> si může vyžádat další doplňující dokumentaci ke kontrole.</w:t>
      </w:r>
    </w:p>
    <w:p w:rsidR="00F01CC2" w:rsidRPr="000A0DF6" w:rsidRDefault="00F01CC2" w:rsidP="00F01CC2">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b/>
          <w:bCs/>
          <w:noProof/>
        </w:rPr>
      </w:pPr>
      <w:r w:rsidRPr="000A0DF6">
        <w:rPr>
          <w:b/>
          <w:bCs/>
          <w:noProof/>
        </w:rPr>
        <w:t xml:space="preserve">Věnujte pozornost celému textu Závazných postupů (viz příloha č. </w:t>
      </w:r>
      <w:r w:rsidR="008E62B9">
        <w:rPr>
          <w:b/>
          <w:bCs/>
          <w:noProof/>
        </w:rPr>
        <w:t>13</w:t>
      </w:r>
      <w:r w:rsidRPr="000A0DF6">
        <w:rPr>
          <w:b/>
          <w:bCs/>
          <w:noProof/>
        </w:rPr>
        <w:t xml:space="preserve"> Příručky). Každá odchylka od Závazných postupů může vést k tomu, že výdaje budou nezpůsobilé</w:t>
      </w:r>
      <w:r>
        <w:rPr>
          <w:b/>
          <w:bCs/>
          <w:noProof/>
        </w:rPr>
        <w:t>.</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F01CC2" w:rsidRPr="00AB5DD2" w:rsidRDefault="00F01CC2" w:rsidP="00F01CC2">
      <w:pPr>
        <w:pStyle w:val="Textpoznpodarou"/>
        <w:keepNext/>
        <w:keepLines/>
        <w:spacing w:before="60"/>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F01CC2" w:rsidRDefault="00F01CC2" w:rsidP="00F01CC2">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00A57E85" w:rsidRPr="00A57E85">
        <w:rPr>
          <w:rFonts w:ascii="Times New Roman" w:hAnsi="Times New Roman" w:cs="Times New Roman"/>
          <w:b/>
          <w:noProof/>
          <w:sz w:val="24"/>
          <w:szCs w:val="24"/>
          <w:u w:val="single"/>
        </w:rPr>
        <w:t>/ŘO IOP</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Default="00F01CC2" w:rsidP="00F01CC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lastRenderedPageBreak/>
        <w:t xml:space="preserve">Stanoviska </w:t>
      </w:r>
      <w:r>
        <w:rPr>
          <w:rFonts w:ascii="Times New Roman" w:hAnsi="Times New Roman" w:cs="Times New Roman"/>
          <w:b/>
          <w:bCs/>
          <w:noProof/>
          <w:sz w:val="24"/>
          <w:szCs w:val="24"/>
        </w:rPr>
        <w:t>CRR ČR</w:t>
      </w:r>
      <w:r w:rsidR="00B21725">
        <w:rPr>
          <w:rFonts w:ascii="Times New Roman" w:hAnsi="Times New Roman" w:cs="Times New Roman"/>
          <w:b/>
          <w:noProof/>
          <w:sz w:val="24"/>
          <w:szCs w:val="24"/>
        </w:rPr>
        <w:t>/ŘO IOP</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F01CC2" w:rsidRPr="0021589F" w:rsidRDefault="00F01CC2" w:rsidP="00F01CC2">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w:t>
      </w:r>
      <w:r w:rsidR="00A57E85" w:rsidRPr="00A57E85">
        <w:rPr>
          <w:rFonts w:ascii="Times New Roman" w:hAnsi="Times New Roman" w:cs="Times New Roman"/>
          <w:noProof/>
          <w:sz w:val="24"/>
          <w:szCs w:val="24"/>
        </w:rPr>
        <w:t>/ŘO IOP</w:t>
      </w:r>
      <w:r w:rsidRPr="00D65C22">
        <w:rPr>
          <w:rFonts w:ascii="Times New Roman" w:hAnsi="Times New Roman" w:cs="Times New Roman"/>
          <w:noProof/>
          <w:sz w:val="24"/>
          <w:szCs w:val="24"/>
        </w:rPr>
        <w:t xml:space="preserve">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F01CC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F01CC2" w:rsidRPr="009209B3" w:rsidRDefault="00F01CC2" w:rsidP="00F01CC2">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w:t>
      </w:r>
      <w:r w:rsidR="002B70D8">
        <w:rPr>
          <w:rFonts w:ascii="Times New Roman" w:hAnsi="Times New Roman" w:cs="Times New Roman"/>
          <w:b/>
          <w:noProof/>
          <w:sz w:val="24"/>
          <w:szCs w:val="24"/>
        </w:rPr>
        <w:t>/</w:t>
      </w:r>
      <w:bookmarkStart w:id="101" w:name="_GoBack"/>
      <w:bookmarkEnd w:id="101"/>
      <w:r w:rsidR="00B21725">
        <w:rPr>
          <w:rFonts w:ascii="Times New Roman" w:hAnsi="Times New Roman" w:cs="Times New Roman"/>
          <w:b/>
          <w:noProof/>
          <w:sz w:val="24"/>
          <w:szCs w:val="24"/>
        </w:rPr>
        <w:t>ŘO IOP</w:t>
      </w:r>
      <w:r w:rsidRPr="00F64995">
        <w:rPr>
          <w:rFonts w:ascii="Times New Roman" w:hAnsi="Times New Roman"/>
          <w:b/>
          <w:sz w:val="24"/>
        </w:rPr>
        <w:t xml:space="preserve">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w:t>
      </w:r>
      <w:r w:rsidR="00B21725">
        <w:rPr>
          <w:rFonts w:ascii="Times New Roman" w:hAnsi="Times New Roman" w:cs="Times New Roman"/>
          <w:b/>
          <w:noProof/>
          <w:sz w:val="24"/>
          <w:szCs w:val="24"/>
        </w:rPr>
        <w:t>/ŘO IOP</w:t>
      </w:r>
      <w:r w:rsidRPr="00F64995">
        <w:rPr>
          <w:rFonts w:ascii="Times New Roman" w:hAnsi="Times New Roman"/>
          <w:b/>
          <w:sz w:val="24"/>
        </w:rPr>
        <w:t xml:space="preserve"> nejpozději k Žádosti o platbu, resp. Hlášení o pokroku.</w:t>
      </w:r>
    </w:p>
    <w:p w:rsidR="00F01CC2" w:rsidRPr="00A92AF4" w:rsidRDefault="00F01CC2" w:rsidP="004A60C3">
      <w:pPr>
        <w:keepNext/>
        <w:keepLines/>
        <w:rPr>
          <w:rFonts w:ascii="Times New Roman" w:hAnsi="Times New Roman" w:cs="Times New Roman"/>
          <w:b/>
          <w:sz w:val="24"/>
        </w:rPr>
      </w:pPr>
    </w:p>
    <w:p w:rsidR="004530C2" w:rsidRDefault="00496CFE" w:rsidP="00AC6FE0">
      <w:pPr>
        <w:pStyle w:val="Nadpis2"/>
      </w:pPr>
      <w:bookmarkStart w:id="102" w:name="_Toc389811712"/>
      <w:bookmarkStart w:id="103" w:name="_Toc389811952"/>
      <w:bookmarkStart w:id="104" w:name="_Toc389811713"/>
      <w:bookmarkStart w:id="105" w:name="_Toc389811953"/>
      <w:bookmarkStart w:id="106" w:name="_Toc389811714"/>
      <w:bookmarkStart w:id="107" w:name="_Toc389811954"/>
      <w:bookmarkStart w:id="108" w:name="_Toc389811715"/>
      <w:bookmarkStart w:id="109" w:name="_Toc389811955"/>
      <w:bookmarkStart w:id="110" w:name="_Toc389811716"/>
      <w:bookmarkStart w:id="111" w:name="_Toc389811956"/>
      <w:bookmarkStart w:id="112" w:name="_Toc389811717"/>
      <w:bookmarkStart w:id="113" w:name="_Toc389811957"/>
      <w:bookmarkStart w:id="114" w:name="_Toc389811718"/>
      <w:bookmarkStart w:id="115" w:name="_Toc389811958"/>
      <w:bookmarkStart w:id="116" w:name="_Toc389811719"/>
      <w:bookmarkStart w:id="117" w:name="_Toc389811959"/>
      <w:bookmarkStart w:id="118" w:name="_Toc389811720"/>
      <w:bookmarkStart w:id="119" w:name="_Toc389811960"/>
      <w:bookmarkStart w:id="120" w:name="_Toc389811721"/>
      <w:bookmarkStart w:id="121" w:name="_Toc389811961"/>
      <w:bookmarkStart w:id="122" w:name="_Toc389811722"/>
      <w:bookmarkStart w:id="123" w:name="_Toc389811962"/>
      <w:bookmarkStart w:id="124" w:name="_Toc389811723"/>
      <w:bookmarkStart w:id="125" w:name="_Toc389811963"/>
      <w:bookmarkStart w:id="126" w:name="_Toc389811724"/>
      <w:bookmarkStart w:id="127" w:name="_Toc389811964"/>
      <w:bookmarkStart w:id="128" w:name="_Toc389811725"/>
      <w:bookmarkStart w:id="129" w:name="_Toc389811965"/>
      <w:bookmarkStart w:id="130" w:name="_Toc389811726"/>
      <w:bookmarkStart w:id="131" w:name="_Toc389811966"/>
      <w:bookmarkStart w:id="132" w:name="_Toc389811727"/>
      <w:bookmarkStart w:id="133" w:name="_Toc389811967"/>
      <w:bookmarkStart w:id="134" w:name="_Toc389811728"/>
      <w:bookmarkStart w:id="135" w:name="_Toc389811968"/>
      <w:bookmarkStart w:id="136" w:name="_Toc389811729"/>
      <w:bookmarkStart w:id="137" w:name="_Toc389811969"/>
      <w:bookmarkStart w:id="138" w:name="_Toc389811730"/>
      <w:bookmarkStart w:id="139" w:name="_Toc389811970"/>
      <w:bookmarkStart w:id="140" w:name="_Toc389811731"/>
      <w:bookmarkStart w:id="141" w:name="_Toc389811971"/>
      <w:bookmarkStart w:id="142" w:name="_Toc389811732"/>
      <w:bookmarkStart w:id="143" w:name="_Toc389811972"/>
      <w:bookmarkStart w:id="144" w:name="_Toc389811733"/>
      <w:bookmarkStart w:id="145" w:name="_Toc389811973"/>
      <w:bookmarkStart w:id="146" w:name="_Toc389811734"/>
      <w:bookmarkStart w:id="147" w:name="_Toc389811974"/>
      <w:bookmarkStart w:id="148" w:name="_Toc389811735"/>
      <w:bookmarkStart w:id="149" w:name="_Toc389811975"/>
      <w:bookmarkStart w:id="150" w:name="_Toc389811736"/>
      <w:bookmarkStart w:id="151" w:name="_Toc389811976"/>
      <w:bookmarkStart w:id="152" w:name="_Toc389811737"/>
      <w:bookmarkStart w:id="153" w:name="_Toc389811977"/>
      <w:bookmarkStart w:id="154" w:name="_Toc389811738"/>
      <w:bookmarkStart w:id="155" w:name="_Toc389811978"/>
      <w:bookmarkStart w:id="156" w:name="_Toc389811739"/>
      <w:bookmarkStart w:id="157" w:name="_Toc389811979"/>
      <w:bookmarkStart w:id="158" w:name="_Toc389811740"/>
      <w:bookmarkStart w:id="159" w:name="_Toc389811980"/>
      <w:bookmarkStart w:id="160" w:name="_Toc389811741"/>
      <w:bookmarkStart w:id="161" w:name="_Toc389811981"/>
      <w:bookmarkStart w:id="162" w:name="_Toc389811742"/>
      <w:bookmarkStart w:id="163" w:name="_Toc389811982"/>
      <w:bookmarkStart w:id="164" w:name="_Toc389811743"/>
      <w:bookmarkStart w:id="165" w:name="_Toc389811983"/>
      <w:bookmarkStart w:id="166" w:name="_Toc389811744"/>
      <w:bookmarkStart w:id="167" w:name="_Toc389811984"/>
      <w:bookmarkStart w:id="168" w:name="_Toc347146667"/>
      <w:bookmarkStart w:id="169" w:name="_Toc3898271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A92AF4">
        <w:t>Monitorování postupu projektů</w:t>
      </w:r>
      <w:bookmarkStart w:id="170" w:name="_Toc168126984"/>
      <w:bookmarkStart w:id="171" w:name="_Toc174724541"/>
      <w:bookmarkEnd w:id="168"/>
      <w:bookmarkEnd w:id="169"/>
    </w:p>
    <w:p w:rsidR="00496CFE" w:rsidRPr="00A92AF4" w:rsidRDefault="00A848BD">
      <w:pPr>
        <w:keepNext/>
        <w:keepLines/>
        <w:rPr>
          <w:rFonts w:ascii="Times New Roman" w:hAnsi="Times New Roman" w:cs="Times New Roman"/>
          <w:sz w:val="24"/>
          <w:szCs w:val="24"/>
        </w:rPr>
      </w:pPr>
      <w:bookmarkStart w:id="172" w:name="_Toc192647196"/>
      <w:bookmarkStart w:id="173" w:name="_Toc192652046"/>
      <w:bookmarkStart w:id="174" w:name="_Toc192658911"/>
      <w:bookmarkStart w:id="175" w:name="_Toc193873403"/>
      <w:bookmarkStart w:id="176" w:name="_Toc198439940"/>
      <w:bookmarkStart w:id="177" w:name="_Toc152438779"/>
      <w:bookmarkStart w:id="178" w:name="_Toc153105325"/>
      <w:bookmarkStart w:id="179" w:name="_Ref153876052"/>
      <w:bookmarkStart w:id="180" w:name="_Toc168126991"/>
      <w:bookmarkStart w:id="181" w:name="_Toc174724548"/>
      <w:bookmarkEnd w:id="170"/>
      <w:bookmarkEnd w:id="171"/>
      <w:r w:rsidRPr="00A848BD">
        <w:rPr>
          <w:rFonts w:ascii="Times New Roman" w:hAnsi="Times New Roman" w:cs="Times New Roman"/>
          <w:sz w:val="24"/>
          <w:szCs w:val="24"/>
        </w:rPr>
        <w:t xml:space="preserve">Monitorování se uskutečňuje na základě monitorovacích zpráv zpracovávaných příjemcem. Cílem je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rmovat CRR ČR/ŘO IOP o postupu realizace projektu a vytvořit nástroj pro včasnou identifikaci rizik.</w:t>
      </w:r>
      <w:bookmarkEnd w:id="172"/>
      <w:bookmarkEnd w:id="173"/>
      <w:bookmarkEnd w:id="174"/>
      <w:bookmarkEnd w:id="175"/>
      <w:bookmarkEnd w:id="176"/>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Monitorovací zprávy (vzor viz příloha č. 14 Příručky) příjemce zadává podle postupu uvedeného v příloze č. 15 Příručky elektronicky do webové žádosti BENEFIT7 a odevzdává je v tištěné podobě na CRR ČR, resp. ŘO IOP.</w:t>
      </w:r>
    </w:p>
    <w:p w:rsidR="001276CA" w:rsidRPr="00A92AF4" w:rsidRDefault="00A848BD" w:rsidP="001276CA">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Ve všech monitorovacích zprávách příjemce uvádí informace o:</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zadávacích/výběrových řízeních (tj. datum zahájení a ukončení, předmět, smluvní částka celkem),</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monitorovacích indikátorů,</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finančního plánu ve vztahu k plánovaným termínům podání ŽoP nebo kalendář plateb,</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lastRenderedPageBreak/>
        <w:t>všech zahájených, probíhajících či ukončených správních, daňových, trestních, popř. dalších obdobných řízeních</w:t>
      </w:r>
      <w:r w:rsidRPr="00A848BD">
        <w:rPr>
          <w:rStyle w:val="Znakapoznpodarou"/>
          <w:rFonts w:ascii="Times New Roman" w:hAnsi="Times New Roman" w:cs="Times New Roman"/>
          <w:sz w:val="24"/>
          <w:szCs w:val="24"/>
        </w:rPr>
        <w:footnoteReference w:id="7"/>
      </w:r>
      <w:r w:rsidRPr="00A848BD">
        <w:rPr>
          <w:rFonts w:ascii="Times New Roman" w:hAnsi="Times New Roman" w:cs="Times New Roman"/>
          <w:sz w:val="24"/>
          <w:szCs w:val="24"/>
        </w:rPr>
        <w:t xml:space="preserve"> vztahujících se k realizaci projektu,</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t>všech zahájených, probíhajících či ukončených kontrolách a auditech vztahujících se k realizaci projektu.</w:t>
      </w:r>
    </w:p>
    <w:p w:rsidR="00496CFE" w:rsidRPr="00A92AF4" w:rsidRDefault="00A848BD">
      <w:pPr>
        <w:spacing w:before="240"/>
        <w:rPr>
          <w:rFonts w:ascii="Times New Roman" w:hAnsi="Times New Roman" w:cs="Times New Roman"/>
          <w:b/>
          <w:i/>
          <w:sz w:val="24"/>
          <w:szCs w:val="24"/>
        </w:rPr>
      </w:pPr>
      <w:r w:rsidRPr="00A848BD">
        <w:rPr>
          <w:rFonts w:ascii="Times New Roman" w:hAnsi="Times New Roman" w:cs="Times New Roman"/>
          <w:b/>
          <w:i/>
          <w:sz w:val="24"/>
          <w:szCs w:val="24"/>
        </w:rPr>
        <w:t>a) Etapová monitorovací zpráva</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Předkládají ji příjemci, jejichž projekt je rozdělen na etapy.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Příjemce zadá zprávu do BENEFIT7 spolu se zjednodušenou žádostí o platbu a předloží ji na CRR ČR, resp. ŘO IOP, </w:t>
      </w:r>
      <w:r w:rsidRPr="00A848BD">
        <w:rPr>
          <w:rFonts w:ascii="Times New Roman" w:hAnsi="Times New Roman" w:cs="Times New Roman"/>
          <w:b/>
          <w:sz w:val="24"/>
          <w:szCs w:val="24"/>
        </w:rPr>
        <w:t>do 20 pracovních dní po ukončení realizace etapy</w:t>
      </w:r>
      <w:r w:rsidRPr="00A848BD">
        <w:rPr>
          <w:rFonts w:ascii="Times New Roman" w:hAnsi="Times New Roman" w:cs="Times New Roman"/>
          <w:sz w:val="24"/>
          <w:szCs w:val="24"/>
        </w:rPr>
        <w:t>. V případě, že by etapa byla ukončena před schválením prvního Stanovení výdajů/Rozhodnutí/Závazných ukazatelů projektu IOP, etapovou monitorovací zprávu je nutné předložit do 20 pracovních dnů od schválení Stanovení výdajů/Rozhodnutí/Závazných ukazatelů projektu IOP.</w:t>
      </w:r>
    </w:p>
    <w:p w:rsidR="0055436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do monitorovací zprávy u projektů zaměřených na administrativní kapacitu uvede tyto údaje:</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seznam pracovníků ve výpovědní lhůtě;</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bylo či nebylo na jejich pozice vypsáno výběrové řízení dle Metodiky výběru zaměstnanců implementujících fondy evropské unie v programovém období let 2007 až 2013 a v programovém období 2014+ schválenou usnesením vlády č. 313/2012;</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jsou či nejsou na jejich pracovní pozice přijati noví pracovníci, tzn., zda došlo či nedošlo k souběhu pracovních úvazků podílejících se na realizaci projektu;</w:t>
      </w:r>
    </w:p>
    <w:p w:rsidR="003B5FA2" w:rsidRPr="00A92AF4" w:rsidRDefault="00A848BD" w:rsidP="00F9362A">
      <w:pPr>
        <w:pStyle w:val="Odstavecseseznamem"/>
        <w:numPr>
          <w:ilvl w:val="0"/>
          <w:numId w:val="10"/>
        </w:numPr>
        <w:jc w:val="left"/>
        <w:rPr>
          <w:rFonts w:ascii="Times New Roman" w:hAnsi="Times New Roman" w:cs="Times New Roman"/>
          <w:sz w:val="24"/>
          <w:szCs w:val="24"/>
        </w:rPr>
      </w:pPr>
      <w:r w:rsidRPr="00A848BD">
        <w:rPr>
          <w:rFonts w:ascii="Times New Roman" w:hAnsi="Times New Roman" w:cs="Times New Roman"/>
          <w:sz w:val="24"/>
          <w:szCs w:val="24"/>
        </w:rPr>
        <w:t>do sestavy Rekapitulace mzdových výdajů uvede příjemce poznámku, že osobní výdaje jsou způsobilé pouze na jednoho z nich.</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souhrnná výše nezpůsobilých výdajů bude uvedena v sestavě Výkaz výdajů vynaložených příjemcem – soupiska faktur (příloha č. 16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monitorovací zprávu zkontroluje a v případě potřeby vyzve příjemce k doplnění nebo opravě údajů ve stanovené lhůtě. </w:t>
      </w:r>
    </w:p>
    <w:p w:rsidR="009E0214" w:rsidRPr="00A92AF4" w:rsidRDefault="00A848BD" w:rsidP="009E0214">
      <w:pPr>
        <w:rPr>
          <w:rFonts w:ascii="Times New Roman" w:hAnsi="Times New Roman" w:cs="Times New Roman"/>
          <w:sz w:val="24"/>
          <w:szCs w:val="24"/>
        </w:rPr>
      </w:pPr>
      <w:r w:rsidRPr="00A848BD">
        <w:rPr>
          <w:rFonts w:ascii="Times New Roman" w:hAnsi="Times New Roman" w:cs="Times New Roman"/>
          <w:sz w:val="24"/>
          <w:szCs w:val="24"/>
        </w:rPr>
        <w:t>V případě, kdy nebude ukončena administrace MZ za etapu n a příjemce je povinen předložit MZ za etapu n+1, předloží příjemce v daném termínu na CRR ČR, resp. ŘO IOP, pouze pracovní vytištěnou verzi MZ dle vzoru, viz příloha č. 14 Příručky. Příjemce může sledovat stav zpracování MZ na záložce Konto žádosti v IS Benefit7.</w:t>
      </w:r>
    </w:p>
    <w:p w:rsidR="00496CFE" w:rsidRPr="00A92AF4" w:rsidRDefault="00A848BD" w:rsidP="009E0214">
      <w:pPr>
        <w:spacing w:before="240"/>
        <w:rPr>
          <w:rFonts w:ascii="Times New Roman" w:hAnsi="Times New Roman" w:cs="Times New Roman"/>
          <w:b/>
          <w:i/>
          <w:sz w:val="24"/>
          <w:szCs w:val="24"/>
        </w:rPr>
      </w:pPr>
      <w:r w:rsidRPr="00A848BD">
        <w:rPr>
          <w:rFonts w:ascii="Times New Roman" w:hAnsi="Times New Roman" w:cs="Times New Roman"/>
          <w:b/>
          <w:i/>
          <w:sz w:val="24"/>
          <w:szCs w:val="24"/>
        </w:rPr>
        <w:t>b) Závěrečná monitorovací zpráva</w:t>
      </w:r>
    </w:p>
    <w:p w:rsidR="00045F0B" w:rsidRPr="00A92AF4" w:rsidRDefault="00A848BD" w:rsidP="00045F0B">
      <w:pPr>
        <w:keepNext/>
        <w:keepLines/>
        <w:rPr>
          <w:rFonts w:ascii="Times New Roman" w:hAnsi="Times New Roman" w:cs="Times New Roman"/>
          <w:sz w:val="24"/>
          <w:szCs w:val="24"/>
        </w:rPr>
      </w:pPr>
      <w:r w:rsidRPr="00A848BD">
        <w:rPr>
          <w:rFonts w:ascii="Times New Roman" w:hAnsi="Times New Roman" w:cs="Times New Roman"/>
          <w:sz w:val="24"/>
          <w:szCs w:val="24"/>
        </w:rPr>
        <w:t>Příjemce zadá zprávu do BENEFIT7 spolu se zjednodušenou žádostí o platbu a předloží ji na CRR ČR, resp. ŘO IOP,</w:t>
      </w:r>
      <w:r w:rsidRPr="00A848BD">
        <w:rPr>
          <w:rFonts w:ascii="Times New Roman" w:hAnsi="Times New Roman" w:cs="Times New Roman"/>
          <w:b/>
          <w:sz w:val="24"/>
          <w:szCs w:val="24"/>
        </w:rPr>
        <w:t xml:space="preserve"> do 20 pracovních dní po termínu ukončení realizace projektu</w:t>
      </w:r>
      <w:r w:rsidRPr="00A848BD">
        <w:rPr>
          <w:rFonts w:ascii="Times New Roman" w:hAnsi="Times New Roman" w:cs="Times New Roman"/>
          <w:sz w:val="24"/>
          <w:szCs w:val="24"/>
        </w:rPr>
        <w:t>, uvedeném v Rozhodnutí/Stanovení výdajů/Závazných ukazatelích projektu IOP. CRR ČR, resp. ŘO IOP, ji zkontroluje a v případě potřeby vyzve příjemce k doplnění nebo opravě údajů ve stanovené lhůtě. Vzor monitorovací zprávy je uveden v příloze č. 14 této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je povinen na žádost CRR ČR, resp. ŘO IOP, poskytnout dodatečně požadované informace o průběhu realizace projektu, případně monitorovací zprávu ve stanovené lhůtě dopracovat.</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A848BD">
        <w:rPr>
          <w:b/>
        </w:rPr>
        <w:lastRenderedPageBreak/>
        <w:t xml:space="preserve">Upozornění: jako povinnou přílohu MZ je nutné předložit Čestné prohlášení příjemce, které se z IS Benefit7 negeneruje automaticky. Příjemce jej musí vytisknout zvlášť (viz příloha č. 14 Příručky, kde je uveden vzor) a opatřit podpisem statutárního zástupce. </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sidRPr="00A848BD">
        <w:rPr>
          <w:b/>
        </w:rPr>
        <w:t>Příjemce je povinen doložit po ukončení každé etapy/projektu jako přílohu monitorovací zprávy splnění povinnosti vedení příjmů a výdajů s jednoznačnou vazbou k projektu.</w:t>
      </w:r>
    </w:p>
    <w:p w:rsidR="00F46F7C" w:rsidRPr="00A92AF4" w:rsidRDefault="00F46F7C">
      <w:pPr>
        <w:rPr>
          <w:rFonts w:ascii="Times New Roman" w:hAnsi="Times New Roman" w:cs="Times New Roman"/>
          <w:sz w:val="24"/>
          <w:szCs w:val="24"/>
        </w:rPr>
      </w:pPr>
    </w:p>
    <w:p w:rsidR="004530C2" w:rsidRPr="007A3CD0" w:rsidRDefault="00AC6FE0" w:rsidP="00F9362A">
      <w:pPr>
        <w:pStyle w:val="Nadpis2"/>
        <w:numPr>
          <w:ilvl w:val="1"/>
          <w:numId w:val="73"/>
        </w:numPr>
      </w:pPr>
      <w:bookmarkStart w:id="182" w:name="_Toc347146668"/>
      <w:bookmarkEnd w:id="177"/>
      <w:bookmarkEnd w:id="178"/>
      <w:bookmarkEnd w:id="179"/>
      <w:bookmarkEnd w:id="180"/>
      <w:bookmarkEnd w:id="181"/>
      <w:r w:rsidRPr="007A3CD0">
        <w:t xml:space="preserve"> </w:t>
      </w:r>
      <w:bookmarkStart w:id="183" w:name="_Toc389827146"/>
      <w:r w:rsidR="00496CFE" w:rsidRPr="007A3CD0">
        <w:t>Změny v projektu</w:t>
      </w:r>
      <w:bookmarkEnd w:id="182"/>
      <w:bookmarkEnd w:id="183"/>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Jakékoliv změny, ke kterým v průběhu realizace a udržitelnosti projektu má dojít, musí příjemce neprodleně písemně oznámit CRR ČR, resp. ŘO IOP, prostřednictvím</w:t>
      </w:r>
      <w:r w:rsidRPr="00A848BD">
        <w:rPr>
          <w:rFonts w:ascii="Times New Roman" w:hAnsi="Times New Roman" w:cs="Times New Roman"/>
          <w:sz w:val="24"/>
          <w:szCs w:val="24"/>
        </w:rPr>
        <w:t xml:space="preserve"> </w:t>
      </w:r>
      <w:r w:rsidRPr="00A848BD">
        <w:rPr>
          <w:rFonts w:ascii="Times New Roman" w:hAnsi="Times New Roman" w:cs="Times New Roman"/>
          <w:b/>
          <w:sz w:val="24"/>
          <w:szCs w:val="24"/>
        </w:rPr>
        <w:t xml:space="preserve">formuláře Oznámení o změnách v projektu, </w:t>
      </w:r>
      <w:r w:rsidRPr="00A848BD">
        <w:rPr>
          <w:rFonts w:ascii="Times New Roman" w:hAnsi="Times New Roman" w:cs="Times New Roman"/>
          <w:sz w:val="24"/>
          <w:szCs w:val="24"/>
        </w:rPr>
        <w:t xml:space="preserve">viz příloha č. 17 Příručky. Popis změn uvede příjemce rovněž v nejbližší monitorovací zprávě na záložce Realizace projektu – Popis realizace. </w:t>
      </w:r>
    </w:p>
    <w:p w:rsidR="00496CFE" w:rsidRPr="00A92AF4" w:rsidRDefault="00A848BD">
      <w:pPr>
        <w:spacing w:after="60"/>
        <w:rPr>
          <w:rFonts w:ascii="Times New Roman" w:hAnsi="Times New Roman" w:cs="Times New Roman"/>
          <w:sz w:val="24"/>
          <w:szCs w:val="24"/>
        </w:rPr>
      </w:pPr>
      <w:r w:rsidRPr="00A848BD">
        <w:rPr>
          <w:rFonts w:ascii="Times New Roman" w:hAnsi="Times New Roman" w:cs="Times New Roman"/>
          <w:sz w:val="24"/>
          <w:szCs w:val="24"/>
        </w:rPr>
        <w:t xml:space="preserve">Formulář </w:t>
      </w:r>
      <w:r w:rsidRPr="00A848BD">
        <w:rPr>
          <w:rFonts w:ascii="Times New Roman" w:hAnsi="Times New Roman" w:cs="Times New Roman"/>
          <w:b/>
          <w:sz w:val="24"/>
          <w:szCs w:val="24"/>
        </w:rPr>
        <w:t>Oznámení o změnách v projektu</w:t>
      </w:r>
      <w:r w:rsidRPr="00A848BD">
        <w:rPr>
          <w:rFonts w:ascii="Times New Roman" w:hAnsi="Times New Roman" w:cs="Times New Roman"/>
          <w:sz w:val="24"/>
          <w:szCs w:val="24"/>
        </w:rPr>
        <w:t xml:space="preserve"> obsahuje především:</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název příjemce a identifikační údaje projektu (název projektu, registrační číslo žádosti a unikátní kód žádosti),</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popis a zdůvodnění změn v projektu (původní a nový stav),</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datum vyhotovení Oznámení,</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podpis oprávněné osoby,</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jednoznačný popis změn financování, pokud změny ovlivní rozložení zdrojů SF a SR v letech.</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předkládá s předstihem</w:t>
      </w:r>
      <w:r w:rsidRPr="00A848BD">
        <w:rPr>
          <w:rFonts w:ascii="Times New Roman" w:hAnsi="Times New Roman" w:cs="Times New Roman"/>
          <w:sz w:val="24"/>
          <w:szCs w:val="24"/>
        </w:rPr>
        <w:t xml:space="preserve"> Oznámení o změnách v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termínů ukončení realizace projektu změny termínu naplnění monitorovacích indikátorů a změny cílových hodnot monitorovacích indikátorů,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které ovlivní výstupy, výsledky či dopady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které ovlivní cíle, obsah nebo zaměření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názvu a sídla příjemce, pokud k ní nedochází ze zákona,</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u příjemců Ministerstvo pro místní rozvoj ČR, Česká centrála cestovního ruchu - CzechTourism, Centrum pro regionální rozvoj ČR zvýšení a snížení nezpůsobilých výdajů projektu; pokud se zvyšuje rozpočet projektu, musí zvýšení znovu projít schvalovacím procesem podle kapitoly A.4.11 OM IOP,</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jednotlivých ustanovení Podmínek nebo skutečností s tím souvisejících,</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finanční objemy etap v souvislosti s přesunem aktivit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aktivit projektu, které mají vliv na splnění účelu projektu či indikátoru,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plátce DPH ve vztahu k projektu, pokud má vliv na výši financování, uvedenou v Rozhodnutí/Stanovení výdajů,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snížení výše finanční mezery o více než 10 %, pokud byla výše dotace stanovena na základě výpočtu finanční mezery,</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projekt začne generovat příjmy přesto, že je původně negeneroval,</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oblasti intervence 4.1 jsou etapové rozpočty závazné i ve struktuře, a pokud bude mít změna pořadí aktivit vliv na změnu struktury etapových rozpočtů, musí být předložena s předstihem.</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lastRenderedPageBreak/>
        <w:t>Pokud příjemce neoznámí uvedené změny s předstihem, bude uplatněna sankce za pozdní oznámení změny podle příslušných Podmínek Rozhodnutí/Stanovení výdajů.</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nemusí předkládat s předstihem</w:t>
      </w:r>
      <w:r w:rsidRPr="00A848BD">
        <w:rPr>
          <w:rFonts w:ascii="Times New Roman" w:hAnsi="Times New Roman" w:cs="Times New Roman"/>
          <w:sz w:val="24"/>
          <w:szCs w:val="24"/>
        </w:rPr>
        <w:t xml:space="preserve"> Oznámení o změnách v projektu, pokud se chystá realizovat změnu, která nemá vliv na plnění Rozhodnutí/Stanovení výdajů a Podmínky:</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statutárního zástupce; změna bude zohledněna při vydání dalšího Rozhodnutí/Stanovení výdajů,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v projektovém týmu, změny kontaktních údajů kromě názvu a adresy příjemce,</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čísla účtu, na který má být dotace vyplacena,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realizace výběrových a zadávacích řízení a změny termínů, druhů a stavu výběrových řízení,</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pořadí aktivit v jednotlivých etapách, pokud aktivity patří do projektu jako celku a pokud se nemění rozpočty etap projektu,</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hodnoty horizontálních kritérií, pokud se jejich změny netýkají zároveň plánovaných hodnot monitorovacích indikátorů,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sídla nebo názvu příjemce,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poměru investic a neinvestic,</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uplatněné pokuty a penále.</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Příjemce předloží tyto změny na formuláři Oznámení o změnách v projektu společně s nejbližší etapovou/závěrečnou monitorovací zprávou za etapu, ve které ke změnám došlo nebo je v této etapové/závěrečné monitorovací zprávě popíše. Změny není nutné oznámit předem a neuplatňuje se sankce za neoznámení nebo pozdní oznámení.</w:t>
      </w:r>
    </w:p>
    <w:p w:rsidR="009E724D" w:rsidRPr="00A92AF4" w:rsidRDefault="009E724D" w:rsidP="00F46F7C">
      <w:pPr>
        <w:spacing w:before="60"/>
        <w:rPr>
          <w:rFonts w:ascii="Times New Roman" w:hAnsi="Times New Roman" w:cs="Times New Roman"/>
          <w:sz w:val="24"/>
          <w:szCs w:val="24"/>
        </w:rPr>
      </w:pP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Neočekávané události, které mají vliv na realizaci projektu nebo jeho udržitelnost, oznamuje příjemce neprodleně. Doporučujeme příjemcům při oznamování změn spolupracovat s CRR ČR, resp. ŘO IOP. </w:t>
      </w: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b/>
          <w:sz w:val="24"/>
          <w:szCs w:val="24"/>
        </w:rPr>
      </w:pPr>
      <w:r w:rsidRPr="00A848BD">
        <w:rPr>
          <w:rFonts w:ascii="Times New Roman" w:hAnsi="Times New Roman" w:cs="Times New Roman"/>
          <w:b/>
          <w:sz w:val="24"/>
          <w:szCs w:val="24"/>
        </w:rPr>
        <w:t>Změny projektu nelze provádět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povolovat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zpětně.</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resp. ŘO IOP, příjemci do 5 pracovních dnů od doručení vyžádaných doplňujících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 xml:space="preserve">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A87AE5" w:rsidRPr="00A92AF4" w:rsidRDefault="00A848BD" w:rsidP="00A87AE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V případě, že příjemce prostřednictvím formuláře Oznámení o změnách v projektu žádá o prodloužení termínu ukončení realizace projektu, doporučujeme konzultovat s CRR ČR, resp. ŘO IOP. Spolu s posunem termínu ukončení realizace projektu dojde k  posunutí termínu finančního ukončení projektu, termínu pro podání závěrečného vyhodnocení akce a data dosažení cílové hodnoty monitorovacích indikátorů. </w:t>
      </w:r>
    </w:p>
    <w:p w:rsidR="001126CA" w:rsidRPr="00A92AF4" w:rsidRDefault="00A848BD" w:rsidP="001C1260">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rPr>
      </w:pPr>
      <w:r w:rsidRPr="00A848BD">
        <w:rPr>
          <w:rFonts w:ascii="Times New Roman" w:hAnsi="Times New Roman" w:cs="Times New Roman"/>
          <w:sz w:val="24"/>
          <w:szCs w:val="24"/>
        </w:rPr>
        <w:t xml:space="preserve">V případě, že příjemce žádá o přesun finančních prostředků mezi etapami, je nutné zároveň požádat o přesun odpovídajících aktivit a doložit upravené etapové rozpočty, včetně rozdělení na investiční a neinvestiční způsobilé výdaje. Pokud se aktivity projektu, monitorovací indikátory a cíle projektu splní za nižší cenu, než předpokládá projektová žádost, nelze </w:t>
      </w:r>
      <w:r w:rsidRPr="00A848BD">
        <w:rPr>
          <w:rFonts w:ascii="Times New Roman" w:hAnsi="Times New Roman" w:cs="Times New Roman"/>
          <w:sz w:val="24"/>
          <w:szCs w:val="24"/>
        </w:rPr>
        <w:lastRenderedPageBreak/>
        <w:t>uspořené prostředky převádět do dalších etap nebo zařazovat do projektu další aktivity. Pro příjemce jsou závazné finanční objemy jednotlivých etap. O přesun finančních prostředků mezi etapami je nutné žádat prostřednictvím formuláře Oznámení</w:t>
      </w:r>
      <w:r w:rsidRPr="00A848BD">
        <w:rPr>
          <w:rFonts w:ascii="Times New Roman" w:hAnsi="Times New Roman" w:cs="Times New Roman"/>
          <w:sz w:val="24"/>
        </w:rPr>
        <w:t xml:space="preserve"> o </w:t>
      </w:r>
      <w:r w:rsidRPr="00A848BD">
        <w:rPr>
          <w:rFonts w:ascii="Times New Roman" w:hAnsi="Times New Roman" w:cs="Times New Roman"/>
          <w:sz w:val="24"/>
          <w:szCs w:val="24"/>
        </w:rPr>
        <w:t>změnách v projektu před ukončením etapy. V okamžiku podání etapové monitorovací zprávy a ZŽoP je možné žádat jen o přesun mezd, protože přesná částka není předem známá</w:t>
      </w:r>
      <w:r w:rsidRPr="00A848BD">
        <w:rPr>
          <w:rFonts w:ascii="Times New Roman" w:hAnsi="Times New Roman" w:cs="Times New Roman"/>
          <w:sz w:val="24"/>
        </w:rPr>
        <w:t>.</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Pokud by změna znamenala porušení kritérií přijatelnosti nebo formálních náležitostí projektu, nelze změnu schválit.</w:t>
      </w:r>
    </w:p>
    <w:p w:rsidR="004530C2" w:rsidRPr="007A3CD0" w:rsidRDefault="00496CFE" w:rsidP="00F9362A">
      <w:pPr>
        <w:pStyle w:val="Nadpis2"/>
        <w:numPr>
          <w:ilvl w:val="1"/>
          <w:numId w:val="73"/>
        </w:numPr>
      </w:pPr>
      <w:bookmarkStart w:id="184" w:name="_Toc347146669"/>
      <w:bookmarkStart w:id="185" w:name="_Toc389827147"/>
      <w:r w:rsidRPr="007A3CD0">
        <w:t>Odstoupení od</w:t>
      </w:r>
      <w:r w:rsidR="005F757A" w:rsidRPr="007A3CD0">
        <w:t xml:space="preserve"> realizace</w:t>
      </w:r>
      <w:r w:rsidRPr="007A3CD0">
        <w:t xml:space="preserve"> projektu</w:t>
      </w:r>
      <w:bookmarkEnd w:id="184"/>
      <w:bookmarkEnd w:id="185"/>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může kdykoli v průběhu realizace a udržitelnosti projektu odstoupit od jeho realizace. Tuto skutečnost oznámí CRR ČR, resp. ŘO IOP, na formuláři Oznámení o změnách v projektu.</w:t>
      </w:r>
    </w:p>
    <w:p w:rsidR="007A3CD0" w:rsidRPr="007A3CD0" w:rsidRDefault="00A848BD" w:rsidP="007A3CD0">
      <w:pPr>
        <w:rPr>
          <w:rFonts w:ascii="Times New Roman" w:hAnsi="Times New Roman" w:cs="Times New Roman"/>
          <w:sz w:val="24"/>
          <w:szCs w:val="24"/>
        </w:rPr>
      </w:pPr>
      <w:r w:rsidRPr="007A3CD0">
        <w:rPr>
          <w:rFonts w:ascii="Times New Roman" w:hAnsi="Times New Roman" w:cs="Times New Roman"/>
          <w:sz w:val="24"/>
          <w:szCs w:val="24"/>
        </w:rPr>
        <w:t>Jestliže již byla příjemci převedena dotace či její část, bude ŘO IOP rozhodovat, zda se jedná o podezření na porušení rozpočtové kázně. Pokud ano, bude případ postoupen příslušnému OFS, v opačném případě ŘO IOP zahájí řízení o odnětí dotace dle § 15 zákona č. 218/2000 Sb.</w:t>
      </w:r>
      <w:bookmarkStart w:id="186" w:name="_Toc347146670"/>
    </w:p>
    <w:p w:rsidR="004530C2" w:rsidRPr="007A3CD0" w:rsidRDefault="00496CFE" w:rsidP="00F9362A">
      <w:pPr>
        <w:pStyle w:val="Nadpis2"/>
        <w:numPr>
          <w:ilvl w:val="1"/>
          <w:numId w:val="73"/>
        </w:numPr>
      </w:pPr>
      <w:bookmarkStart w:id="187" w:name="_Toc389827148"/>
      <w:r w:rsidRPr="007A3CD0">
        <w:t xml:space="preserve">Nesrovnalosti, </w:t>
      </w:r>
      <w:r w:rsidR="00612302" w:rsidRPr="007A3CD0">
        <w:t>porušení rozpočtové kázně</w:t>
      </w:r>
      <w:bookmarkEnd w:id="186"/>
      <w:bookmarkEnd w:id="187"/>
    </w:p>
    <w:p w:rsidR="00496CFE" w:rsidRPr="00A92AF4" w:rsidRDefault="00A848BD">
      <w:pPr>
        <w:rPr>
          <w:rFonts w:ascii="Times New Roman" w:hAnsi="Times New Roman" w:cs="Times New Roman"/>
          <w:sz w:val="24"/>
          <w:szCs w:val="24"/>
        </w:rPr>
      </w:pPr>
      <w:r w:rsidRPr="00A848BD">
        <w:rPr>
          <w:rFonts w:ascii="Times New Roman" w:hAnsi="Times New Roman" w:cs="Times New Roman"/>
          <w:b/>
          <w:sz w:val="24"/>
          <w:szCs w:val="24"/>
        </w:rPr>
        <w:t>Nesrovnalostí</w:t>
      </w:r>
      <w:r w:rsidRPr="00A848BD">
        <w:rPr>
          <w:rFonts w:ascii="Times New Roman" w:hAnsi="Times New Roman" w:cs="Times New Roman"/>
          <w:sz w:val="24"/>
          <w:szCs w:val="24"/>
        </w:rPr>
        <w:t xml:space="preserve"> se rozumí porušení předpisů EU nebo předpisů ČR, které upravují použití prostředků z rozpočtu EU nebo veřejných zdrojů ČR, v jehož důsledku jsou nebo by mohly být dotčeny veřejné rozpočty ČR nebo rozpočet EU. Za nesrovnalost se nepokládá provedení neoprávněného výdaje OSS, pokud dojde k jeho odhalení před schválením žádosti o platbu na ŘO IOP. Tyto případy představují podezření na porušení rozpočtové kázně a budou předány příslušným orgánům finanční správy.  </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Bude-li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podezření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nesrovnalost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vztahující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konkrétnímu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přeruší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vyřešení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 administraci projektu. O evidenci nesrovnalosti informuje ŘO IOP příjemce.</w:t>
      </w:r>
    </w:p>
    <w:p w:rsidR="0011261B" w:rsidRPr="00A92AF4" w:rsidRDefault="00A848BD">
      <w:pPr>
        <w:rPr>
          <w:rFonts w:ascii="Times New Roman" w:hAnsi="Times New Roman" w:cs="Times New Roman"/>
          <w:noProof/>
          <w:sz w:val="24"/>
          <w:szCs w:val="24"/>
        </w:rPr>
      </w:pPr>
      <w:r w:rsidRPr="00A848BD">
        <w:rPr>
          <w:rFonts w:ascii="Times New Roman" w:hAnsi="Times New Roman" w:cs="Times New Roman"/>
          <w:sz w:val="24"/>
          <w:szCs w:val="24"/>
        </w:rPr>
        <w:t xml:space="preserve">Jestliže se prokáže, že k nesrovnalosti došlo a </w:t>
      </w:r>
      <w:r w:rsidRPr="00A848BD">
        <w:rPr>
          <w:rFonts w:ascii="Times New Roman" w:hAnsi="Times New Roman" w:cs="Times New Roman"/>
          <w:b/>
          <w:sz w:val="24"/>
          <w:szCs w:val="24"/>
        </w:rPr>
        <w:t>jedná se o podezření na porušení rozpočtové kázně</w:t>
      </w:r>
      <w:r w:rsidRPr="00A848BD">
        <w:rPr>
          <w:rFonts w:ascii="Times New Roman" w:hAnsi="Times New Roman" w:cs="Times New Roman"/>
          <w:sz w:val="24"/>
          <w:szCs w:val="24"/>
        </w:rPr>
        <w:t xml:space="preserve"> podle zákona č. 218/2000 Sb.,</w:t>
      </w:r>
      <w:r w:rsidRPr="00A848BD">
        <w:rPr>
          <w:rFonts w:ascii="Times New Roman" w:hAnsi="Times New Roman" w:cs="Times New Roman"/>
        </w:rPr>
        <w:t xml:space="preserve"> </w:t>
      </w:r>
      <w:r w:rsidRPr="00A848BD">
        <w:rPr>
          <w:rFonts w:ascii="Times New Roman" w:hAnsi="Times New Roman" w:cs="Times New Roman"/>
          <w:sz w:val="24"/>
          <w:szCs w:val="24"/>
        </w:rPr>
        <w:t xml:space="preserve">o rozpočtových pravidlech a o změně některých souvisejících zákonů, ve znění pozdějších předpisů, bude případ předán příslušnému OFS k prošetření. </w:t>
      </w:r>
      <w:r w:rsidRPr="00A848BD">
        <w:rPr>
          <w:rFonts w:ascii="Times New Roman" w:hAnsi="Times New Roman" w:cs="Times New Roman"/>
          <w:noProof/>
          <w:sz w:val="24"/>
          <w:szCs w:val="24"/>
        </w:rPr>
        <w:t xml:space="preserve">Pokud příslušný OFS na základě vlastního šetření shledá, že se jedná o porušení rozpočtové kázně, vyměří příjemci dotace odvod, případně penále. Prostředky poskytnuté příjemci jsou na základě tohoto odvodu zasílány na bankovní účet OFS. </w:t>
      </w:r>
    </w:p>
    <w:p w:rsidR="00A83A75"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případě podezření na nesrovnalost, které má charakter podezření na spáchání trestného činu, bude případ předán státnímu zástupci či policejnímu orgánu.</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ŘO IOP může zároveň v rámci šetření podezření na nesrovnalost, které má charakter podezření na porušení zákona o veřejných zakázkách, přičemž toto porušení zákona ovlivnilo nebo mohlo ovlivnit výběr nejvýhodnější nabídky či okruh potenciálních uchazečů, 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p>
    <w:p w:rsidR="00496CFE"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 xml:space="preserve">Jestliže se prokáže, že k nesrovnalosti došlo, ale </w:t>
      </w:r>
      <w:r w:rsidRPr="00A848BD">
        <w:rPr>
          <w:rFonts w:ascii="Times New Roman" w:hAnsi="Times New Roman" w:cs="Times New Roman"/>
          <w:b/>
          <w:sz w:val="24"/>
          <w:szCs w:val="24"/>
        </w:rPr>
        <w:t>nejedná se o porušení rozpočtové kázně</w:t>
      </w:r>
      <w:r w:rsidRPr="00A848BD">
        <w:rPr>
          <w:rFonts w:ascii="Times New Roman" w:hAnsi="Times New Roman" w:cs="Times New Roman"/>
          <w:sz w:val="24"/>
          <w:szCs w:val="24"/>
        </w:rPr>
        <w:t xml:space="preserve">, ŘO IOP vyčíslí částku dotčenou nesrovnalostí a vyzve příjemce k navrácení prostředků ve stanovené lhůtě. V případě, že se nejedná o nesrovnalost, ale došlo k odchylce od předepsaných postupů, vyzve ŘO IOP příjemce k nápravě a dodržování stanovených postupů, </w:t>
      </w:r>
      <w:r w:rsidRPr="00A848BD">
        <w:rPr>
          <w:rFonts w:ascii="Times New Roman" w:hAnsi="Times New Roman" w:cs="Times New Roman"/>
          <w:sz w:val="24"/>
          <w:szCs w:val="24"/>
        </w:rPr>
        <w:lastRenderedPageBreak/>
        <w:t>případně učiní preventivní opatření, aby se podobné situace opakovaly v minimální možné míře.</w:t>
      </w:r>
    </w:p>
    <w:p w:rsidR="0011261B" w:rsidRPr="00A92AF4" w:rsidRDefault="00A848BD" w:rsidP="001126CA">
      <w:pPr>
        <w:rPr>
          <w:rFonts w:ascii="Times New Roman" w:hAnsi="Times New Roman" w:cs="Times New Roman"/>
          <w:sz w:val="24"/>
          <w:szCs w:val="24"/>
        </w:rPr>
      </w:pPr>
      <w:r w:rsidRPr="00A848BD">
        <w:rPr>
          <w:rFonts w:ascii="Times New Roman" w:hAnsi="Times New Roman" w:cs="Times New Roman"/>
          <w:b/>
          <w:sz w:val="24"/>
          <w:szCs w:val="24"/>
        </w:rPr>
        <w:t>Jestliže dojde k porušení Stanovení výdajů/Rozhodnutí/</w:t>
      </w:r>
      <w:r w:rsidRPr="00A848BD">
        <w:rPr>
          <w:rFonts w:ascii="Times New Roman" w:hAnsi="Times New Roman" w:cs="Times New Roman"/>
          <w:sz w:val="24"/>
          <w:szCs w:val="24"/>
        </w:rPr>
        <w:t xml:space="preserve">Závazných ukazatelů projektu IOP </w:t>
      </w:r>
      <w:r w:rsidRPr="00A848BD">
        <w:rPr>
          <w:rFonts w:ascii="Times New Roman" w:hAnsi="Times New Roman" w:cs="Times New Roman"/>
          <w:b/>
          <w:sz w:val="24"/>
          <w:szCs w:val="24"/>
        </w:rPr>
        <w:t xml:space="preserve">nebo Podmínek před vyplacením dotace </w:t>
      </w:r>
      <w:r w:rsidRPr="00A848BD">
        <w:rPr>
          <w:rFonts w:ascii="Times New Roman" w:hAnsi="Times New Roman" w:cs="Times New Roman"/>
          <w:sz w:val="24"/>
          <w:szCs w:val="24"/>
        </w:rPr>
        <w:t>rozhoduje o dalším postupu ŘO IOP a krátí peněžní prostředky před jejich vyplacením.</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V případě nesrovnalosti, která vyplývá z finální auditní zprávy AO či z finální auditní zprávy EK nebo kontrolního protokolu PCO po vypořádání námitek, jedná se o potvrzenou nesrovnalost a zjištění včetně vyčíslení nezpůsobilých výdajů je finální.</w:t>
      </w:r>
    </w:p>
    <w:p w:rsidR="00AC6FE0" w:rsidRDefault="00A848BD" w:rsidP="00AC6FE0">
      <w:pPr>
        <w:rPr>
          <w:rFonts w:ascii="Times New Roman" w:hAnsi="Times New Roman" w:cs="Times New Roman"/>
          <w:sz w:val="24"/>
          <w:szCs w:val="24"/>
        </w:rPr>
      </w:pPr>
      <w:r w:rsidRPr="00A848BD">
        <w:rPr>
          <w:rFonts w:ascii="Times New Roman" w:hAnsi="Times New Roman" w:cs="Times New Roman"/>
          <w:sz w:val="24"/>
          <w:szCs w:val="24"/>
        </w:rPr>
        <w:t>ŘO IOP může s odkazem na zákon č. 320/2001 Sb., o finanční kontrole, neproplatit část výdajů, které považuje za nezpůsobilé, a to i v případě, kdy podezření na nesrovnalost nepotvrdil ÚOHS, OFS či soud. Pokud OFS podezření na porušení rozpočtové kázně nepotvrdí a pokud ÚOHS nepotvrdí podezření na porušení zákona č. 137/2006 Sb., o veřejných zakázkách, ŘO IOP jejich názorem není vázán a může trvat na svých zjištěních, resp. zjištěních jiných příslušných kontrolních či auditních orgánů, a stanovisku, že k nesrovnalosti došlo.</w:t>
      </w:r>
      <w:bookmarkStart w:id="188" w:name="_Toc330806091"/>
      <w:bookmarkStart w:id="189" w:name="_Toc331081019"/>
      <w:bookmarkStart w:id="190" w:name="_Toc347146671"/>
      <w:bookmarkEnd w:id="188"/>
      <w:bookmarkEnd w:id="189"/>
    </w:p>
    <w:p w:rsidR="004530C2" w:rsidRPr="007A3CD0" w:rsidRDefault="00496CFE" w:rsidP="00F9362A">
      <w:pPr>
        <w:pStyle w:val="Nadpis2"/>
        <w:numPr>
          <w:ilvl w:val="1"/>
          <w:numId w:val="73"/>
        </w:numPr>
        <w:rPr>
          <w:rFonts w:cs="Times New Roman"/>
          <w:sz w:val="24"/>
          <w:szCs w:val="24"/>
        </w:rPr>
      </w:pPr>
      <w:bookmarkStart w:id="191" w:name="_Toc389827149"/>
      <w:r w:rsidRPr="00A92AF4">
        <w:t>Čerpání peněžních prostředků</w:t>
      </w:r>
      <w:bookmarkEnd w:id="190"/>
      <w:bookmarkEnd w:id="191"/>
    </w:p>
    <w:p w:rsidR="004530C2" w:rsidRDefault="00042F8D" w:rsidP="00AC6FE0">
      <w:pPr>
        <w:pStyle w:val="Nadpis3"/>
      </w:pPr>
      <w:bookmarkStart w:id="192" w:name="_Toc389827150"/>
      <w:r w:rsidRPr="00042F8D">
        <w:t>Zřízení účtu pro projekt</w:t>
      </w:r>
      <w:bookmarkEnd w:id="192"/>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Je-li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příjemcem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informovat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adrese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banky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čísle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budou zasílány peněžní prostředky.</w:t>
      </w:r>
      <w:smartTag w:uri="urn:schemas-microsoft-com:office:smarttags" w:element="PersonName">
        <w:r w:rsidRPr="00A848BD">
          <w:rPr>
            <w:rFonts w:ascii="Times New Roman" w:hAnsi="Times New Roman" w:cs="Times New Roman"/>
            <w:b/>
            <w:sz w:val="24"/>
            <w:szCs w:val="24"/>
          </w:rPr>
          <w:t xml:space="preserve"> </w:t>
        </w:r>
      </w:smartTag>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povinnost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zřídit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zvláštní bankovní účet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projektu.</w:t>
      </w:r>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(číslo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název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banky),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použil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monitorovacích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zprávách.</w:t>
      </w:r>
    </w:p>
    <w:p w:rsidR="004530C2" w:rsidRDefault="00496CFE" w:rsidP="00BD0A43">
      <w:pPr>
        <w:pStyle w:val="Nadpis3"/>
      </w:pPr>
      <w:bookmarkStart w:id="193" w:name="_Toc200440769"/>
      <w:bookmarkStart w:id="194" w:name="_Toc347146673"/>
      <w:bookmarkStart w:id="195" w:name="_Toc389827151"/>
      <w:r w:rsidRPr="00A92AF4">
        <w:t>Způsob financování</w:t>
      </w:r>
      <w:bookmarkEnd w:id="193"/>
      <w:bookmarkEnd w:id="194"/>
      <w:bookmarkEnd w:id="195"/>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Příjemci OSS mají prostředky na financování projektů TP rozpočtovány ve svých kapitolách.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CRR ČR hradí výdaje projektu ze svého účtu.</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Investiční 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cestou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Investiční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 samostatné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zařazena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xxx010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Navýšení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schváleného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závazného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ukazatele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provedeno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mimo EDS/SMVS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souhlasu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MF.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Čistě neinvestiční akce může být realizována mimo EDS/SMVS, pokud je z něj vyjmuta. Ovšem obsahuje-li akce výdaje investiční i neinvestiční, musí být realizována v programovém financování.</w:t>
      </w:r>
    </w:p>
    <w:p w:rsidR="00496CFE" w:rsidRPr="00A92AF4" w:rsidRDefault="00A848BD">
      <w:pPr>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Každá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etapa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projektu je financována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současně</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všech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poměru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uvedeném</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Podmínkách.</w:t>
      </w:r>
      <w:smartTag w:uri="urn:schemas-microsoft-com:office:smarttags" w:element="PersonName">
        <w:r w:rsidRPr="00A848BD">
          <w:rPr>
            <w:rFonts w:ascii="Times New Roman" w:hAnsi="Times New Roman" w:cs="Times New Roman"/>
            <w:b/>
            <w:color w:val="000000"/>
            <w:sz w:val="24"/>
            <w:szCs w:val="24"/>
          </w:rPr>
          <w:t xml:space="preserve"> </w:t>
        </w:r>
      </w:smartTag>
    </w:p>
    <w:p w:rsidR="00496CFE" w:rsidRPr="00A92AF4" w:rsidRDefault="00A848BD">
      <w:pPr>
        <w:spacing w:after="120"/>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V průběhu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hradí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veškeré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výdaje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 svých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p>
    <w:p w:rsidR="00496CFE" w:rsidRPr="00A92AF4" w:rsidRDefault="00A848BD">
      <w:pPr>
        <w:rPr>
          <w:rFonts w:ascii="Times New Roman" w:hAnsi="Times New Roman" w:cs="Times New Roman"/>
          <w:b/>
          <w:sz w:val="24"/>
          <w:szCs w:val="24"/>
        </w:rPr>
      </w:pPr>
      <w:r w:rsidRPr="00A848BD">
        <w:rPr>
          <w:rFonts w:ascii="Times New Roman" w:hAnsi="Times New Roman" w:cs="Times New Roman"/>
          <w:b/>
          <w:color w:val="000000"/>
          <w:sz w:val="24"/>
          <w:szCs w:val="24"/>
        </w:rPr>
        <w:t>Po ukončení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 etapy nebo projektu odevzdá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 do 20 pracovních dnů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na CRR ČR</w:t>
      </w:r>
      <w:r w:rsidRPr="00A848BD">
        <w:rPr>
          <w:rFonts w:ascii="Times New Roman" w:hAnsi="Times New Roman" w:cs="Times New Roman"/>
          <w:b/>
          <w:sz w:val="24"/>
          <w:szCs w:val="24"/>
        </w:rPr>
        <w: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resp.</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 (v případě projektů CRR ČR):</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zjednodušenou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žádost</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o</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platbu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vystavenou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v BENEFIT7 </w:t>
      </w:r>
      <w:r w:rsidRPr="00A848BD">
        <w:rPr>
          <w:rFonts w:ascii="Times New Roman" w:hAnsi="Times New Roman" w:cs="Times New Roman"/>
          <w:color w:val="000000"/>
          <w:sz w:val="24"/>
          <w:szCs w:val="24"/>
        </w:rPr>
        <w:t xml:space="preserve">(dále „ZŽoP“, viz příloha č. 18 Příručky), </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etapovou nebo závěrečnou monitorovací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zprávu vystavenou v BENEFIT7,</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lastRenderedPageBreak/>
        <w:t>další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potřebné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doklady – </w:t>
      </w:r>
      <w:r w:rsidRPr="00A848BD">
        <w:rPr>
          <w:rFonts w:ascii="Times New Roman" w:hAnsi="Times New Roman" w:cs="Times New Roman"/>
          <w:color w:val="000000"/>
          <w:sz w:val="24"/>
          <w:szCs w:val="24"/>
        </w:rPr>
        <w:t>jejich výčet je uveden na konci vzoru</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monitorovací</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zprávy (viz příloha č. 14 Příručky).</w:t>
      </w:r>
      <w:r w:rsidRPr="00A848BD">
        <w:rPr>
          <w:rFonts w:ascii="Times New Roman" w:hAnsi="Times New Roman" w:cs="Times New Roman"/>
          <w:sz w:val="24"/>
          <w:szCs w:val="24"/>
        </w:rPr>
        <w:t xml:space="preserve"> </w:t>
      </w:r>
    </w:p>
    <w:p w:rsidR="004530C2" w:rsidRDefault="00A23098">
      <w:pPr>
        <w:pStyle w:val="Nadpis3"/>
        <w:numPr>
          <w:ilvl w:val="0"/>
          <w:numId w:val="0"/>
        </w:numPr>
        <w:ind w:left="431" w:hanging="431"/>
        <w:rPr>
          <w:rFonts w:cs="Times New Roman"/>
        </w:rPr>
      </w:pPr>
      <w:bookmarkStart w:id="196" w:name="_Toc389827152"/>
      <w:r w:rsidRPr="00A92AF4">
        <w:rPr>
          <w:rFonts w:cs="Times New Roman"/>
        </w:rPr>
        <w:t>Žádosti o platbu jsou předkládány v CZK</w:t>
      </w:r>
      <w:bookmarkEnd w:id="196"/>
    </w:p>
    <w:p w:rsidR="003B5FA2" w:rsidRPr="00A92AF4" w:rsidRDefault="00A848BD">
      <w:pPr>
        <w:autoSpaceDE w:val="0"/>
        <w:autoSpaceDN w:val="0"/>
        <w:adjustRightInd w:val="0"/>
        <w:jc w:val="left"/>
        <w:rPr>
          <w:rFonts w:ascii="Times New Roman" w:hAnsi="Times New Roman" w:cs="Times New Roman"/>
          <w:color w:val="000000"/>
          <w:sz w:val="24"/>
          <w:szCs w:val="24"/>
        </w:rPr>
      </w:pPr>
      <w:r w:rsidRPr="00A848BD">
        <w:rPr>
          <w:rFonts w:ascii="Times New Roman" w:hAnsi="Times New Roman" w:cs="Times New Roman"/>
          <w:sz w:val="24"/>
          <w:szCs w:val="24"/>
        </w:rPr>
        <w:t xml:space="preserve">V případě, že etapa skončila před schválením prvního Stanovení výdajů /Rozhodnutí/ Závazných ukazatelů projektu IOP, je nutné </w:t>
      </w:r>
      <w:r w:rsidRPr="00A848BD">
        <w:rPr>
          <w:rFonts w:ascii="Times New Roman" w:hAnsi="Times New Roman" w:cs="Times New Roman"/>
          <w:color w:val="000000"/>
          <w:sz w:val="24"/>
          <w:szCs w:val="24"/>
        </w:rPr>
        <w:t xml:space="preserve">podat zjednodušenou žádost o platbu včetně povinných příloh a etapovou monitorovací zprávu do 20 pracovních dnů od schválení </w:t>
      </w:r>
      <w:r w:rsidRPr="00A848BD">
        <w:rPr>
          <w:rFonts w:ascii="Times New Roman" w:hAnsi="Times New Roman" w:cs="Times New Roman"/>
          <w:sz w:val="24"/>
          <w:szCs w:val="24"/>
        </w:rPr>
        <w:t>Stanovení výdajů/Rozhodnutí/ Dopisu ministerstva</w:t>
      </w:r>
      <w:r w:rsidRPr="00A848BD">
        <w:rPr>
          <w:rFonts w:ascii="Times New Roman" w:hAnsi="Times New Roman" w:cs="Times New Roman"/>
          <w:color w:val="000000"/>
          <w:sz w:val="24"/>
          <w:szCs w:val="24"/>
        </w:rPr>
        <w:t xml:space="preserve">. </w:t>
      </w:r>
    </w:p>
    <w:p w:rsidR="00E57EA6" w:rsidRPr="00A92AF4" w:rsidRDefault="00A848BD" w:rsidP="00E57EA6">
      <w:pPr>
        <w:autoSpaceDE w:val="0"/>
        <w:autoSpaceDN w:val="0"/>
        <w:adjustRightInd w:val="0"/>
        <w:rPr>
          <w:rFonts w:ascii="Times New Roman" w:hAnsi="Times New Roman" w:cs="Times New Roman"/>
          <w:b/>
          <w:sz w:val="24"/>
          <w:szCs w:val="24"/>
        </w:rPr>
      </w:pPr>
      <w:r w:rsidRPr="00A848BD">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 ČR, resp. ŘO IOP,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 resp. ŘO IOP.</w:t>
      </w:r>
    </w:p>
    <w:p w:rsidR="004530C2" w:rsidRDefault="00A848BD" w:rsidP="00BD0A43">
      <w:pPr>
        <w:pStyle w:val="Nadpis3"/>
      </w:pPr>
      <w:bookmarkStart w:id="197" w:name="_Toc389827153"/>
      <w:r w:rsidRPr="00A848BD">
        <w:t>Dokládání výdajů</w:t>
      </w:r>
      <w:bookmarkEnd w:id="197"/>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Příjemce nemusí předkládat jako přílohu žádosti o platbu kopie faktur a daňových dokladů na výdaje nižší než 10 000,- Kč za jeden účetní doklad. Výdaje uvede v soupisce faktur. Kontrolu faktur a daňových dokladů provede CRR při kontrole na místě.</w:t>
      </w:r>
    </w:p>
    <w:p w:rsidR="007E7BD4" w:rsidRPr="00A92AF4" w:rsidRDefault="007E7BD4" w:rsidP="007E7BD4">
      <w:pPr>
        <w:rPr>
          <w:rFonts w:ascii="Times New Roman" w:hAnsi="Times New Roman" w:cs="Times New Roman"/>
          <w:b/>
          <w:sz w:val="24"/>
          <w:szCs w:val="24"/>
        </w:rPr>
      </w:pP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Mzdové výdaje</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prvním nárokování výdaje a při změně se dokládají kopie:</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pracovní smlouvy,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DPČ,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DPP,</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pracovní náplně.</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výkaz práce (timesheet) </w:t>
      </w:r>
    </w:p>
    <w:p w:rsidR="00915C6F" w:rsidRPr="00A92AF4" w:rsidRDefault="00A848BD" w:rsidP="00F9362A">
      <w:pPr>
        <w:pStyle w:val="Odstavecseseznamem"/>
        <w:numPr>
          <w:ilvl w:val="0"/>
          <w:numId w:val="47"/>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pokud v pracovní náplni nebo pracovní smlouvě není jednoznačně stanoven pevný úvazek pro projekt, </w:t>
      </w:r>
    </w:p>
    <w:p w:rsidR="00915C6F" w:rsidRPr="00A92AF4" w:rsidRDefault="00A848BD" w:rsidP="00F9362A">
      <w:pPr>
        <w:pStyle w:val="Odstavecseseznamem"/>
        <w:numPr>
          <w:ilvl w:val="0"/>
          <w:numId w:val="47"/>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pracovník má vyplácenu mzdu ze dvou nebo více operačních programů;</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potvrzení zaměstnavatele o převzetí nebo vykonání předmětu DPČ/DPP;</w:t>
      </w:r>
    </w:p>
    <w:p w:rsidR="00915C6F" w:rsidRPr="00A92AF4" w:rsidRDefault="00A848BD" w:rsidP="00F9362A">
      <w:pPr>
        <w:pStyle w:val="Odstavecseseznamem"/>
        <w:numPr>
          <w:ilvl w:val="0"/>
          <w:numId w:val="46"/>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 xml:space="preserve">doklad o výplatě – jeden z následujících dokladů: </w:t>
      </w:r>
    </w:p>
    <w:p w:rsidR="007E7BD4" w:rsidRPr="00D803B8" w:rsidRDefault="00A848BD" w:rsidP="00F9362A">
      <w:pPr>
        <w:pStyle w:val="Odstavecseseznamem"/>
        <w:numPr>
          <w:ilvl w:val="0"/>
          <w:numId w:val="72"/>
        </w:numPr>
        <w:rPr>
          <w:rFonts w:ascii="Times New Roman" w:hAnsi="Times New Roman" w:cs="Times New Roman"/>
          <w:sz w:val="24"/>
          <w:szCs w:val="24"/>
        </w:rPr>
      </w:pPr>
      <w:r w:rsidRPr="00D803B8">
        <w:rPr>
          <w:rFonts w:ascii="Times New Roman" w:hAnsi="Times New Roman" w:cs="Times New Roman"/>
          <w:sz w:val="24"/>
          <w:szCs w:val="24"/>
        </w:rPr>
        <w:t xml:space="preserve">výdajový pokladní doklad, </w:t>
      </w:r>
    </w:p>
    <w:p w:rsidR="00915C6F" w:rsidRPr="00A92AF4" w:rsidRDefault="00A848BD" w:rsidP="00F9362A">
      <w:pPr>
        <w:pStyle w:val="Odstavecseseznamem"/>
        <w:numPr>
          <w:ilvl w:val="0"/>
          <w:numId w:val="7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výpis z účtu,  </w:t>
      </w:r>
    </w:p>
    <w:p w:rsidR="00915C6F" w:rsidRPr="00A92AF4" w:rsidRDefault="00A848BD" w:rsidP="00F9362A">
      <w:pPr>
        <w:pStyle w:val="Odstavecseseznamem"/>
        <w:numPr>
          <w:ilvl w:val="0"/>
          <w:numId w:val="7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o úhradě mzdových výdajů,</w:t>
      </w:r>
    </w:p>
    <w:p w:rsidR="00915C6F" w:rsidRPr="00A92AF4" w:rsidRDefault="00A848BD" w:rsidP="00F9362A">
      <w:pPr>
        <w:pStyle w:val="Odstavecseseznamem"/>
        <w:numPr>
          <w:ilvl w:val="0"/>
          <w:numId w:val="7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jednotlivých zaměstnanců o obdržení mzdy;</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sumární rekapitulace mzdových výdajů za monitorovací období po jednotlivých měsících, viz příloha č. 26, podrobná rekapitulace mzdových výdajů – viz příloha č. 27;</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zdůvodnění odměn a prémií;</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tabulka pro výpočet indikátoru – viz příloha č. 24;</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prohlášení k vyplácení osobních nákladů zaměstnanců, pokud není dokládán výkaz práce) – vz příloha č. 29;</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prohlášení a potvrzení o uplatnění finanční motivace zaměstnanců – viz příloha č.28;</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souhrnný pracovní list měsíční za pracovníky, jejichž podíl činnosti související s realizací IOP je menší než 100 %.</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V případě vyplacení odměn za vyčerpání alokace se dokládá:</w:t>
      </w:r>
    </w:p>
    <w:p w:rsidR="00915C6F" w:rsidRPr="00A92AF4" w:rsidRDefault="00A848BD" w:rsidP="00F9362A">
      <w:pPr>
        <w:pStyle w:val="Odstavecseseznamem"/>
        <w:numPr>
          <w:ilvl w:val="0"/>
          <w:numId w:val="48"/>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přehled zapojení zaměstnanců do implementace fondů EU;</w:t>
      </w:r>
    </w:p>
    <w:p w:rsidR="00915C6F" w:rsidRPr="00A92AF4" w:rsidRDefault="00A848BD" w:rsidP="00F9362A">
      <w:pPr>
        <w:pStyle w:val="Odstavecseseznamem"/>
        <w:numPr>
          <w:ilvl w:val="0"/>
          <w:numId w:val="48"/>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návrh odměn po vyčerpání alokace. </w:t>
      </w:r>
    </w:p>
    <w:p w:rsidR="007E7BD4" w:rsidRPr="00BD0A43"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mzdových výdajů</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vykazovaných pracovníků ve vztahu ke schválenému počtu úvazků na výkon delegovaných činností. Vykázání aktivit se zkontroluje podle pracovní smlouvy (pracovní náplně) nebo doloženého pracovního listu.</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že nedochází k souběhu DPČ/DPP a pracovní smlouvy.</w:t>
      </w:r>
    </w:p>
    <w:p w:rsidR="007E7BD4" w:rsidRPr="00BD0A43"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Namátková kontrola postupu výběru zaměstnanců a přijímání nových pracovníků, podílejících se na implementaci NSRR.</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Zákonné odvody na sociální a zdravotní pojištění placené zaměstnavatelem za zaměstnance a jiné zákonné odvody placené zaměstnavatelem</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o bezdlužnosti – součást vzorové monitorovací zprávy,</w:t>
      </w:r>
    </w:p>
    <w:p w:rsidR="007E7BD4" w:rsidRPr="00BD0A43"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 – bankovní výpis nebo čestné prohlášení o úhradě.</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Cestovní náhrady</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1"/>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sestava Přehled pracovních cest – příloha Přehled pracovních cest, viz příloha č.25;  </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cestovních výdajů</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pracovní cesty s aktivitami projektu.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cen obvyklých za ubytování a dopravu.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Namátková kontrola cestovních příkazů a vyúčtování pracovní cesty, </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při použití služebních automobilů kontrola propočtu spotřeby PHM.</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Nákup služeb</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nad 10 000,- Kč se dokládá:</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dodací list, nebo předávací protokol;</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způsob výběru ceny od dodavatelů (neplatí pro ceny stanovené znaleckým posudkem nebo při výběru dodavatele na základě výběrového řízení).</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b/>
          <w:sz w:val="24"/>
          <w:szCs w:val="24"/>
        </w:rPr>
        <w:t>Kontrola výdajů na služby</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výdaje se schválenými aktivitami projektu.</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případě nákupu občerstvení na semináře, školení, apod., kdy nelze ovlivnit počet účastníků, kontrola dodání podle smlouvy za podmínky plnění cílů a monitorovacích indikátorů projektu, uvedených v žádosti o dotaci.</w:t>
      </w:r>
    </w:p>
    <w:p w:rsidR="007E7BD4" w:rsidRPr="00A92AF4" w:rsidRDefault="007E7BD4" w:rsidP="007E7BD4">
      <w:pPr>
        <w:rPr>
          <w:rFonts w:ascii="Times New Roman" w:hAnsi="Times New Roman" w:cs="Times New Roman"/>
          <w:sz w:val="24"/>
          <w:szCs w:val="24"/>
        </w:rPr>
      </w:pP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Pořízení majetku</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nad 10 000,- Kč se dokládá:</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nebo dodací list nebo předávací protokol;</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b/>
          <w:sz w:val="24"/>
          <w:szCs w:val="24"/>
        </w:rPr>
      </w:pPr>
      <w:r w:rsidRPr="00A848BD">
        <w:rPr>
          <w:rFonts w:ascii="Times New Roman" w:hAnsi="Times New Roman" w:cs="Times New Roman"/>
          <w:sz w:val="24"/>
          <w:szCs w:val="24"/>
        </w:rPr>
        <w:t>doložení vlastnictví majetku.</w:t>
      </w:r>
    </w:p>
    <w:p w:rsidR="007E7BD4" w:rsidRPr="00A92AF4" w:rsidRDefault="007E7BD4" w:rsidP="007E7BD4">
      <w:pPr>
        <w:rPr>
          <w:rFonts w:ascii="Times New Roman" w:hAnsi="Times New Roman" w:cs="Times New Roman"/>
          <w:sz w:val="24"/>
          <w:szCs w:val="24"/>
        </w:rPr>
      </w:pP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výdajů na pořízení majetku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se schválenými aktivitami projektu.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pořizovací ceny podle majetkové evidence.</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7E7BD4" w:rsidRPr="00A92AF4" w:rsidRDefault="007E7BD4" w:rsidP="007E7BD4">
      <w:pPr>
        <w:rPr>
          <w:rFonts w:ascii="Times New Roman" w:hAnsi="Times New Roman" w:cs="Times New Roman"/>
          <w:b/>
          <w:sz w:val="24"/>
          <w:szCs w:val="24"/>
        </w:rPr>
      </w:pPr>
    </w:p>
    <w:p w:rsidR="007E7BD4" w:rsidRPr="00A92AF4" w:rsidRDefault="00A848BD" w:rsidP="00BD0A43">
      <w:pPr>
        <w:rPr>
          <w:rFonts w:ascii="Times New Roman" w:hAnsi="Times New Roman" w:cs="Times New Roman"/>
          <w:b/>
          <w:sz w:val="24"/>
          <w:szCs w:val="24"/>
        </w:rPr>
      </w:pPr>
      <w:r w:rsidRPr="00A848BD">
        <w:rPr>
          <w:rFonts w:ascii="Times New Roman" w:hAnsi="Times New Roman" w:cs="Times New Roman"/>
          <w:b/>
          <w:sz w:val="24"/>
          <w:szCs w:val="24"/>
        </w:rPr>
        <w:t>Režijní výdaje</w:t>
      </w:r>
    </w:p>
    <w:p w:rsidR="007E7BD4" w:rsidRPr="00A92AF4" w:rsidRDefault="00A848BD" w:rsidP="00BD0A43">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příjemce, kolik % telefonních hovorů bylo vedeno v souvislosti s projektem;</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výpočet alikvotní částky využití pro projekt;</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seznam výdajů, ze kterých se požadovaná částka fakturuje (musí být jasná vazba na prvotní účetní doklady).</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 xml:space="preserve">Kontrola režijních výdajů </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výpočtu alikvotní částky využití pro projekt.</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vazeb na prvotní účetní doklady.</w:t>
      </w:r>
    </w:p>
    <w:p w:rsidR="007E7BD4" w:rsidRPr="00A92AF4" w:rsidRDefault="007E7BD4" w:rsidP="007E7BD4">
      <w:pPr>
        <w:rPr>
          <w:rFonts w:ascii="Times New Roman" w:hAnsi="Times New Roman" w:cs="Times New Roman"/>
          <w:sz w:val="24"/>
          <w:szCs w:val="24"/>
        </w:rPr>
      </w:pPr>
    </w:p>
    <w:p w:rsidR="00915C6F" w:rsidRPr="00A92AF4" w:rsidRDefault="00A848BD" w:rsidP="003F08C2">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CRR ČR, resp. 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vykoná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celkovou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r w:rsidRPr="00A848BD">
        <w:rPr>
          <w:rStyle w:val="Znakapoznpodarou"/>
          <w:rFonts w:ascii="Times New Roman" w:hAnsi="Times New Roman" w:cs="Times New Roman"/>
          <w:sz w:val="24"/>
          <w:szCs w:val="24"/>
        </w:rPr>
        <w:footnoteReference w:id="8"/>
      </w:r>
      <w:r w:rsidRPr="00A848BD">
        <w:rPr>
          <w:rFonts w:ascii="Times New Roman" w:hAnsi="Times New Roman" w:cs="Times New Roman"/>
          <w:sz w:val="24"/>
          <w:szCs w:val="24"/>
        </w:rPr>
        <w:t xml:space="preserve"> dokladů projektu, která spočívá v posouzení jejich věcné, časové, finanční a formální správnosti. Lhůta pro administraci zjednodušené žádosti o platbu je stanovena na 20 pracovních dnů od jejího předložení. 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potřeby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 nebo opravu předložených dokladů a lhůta administrace se může prodloužit.</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Zjistí-li se výdaje vynaložené nebo uhrazené způsobem, který neodpovídá pravidlům programu nebo Stanovení výdajů/Závazným ukazatelům projektu IOP/Rozhodnutí a Podmínkám, označí se výdaj jako nezpůsobilý a o jeho částku budou sníženy celkové způsobilé výdaje projektu, resp. etapy. </w:t>
      </w:r>
    </w:p>
    <w:p w:rsidR="001C68CC" w:rsidRPr="00A92AF4" w:rsidRDefault="00A848BD">
      <w:pPr>
        <w:overflowPunct w:val="0"/>
        <w:autoSpaceDE w:val="0"/>
        <w:autoSpaceDN w:val="0"/>
        <w:adjustRightInd w:val="0"/>
        <w:textAlignment w:val="baseline"/>
        <w:rPr>
          <w:rFonts w:ascii="Times New Roman" w:hAnsi="Times New Roman" w:cs="Times New Roman"/>
          <w:b/>
          <w:sz w:val="24"/>
          <w:szCs w:val="24"/>
        </w:rPr>
      </w:pPr>
      <w:r w:rsidRPr="00A848BD">
        <w:rPr>
          <w:rFonts w:ascii="Times New Roman" w:hAnsi="Times New Roman" w:cs="Times New Roman"/>
          <w:b/>
          <w:sz w:val="24"/>
          <w:szCs w:val="24"/>
        </w:rPr>
        <w:t>V případě, že v průběhu realizace projektu dojde ke snížení způsobilých výdajů, musí být vždy za celý projekt zachovány procentní podíly jednotlivých zdrojů spolufinancování na celkových způsobilých výdajích.</w:t>
      </w:r>
      <w:r w:rsidRPr="00A848BD">
        <w:rPr>
          <w:rFonts w:ascii="Times New Roman" w:hAnsi="Times New Roman" w:cs="Times New Roman"/>
          <w:b/>
          <w:snapToGrid w:val="0"/>
          <w:sz w:val="24"/>
          <w:szCs w:val="24"/>
        </w:rPr>
        <w:t xml:space="preserve"> Nezpůsobilé výdaje projektu hradí p</w:t>
      </w:r>
      <w:r w:rsidRPr="00A848BD">
        <w:rPr>
          <w:rFonts w:ascii="Times New Roman" w:hAnsi="Times New Roman" w:cs="Times New Roman"/>
          <w:b/>
          <w:sz w:val="24"/>
          <w:szCs w:val="24"/>
        </w:rPr>
        <w:t>říjemce ze svých zdrojů.</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resp. ŘO IOP, formou </w:t>
      </w:r>
      <w:r w:rsidRPr="00A848BD">
        <w:rPr>
          <w:rFonts w:ascii="Times New Roman" w:hAnsi="Times New Roman" w:cs="Times New Roman"/>
          <w:b/>
          <w:sz w:val="24"/>
          <w:szCs w:val="24"/>
        </w:rPr>
        <w:t xml:space="preserve">Oznámení o změnách v projektu, </w:t>
      </w:r>
      <w:r w:rsidRPr="00A848BD">
        <w:rPr>
          <w:rFonts w:ascii="Times New Roman" w:hAnsi="Times New Roman" w:cs="Times New Roman"/>
          <w:sz w:val="24"/>
          <w:szCs w:val="24"/>
        </w:rPr>
        <w:t>viz příloha č. 17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a) v případě, že se smluvní pokuta vztahuje pouze na způsobilé výdaje, sníží se celkové způsobilé výdaje o uplatněnou pokutu či penále;</w:t>
      </w:r>
    </w:p>
    <w:p w:rsidR="00297A30" w:rsidRPr="00A92AF4" w:rsidRDefault="00A848BD" w:rsidP="00297A30">
      <w:pPr>
        <w:ind w:left="360"/>
        <w:rPr>
          <w:rFonts w:ascii="Times New Roman" w:hAnsi="Times New Roman" w:cs="Times New Roman"/>
          <w:sz w:val="24"/>
          <w:szCs w:val="24"/>
        </w:rPr>
      </w:pPr>
      <w:r w:rsidRPr="00A848BD">
        <w:rPr>
          <w:rFonts w:ascii="Times New Roman" w:hAnsi="Times New Roman" w:cs="Times New Roman"/>
          <w:sz w:val="24"/>
          <w:szCs w:val="24"/>
        </w:rPr>
        <w:t>b) v případě, že se smluvní pokuta vztahuje i na nezpůsobilé výdaje, bude stanovena procentuelně část smluvní pokuty připadající na způsobilé výdaje.</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hodnota smluvní pokuty připadající na způsobilé výdaje bude stanovena v rozdělení na SR a SF, případně další zdroje kofinancování.</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Pokud dojde k oznámení o přijetí smluvní pokuty před schválením žádosti o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V případě, že CRR ČR zjistí porušení Podmínek realizace projektu IOP/Stanovení výdajů, oznámí tuto skutečnost průvodním dopisem s přílohou (Žádost o platbu – F1, viz příloha č. 18 Příručky) na ŘO IOP. ŘO IOP rozhodne o případném krácení částky určené k refundaci před zahrnutím do Souhrnné žádosti o platbu (viz příloha č. 1 Příručky) a oznámí krácení příjemci dopisem ředitelky ŘO IOP.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Pokud se při kontrole shledají pochybení, kde nelze stanovit přímou souvislost s konkrétním výdajem, oznámí CRR ČR tuto skutečnost ŘO IOP, který rozhodne o dalším postupu.</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Po ukončení kontroly zjednodušené žádosti o platbu a monitorovací zprávy doplní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příslušné údaje do IS Monit7+, vygeneruje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formulář 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platbu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(F1 ex-</w:t>
      </w:r>
      <w:r w:rsidRPr="00A848BD">
        <w:rPr>
          <w:rFonts w:ascii="Times New Roman" w:hAnsi="Times New Roman" w:cs="Times New Roman"/>
          <w:sz w:val="24"/>
          <w:szCs w:val="24"/>
        </w:rPr>
        <w:lastRenderedPageBreak/>
        <w:t>post financování) 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následně předá na Ministerstvo financí v rámci nejbližší Souhrnné žádosti požadavek na refundaci podílu SF do kapitoly příjemce.</w:t>
      </w:r>
    </w:p>
    <w:p w:rsidR="004530C2" w:rsidRDefault="008E55CB" w:rsidP="00BD0A43">
      <w:pPr>
        <w:pStyle w:val="Nadpis3"/>
      </w:pPr>
      <w:bookmarkStart w:id="198" w:name="_Toc189635673"/>
      <w:bookmarkStart w:id="199" w:name="_Toc193873411"/>
      <w:bookmarkStart w:id="200" w:name="_Toc202596979"/>
      <w:bookmarkStart w:id="201" w:name="_Toc217200910"/>
      <w:bookmarkStart w:id="202" w:name="_Toc271531079"/>
      <w:bookmarkStart w:id="203" w:name="_Toc347146674"/>
      <w:bookmarkStart w:id="204" w:name="_Toc389827154"/>
      <w:r w:rsidRPr="00A92AF4">
        <w:t xml:space="preserve">Způsob vyplnění </w:t>
      </w:r>
      <w:r w:rsidR="00924FB3" w:rsidRPr="00A92AF4">
        <w:t xml:space="preserve">zjednodušené </w:t>
      </w:r>
      <w:r w:rsidRPr="00A92AF4">
        <w:t>žádosti o platbu</w:t>
      </w:r>
      <w:bookmarkEnd w:id="198"/>
      <w:bookmarkEnd w:id="199"/>
      <w:bookmarkEnd w:id="200"/>
      <w:bookmarkEnd w:id="201"/>
      <w:bookmarkEnd w:id="202"/>
      <w:bookmarkEnd w:id="203"/>
      <w:bookmarkEnd w:id="204"/>
    </w:p>
    <w:p w:rsidR="008E55CB" w:rsidRPr="00A92AF4" w:rsidRDefault="00A848BD" w:rsidP="008E55CB">
      <w:pPr>
        <w:rPr>
          <w:rFonts w:ascii="Times New Roman" w:hAnsi="Times New Roman" w:cs="Times New Roman"/>
          <w:sz w:val="24"/>
          <w:szCs w:val="24"/>
        </w:rPr>
      </w:pPr>
      <w:r w:rsidRPr="00A848BD">
        <w:rPr>
          <w:rFonts w:ascii="Times New Roman" w:hAnsi="Times New Roman" w:cs="Times New Roman"/>
          <w:sz w:val="24"/>
          <w:szCs w:val="24"/>
        </w:rPr>
        <w:t>Zjednodušenou žádost o platbu předkládá příjemce v elektronické a tištěné verzi. Elektronickou verzi vyplňuje v IS BENEFIT7 (viz příloha č. 19 Příručky).</w:t>
      </w:r>
    </w:p>
    <w:p w:rsidR="008E55CB" w:rsidRPr="00A92AF4" w:rsidRDefault="00A848BD" w:rsidP="008E55CB">
      <w:pPr>
        <w:spacing w:after="120"/>
        <w:rPr>
          <w:rFonts w:ascii="Times New Roman" w:hAnsi="Times New Roman" w:cs="Times New Roman"/>
          <w:sz w:val="24"/>
          <w:szCs w:val="24"/>
        </w:rPr>
      </w:pPr>
      <w:r w:rsidRPr="00A848BD">
        <w:rPr>
          <w:rFonts w:ascii="Times New Roman" w:hAnsi="Times New Roman" w:cs="Times New Roman"/>
          <w:sz w:val="24"/>
          <w:szCs w:val="24"/>
        </w:rPr>
        <w:t xml:space="preserve">Orientační harmonogram uvádí jednotlivé kroky čerpání dotace. V případě, že je příjemce vyzván k doplnění dokladů nebo opravě žádosti, běh lhůt se přerušuje.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8E55CB" w:rsidRPr="00A92AF4">
        <w:trPr>
          <w:trHeight w:val="904"/>
          <w:jc w:val="center"/>
        </w:trPr>
        <w:tc>
          <w:tcPr>
            <w:tcW w:w="4643" w:type="dxa"/>
          </w:tcPr>
          <w:p w:rsidR="008E55CB" w:rsidRPr="00A92AF4" w:rsidRDefault="008E55CB" w:rsidP="00124D26">
            <w:pPr>
              <w:rPr>
                <w:rFonts w:ascii="Times New Roman" w:hAnsi="Times New Roman" w:cs="Times New Roman"/>
              </w:rPr>
            </w:pPr>
          </w:p>
        </w:tc>
        <w:tc>
          <w:tcPr>
            <w:tcW w:w="2395"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Max. počet pracovních dnů od ukončení předchozí činnosti</w:t>
            </w:r>
          </w:p>
        </w:tc>
        <w:tc>
          <w:tcPr>
            <w:tcW w:w="2142"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Počet pracovních dnů od předložení ZŽoP na CRR ČR, resp. ŘO IOP</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Předložení zjednodušené žádosti o platbu příjemcem na CRR ČR, resp. ŘO IOP, od ukončení etapy/projektu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Kontrola ZŽoP a vystavení F1 - Žádost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 xml:space="preserve">Schválení F1 - Žádosti o platbu </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40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Zahrnutí Žádosti o platbu do Souhrnné žádosti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bezprostředně</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w:t>
            </w:r>
          </w:p>
        </w:tc>
      </w:tr>
    </w:tbl>
    <w:p w:rsidR="00F46F7C" w:rsidRPr="00A92AF4" w:rsidRDefault="00F46F7C" w:rsidP="00F46F7C">
      <w:pPr>
        <w:rPr>
          <w:rFonts w:ascii="Times New Roman" w:hAnsi="Times New Roman" w:cs="Times New Roman"/>
        </w:rPr>
      </w:pPr>
      <w:bookmarkStart w:id="205" w:name="_Toc347146676"/>
    </w:p>
    <w:p w:rsidR="00F46F7C" w:rsidRPr="00A92AF4" w:rsidRDefault="00A848BD">
      <w:pPr>
        <w:spacing w:before="0"/>
        <w:jc w:val="left"/>
        <w:rPr>
          <w:rFonts w:ascii="Times New Roman" w:hAnsi="Times New Roman" w:cs="Times New Roman"/>
        </w:rPr>
      </w:pPr>
      <w:r w:rsidRPr="00A848BD">
        <w:rPr>
          <w:rFonts w:ascii="Times New Roman" w:hAnsi="Times New Roman" w:cs="Times New Roman"/>
        </w:rPr>
        <w:br w:type="page"/>
      </w:r>
    </w:p>
    <w:p w:rsidR="004530C2" w:rsidRDefault="00496CFE">
      <w:pPr>
        <w:pStyle w:val="Nadpis1"/>
      </w:pPr>
      <w:bookmarkStart w:id="206" w:name="_Toc389827155"/>
      <w:r w:rsidRPr="00A92AF4">
        <w:lastRenderedPageBreak/>
        <w:t>Stížnosti a odvolání</w:t>
      </w:r>
      <w:bookmarkEnd w:id="205"/>
      <w:bookmarkEnd w:id="206"/>
    </w:p>
    <w:p w:rsidR="00A33E33" w:rsidRPr="00A92AF4" w:rsidRDefault="00A848BD">
      <w:pPr>
        <w:pStyle w:val="Seznamsodrkami"/>
      </w:pPr>
      <w:r w:rsidRPr="00A848BD">
        <w:t>Každý podnět na ověření správného, objektivního, transparentního a nediskriminačního postupu bude vždy prošetřen.</w:t>
      </w:r>
    </w:p>
    <w:p w:rsidR="00A33E33" w:rsidRPr="00A92AF4" w:rsidRDefault="00A848BD">
      <w:pPr>
        <w:pStyle w:val="Seznamsodrkami"/>
      </w:pPr>
      <w:r w:rsidRPr="00A848BD">
        <w:t>Bude-li podnět naplňovat znaky stížnosti, postupuje se podle zákona č. 500/2004 Sb., správní řád.</w:t>
      </w:r>
    </w:p>
    <w:p w:rsidR="00496CFE" w:rsidRPr="00A92AF4" w:rsidRDefault="00A848BD">
      <w:pPr>
        <w:pStyle w:val="Seznamsodrkami"/>
      </w:pPr>
      <w:r w:rsidRPr="00A848BD">
        <w:t>Zákonná úprava stížností je obsažena v § 175 zákona č. 500/2004 Sb., správní řád, v platném znění (dále jen SŘ).</w:t>
      </w:r>
    </w:p>
    <w:p w:rsidR="00496CFE" w:rsidRPr="00A92AF4" w:rsidRDefault="00A848BD">
      <w:pPr>
        <w:pStyle w:val="Seznamsodrkami"/>
      </w:pPr>
      <w:r w:rsidRPr="00A848BD">
        <w:t>Kdokoli</w:t>
      </w:r>
      <w:smartTag w:uri="urn:schemas-microsoft-com:office:smarttags" w:element="PersonName">
        <w:r w:rsidRPr="00A848BD">
          <w:t xml:space="preserve"> </w:t>
        </w:r>
      </w:smartTag>
      <w:r w:rsidRPr="00A848BD">
        <w:t>může</w:t>
      </w:r>
      <w:smartTag w:uri="urn:schemas-microsoft-com:office:smarttags" w:element="PersonName">
        <w:r w:rsidRPr="00A848BD">
          <w:t xml:space="preserve"> </w:t>
        </w:r>
      </w:smartTag>
      <w:r w:rsidRPr="00A848BD">
        <w:t>podat</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poukazující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nevhodné</w:t>
      </w:r>
      <w:smartTag w:uri="urn:schemas-microsoft-com:office:smarttags" w:element="PersonName">
        <w:r w:rsidRPr="00A848BD">
          <w:t xml:space="preserve"> </w:t>
        </w:r>
      </w:smartTag>
      <w:r w:rsidRPr="00A848BD">
        <w:t>chování</w:t>
      </w:r>
      <w:smartTag w:uri="urn:schemas-microsoft-com:office:smarttags" w:element="PersonName">
        <w:r w:rsidRPr="00A848BD">
          <w:t xml:space="preserve"> </w:t>
        </w:r>
      </w:smartTag>
      <w:r w:rsidRPr="00A848BD">
        <w:t>úředních</w:t>
      </w:r>
      <w:smartTag w:uri="urn:schemas-microsoft-com:office:smarttags" w:element="PersonName">
        <w:r w:rsidRPr="00A848BD">
          <w:t xml:space="preserve"> </w:t>
        </w:r>
      </w:smartTag>
      <w:r w:rsidRPr="00A848BD">
        <w:t>osob</w:t>
      </w:r>
      <w:smartTag w:uri="urn:schemas-microsoft-com:office:smarttags" w:element="PersonName">
        <w:r w:rsidRPr="00A848BD">
          <w:t xml:space="preserve"> </w:t>
        </w:r>
      </w:smartTag>
      <w:r w:rsidRPr="00A848BD">
        <w:t>nebo nesprávný</w:t>
      </w:r>
      <w:smartTag w:uri="urn:schemas-microsoft-com:office:smarttags" w:element="PersonName">
        <w:r w:rsidRPr="00A848BD">
          <w:t xml:space="preserve"> </w:t>
        </w:r>
      </w:smartTag>
      <w:r w:rsidRPr="00A848BD">
        <w:t>postup</w:t>
      </w:r>
      <w:smartTag w:uri="urn:schemas-microsoft-com:office:smarttags" w:element="PersonName">
        <w:r w:rsidRPr="00A848BD">
          <w:t xml:space="preserve"> </w:t>
        </w:r>
      </w:smartTag>
      <w:r w:rsidRPr="00A848BD">
        <w:t>CRR ČR,</w:t>
      </w:r>
      <w:smartTag w:uri="urn:schemas-microsoft-com:office:smarttags" w:element="PersonName">
        <w:r w:rsidRPr="00A848BD">
          <w:t xml:space="preserve"> </w:t>
        </w:r>
      </w:smartTag>
      <w:r w:rsidRPr="00A848BD">
        <w:t>resp.</w:t>
      </w:r>
      <w:smartTag w:uri="urn:schemas-microsoft-com:office:smarttags" w:element="PersonName">
        <w:r w:rsidRPr="00A848BD">
          <w:t xml:space="preserve"> </w:t>
        </w:r>
      </w:smartTag>
      <w:r w:rsidRPr="00A848BD">
        <w:t>ŘO IOP,</w:t>
      </w:r>
      <w:smartTag w:uri="urn:schemas-microsoft-com:office:smarttags" w:element="PersonName">
        <w:r w:rsidRPr="00A848BD">
          <w:t xml:space="preserve"> </w:t>
        </w:r>
      </w:smartTag>
      <w:r w:rsidRPr="00A848BD">
        <w:t>jestliže</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ho</w:t>
      </w:r>
      <w:smartTag w:uri="urn:schemas-microsoft-com:office:smarttags" w:element="PersonName">
        <w:r w:rsidRPr="00A848BD">
          <w:t xml:space="preserve"> </w:t>
        </w:r>
      </w:smartTag>
      <w:r w:rsidRPr="00A848BD">
        <w:t>toto</w:t>
      </w:r>
      <w:smartTag w:uri="urn:schemas-microsoft-com:office:smarttags" w:element="PersonName">
        <w:r w:rsidRPr="00A848BD">
          <w:t xml:space="preserve"> </w:t>
        </w:r>
      </w:smartTag>
      <w:r w:rsidRPr="00A848BD">
        <w:t>jednání</w:t>
      </w:r>
      <w:smartTag w:uri="urn:schemas-microsoft-com:office:smarttags" w:element="PersonName">
        <w:r w:rsidRPr="00A848BD">
          <w:t xml:space="preserve"> </w:t>
        </w:r>
      </w:smartTag>
      <w:r w:rsidRPr="00A848BD">
        <w:t>přímo</w:t>
      </w:r>
      <w:smartTag w:uri="urn:schemas-microsoft-com:office:smarttags" w:element="PersonName">
        <w:r w:rsidRPr="00A848BD">
          <w:t xml:space="preserve"> </w:t>
        </w:r>
      </w:smartTag>
      <w:r w:rsidRPr="00A848BD">
        <w:t>dotýká.</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Podá-li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osoba,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nebyla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předmětem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sama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dotčena</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 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brát pouze 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výkonu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zlepšení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odstranění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nedostatků.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anonymního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doručování.</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lze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 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nelze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vyřídit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ihned,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sepíše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záznam.</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být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patrné</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týká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navrhuje.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především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 nutné 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postrádá,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vyzve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přiměřené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lhůtě.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Současně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poučí,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nejasnosti,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bránily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neodstraní,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zabývat.</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bCs/>
          <w:sz w:val="24"/>
          <w:szCs w:val="24"/>
        </w:rPr>
        <w:t>Stížnost</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se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podává</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orgánu,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proti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jehož</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činnosti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zaměřena.</w:t>
      </w:r>
      <w:smartTag w:uri="urn:schemas-microsoft-com:office:smarttags" w:element="PersonName">
        <w:r w:rsidRPr="00A848BD">
          <w:rPr>
            <w:rFonts w:ascii="Times New Roman" w:hAnsi="Times New Roman" w:cs="Times New Roman"/>
            <w:bCs/>
            <w:sz w:val="24"/>
            <w:szCs w:val="24"/>
          </w:rPr>
          <w:t xml:space="preserve"> </w:t>
        </w:r>
      </w:smartTag>
    </w:p>
    <w:p w:rsidR="00496CFE" w:rsidRPr="00A92AF4" w:rsidRDefault="00A848BD">
      <w:pPr>
        <w:pStyle w:val="Seznamsodrkami"/>
      </w:pPr>
      <w:r w:rsidRPr="00A848BD">
        <w:rPr>
          <w:b/>
        </w:rPr>
        <w:t>CRR ČR,</w:t>
      </w:r>
      <w:smartTag w:uri="urn:schemas-microsoft-com:office:smarttags" w:element="PersonName">
        <w:r w:rsidRPr="00A848BD">
          <w:rPr>
            <w:b/>
          </w:rPr>
          <w:t xml:space="preserve"> </w:t>
        </w:r>
      </w:smartTag>
      <w:r w:rsidRPr="00A848BD">
        <w:rPr>
          <w:b/>
        </w:rPr>
        <w:t>resp.</w:t>
      </w:r>
      <w:smartTag w:uri="urn:schemas-microsoft-com:office:smarttags" w:element="PersonName">
        <w:r w:rsidRPr="00A848BD">
          <w:rPr>
            <w:b/>
          </w:rPr>
          <w:t xml:space="preserve"> </w:t>
        </w:r>
      </w:smartTag>
      <w:r w:rsidRPr="00A848BD">
        <w:rPr>
          <w:b/>
        </w:rPr>
        <w:t>ŘO IOP,</w:t>
      </w:r>
      <w:smartTag w:uri="urn:schemas-microsoft-com:office:smarttags" w:element="PersonName">
        <w:r w:rsidRPr="00A848BD">
          <w:t xml:space="preserve"> </w:t>
        </w:r>
      </w:smartTag>
      <w:r w:rsidRPr="00A848BD">
        <w:t>řádně</w:t>
      </w:r>
      <w:smartTag w:uri="urn:schemas-microsoft-com:office:smarttags" w:element="PersonName">
        <w:r w:rsidRPr="00A848BD">
          <w:t xml:space="preserve"> </w:t>
        </w:r>
      </w:smartTag>
      <w:r w:rsidRPr="00A848BD">
        <w:t>prošetří</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skutečnosti</w:t>
      </w:r>
      <w:smartTag w:uri="urn:schemas-microsoft-com:office:smarttags" w:element="PersonName">
        <w:r w:rsidRPr="00A848BD">
          <w:t xml:space="preserve"> </w:t>
        </w:r>
      </w:smartTag>
      <w:r w:rsidRPr="00A848BD">
        <w:t>uvedené</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rPr>
          <w:b/>
        </w:rPr>
        <w:t>stížnost</w:t>
      </w:r>
      <w:smartTag w:uri="urn:schemas-microsoft-com:office:smarttags" w:element="PersonName">
        <w:r w:rsidRPr="00A848BD">
          <w:rPr>
            <w:b/>
          </w:rPr>
          <w:t xml:space="preserve"> </w:t>
        </w:r>
      </w:smartTag>
      <w:r w:rsidRPr="00A848BD">
        <w:rPr>
          <w:b/>
        </w:rPr>
        <w:t>vyřídí</w:t>
      </w:r>
      <w:smartTag w:uri="urn:schemas-microsoft-com:office:smarttags" w:element="PersonName">
        <w:r w:rsidRPr="00A848BD">
          <w:rPr>
            <w:b/>
          </w:rPr>
          <w:t xml:space="preserve"> </w:t>
        </w:r>
      </w:smartTag>
      <w:r w:rsidRPr="00A848BD">
        <w:rPr>
          <w:b/>
        </w:rPr>
        <w:t>do</w:t>
      </w:r>
      <w:smartTag w:uri="urn:schemas-microsoft-com:office:smarttags" w:element="PersonName">
        <w:r w:rsidRPr="00A848BD">
          <w:rPr>
            <w:b/>
          </w:rPr>
          <w:t xml:space="preserve"> </w:t>
        </w:r>
      </w:smartTag>
      <w:r w:rsidRPr="00A848BD">
        <w:rPr>
          <w:b/>
        </w:rPr>
        <w:t>60</w:t>
      </w:r>
      <w:smartTag w:uri="urn:schemas-microsoft-com:office:smarttags" w:element="PersonName">
        <w:r w:rsidRPr="00A848BD">
          <w:rPr>
            <w:b/>
          </w:rPr>
          <w:t xml:space="preserve"> </w:t>
        </w:r>
      </w:smartTag>
      <w:r w:rsidRPr="00A848BD">
        <w:rPr>
          <w:b/>
        </w:rPr>
        <w:t>dnů</w:t>
      </w:r>
      <w:smartTag w:uri="urn:schemas-microsoft-com:office:smarttags" w:element="PersonName">
        <w:r w:rsidRPr="00A848BD">
          <w:rPr>
            <w:b/>
          </w:rPr>
          <w:t xml:space="preserve"> </w:t>
        </w:r>
      </w:smartTag>
      <w:r w:rsidRPr="00A848BD">
        <w:rPr>
          <w:b/>
        </w:rPr>
        <w:t>ode</w:t>
      </w:r>
      <w:smartTag w:uri="urn:schemas-microsoft-com:office:smarttags" w:element="PersonName">
        <w:r w:rsidRPr="00A848BD">
          <w:rPr>
            <w:b/>
          </w:rPr>
          <w:t xml:space="preserve"> </w:t>
        </w:r>
      </w:smartTag>
      <w:r w:rsidRPr="00A848BD">
        <w:rPr>
          <w:b/>
        </w:rPr>
        <w:t>dne,</w:t>
      </w:r>
      <w:smartTag w:uri="urn:schemas-microsoft-com:office:smarttags" w:element="PersonName">
        <w:r w:rsidRPr="00A848BD">
          <w:rPr>
            <w:b/>
          </w:rPr>
          <w:t xml:space="preserve"> </w:t>
        </w:r>
      </w:smartTag>
      <w:r w:rsidRPr="00A848BD">
        <w:rPr>
          <w:b/>
        </w:rPr>
        <w:t>kdy</w:t>
      </w:r>
      <w:smartTag w:uri="urn:schemas-microsoft-com:office:smarttags" w:element="PersonName">
        <w:r w:rsidRPr="00A848BD">
          <w:rPr>
            <w:b/>
          </w:rPr>
          <w:t xml:space="preserve"> </w:t>
        </w:r>
      </w:smartTag>
      <w:r w:rsidRPr="00A848BD">
        <w:rPr>
          <w:b/>
        </w:rPr>
        <w:t>mu</w:t>
      </w:r>
      <w:smartTag w:uri="urn:schemas-microsoft-com:office:smarttags" w:element="PersonName">
        <w:r w:rsidRPr="00A848BD">
          <w:rPr>
            <w:b/>
          </w:rPr>
          <w:t xml:space="preserve"> </w:t>
        </w:r>
      </w:smartTag>
      <w:r w:rsidRPr="00A848BD">
        <w:rPr>
          <w:b/>
        </w:rPr>
        <w:t>byla</w:t>
      </w:r>
      <w:smartTag w:uri="urn:schemas-microsoft-com:office:smarttags" w:element="PersonName">
        <w:r w:rsidRPr="00A848BD">
          <w:rPr>
            <w:b/>
          </w:rPr>
          <w:t xml:space="preserve"> </w:t>
        </w:r>
      </w:smartTag>
      <w:r w:rsidRPr="00A848BD">
        <w:rPr>
          <w:b/>
        </w:rPr>
        <w:t>doručena</w:t>
      </w:r>
      <w:r w:rsidRPr="00A848BD">
        <w:t>.</w:t>
      </w:r>
      <w:smartTag w:uri="urn:schemas-microsoft-com:office:smarttags" w:element="PersonName">
        <w:r w:rsidRPr="00A848BD">
          <w:t xml:space="preserve"> </w:t>
        </w:r>
      </w:smartTag>
      <w:r w:rsidRPr="00A848BD">
        <w:t>Stanovenou</w:t>
      </w:r>
      <w:smartTag w:uri="urn:schemas-microsoft-com:office:smarttags" w:element="PersonName">
        <w:r w:rsidRPr="00A848BD">
          <w:t xml:space="preserve"> </w:t>
        </w:r>
      </w:smartTag>
      <w:r w:rsidRPr="00A848BD">
        <w:t>lhůtu</w:t>
      </w:r>
      <w:smartTag w:uri="urn:schemas-microsoft-com:office:smarttags" w:element="PersonName">
        <w:r w:rsidRPr="00A848BD">
          <w:t xml:space="preserve"> </w:t>
        </w:r>
      </w:smartTag>
      <w:r w:rsidRPr="00A848BD">
        <w:t>lze</w:t>
      </w:r>
      <w:smartTag w:uri="urn:schemas-microsoft-com:office:smarttags" w:element="PersonName">
        <w:r w:rsidRPr="00A848BD">
          <w:t xml:space="preserve"> </w:t>
        </w:r>
      </w:smartTag>
      <w:r w:rsidRPr="00A848BD">
        <w:t>překročit</w:t>
      </w:r>
      <w:smartTag w:uri="urn:schemas-microsoft-com:office:smarttags" w:element="PersonName">
        <w:r w:rsidRPr="00A848BD">
          <w:t xml:space="preserve"> </w:t>
        </w:r>
      </w:smartTag>
      <w:r w:rsidRPr="00A848BD">
        <w:t>jen</w:t>
      </w:r>
      <w:smartTag w:uri="urn:schemas-microsoft-com:office:smarttags" w:element="PersonName">
        <w:r w:rsidRPr="00A848BD">
          <w:t xml:space="preserve"> </w:t>
        </w:r>
      </w:smartTag>
      <w:r w:rsidRPr="00A848BD">
        <w:t>tehdy,</w:t>
      </w:r>
      <w:smartTag w:uri="urn:schemas-microsoft-com:office:smarttags" w:element="PersonName">
        <w:r w:rsidRPr="00A848BD">
          <w:t xml:space="preserve"> </w:t>
        </w:r>
      </w:smartTag>
      <w:r w:rsidRPr="00A848BD">
        <w:t>nelze-li</w:t>
      </w:r>
      <w:smartTag w:uri="urn:schemas-microsoft-com:office:smarttags" w:element="PersonName">
        <w:r w:rsidRPr="00A848BD">
          <w:t xml:space="preserve"> </w:t>
        </w:r>
      </w:smartTag>
      <w:r w:rsidRPr="00A848BD">
        <w:t>v</w:t>
      </w:r>
      <w:smartTag w:uri="urn:schemas-microsoft-com:office:smarttags" w:element="PersonName">
        <w:r w:rsidRPr="00A848BD">
          <w:t xml:space="preserve"> </w:t>
        </w:r>
      </w:smartTag>
      <w:r w:rsidRPr="00A848BD">
        <w:t>jejím</w:t>
      </w:r>
      <w:smartTag w:uri="urn:schemas-microsoft-com:office:smarttags" w:element="PersonName">
        <w:r w:rsidRPr="00A848BD">
          <w:t xml:space="preserve"> </w:t>
        </w:r>
      </w:smartTag>
      <w:r w:rsidRPr="00A848BD">
        <w:t>průběhu</w:t>
      </w:r>
      <w:smartTag w:uri="urn:schemas-microsoft-com:office:smarttags" w:element="PersonName">
        <w:r w:rsidRPr="00A848BD">
          <w:t xml:space="preserve"> </w:t>
        </w:r>
      </w:smartTag>
      <w:r w:rsidRPr="00A848BD">
        <w:t>zajistit</w:t>
      </w:r>
      <w:smartTag w:uri="urn:schemas-microsoft-com:office:smarttags" w:element="PersonName">
        <w:r w:rsidRPr="00A848BD">
          <w:t xml:space="preserve"> </w:t>
        </w:r>
      </w:smartTag>
      <w:r w:rsidRPr="00A848BD">
        <w:t>podklady</w:t>
      </w:r>
      <w:smartTag w:uri="urn:schemas-microsoft-com:office:smarttags" w:element="PersonName">
        <w:r w:rsidRPr="00A848BD">
          <w:t xml:space="preserve"> </w:t>
        </w:r>
      </w:smartTag>
      <w:r w:rsidRPr="00A848BD">
        <w:t>potřebné</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p>
    <w:p w:rsidR="00496CFE" w:rsidRPr="00A92AF4" w:rsidRDefault="00A848BD">
      <w:pPr>
        <w:pStyle w:val="Seznamsodrkami"/>
      </w:pPr>
      <w:r w:rsidRPr="00A848BD">
        <w:t>V této</w:t>
      </w:r>
      <w:smartTag w:uri="urn:schemas-microsoft-com:office:smarttags" w:element="PersonName">
        <w:r w:rsidRPr="00A848BD">
          <w:t xml:space="preserve"> </w:t>
        </w:r>
      </w:smartTag>
      <w:r w:rsidRPr="00A848BD">
        <w:t>lhůtě</w:t>
      </w:r>
      <w:smartTag w:uri="urn:schemas-microsoft-com:office:smarttags" w:element="PersonName">
        <w:r w:rsidRPr="00A848BD">
          <w:t xml:space="preserve"> </w:t>
        </w:r>
      </w:smartTag>
      <w:r w:rsidRPr="00A848BD">
        <w:t>také</w:t>
      </w:r>
      <w:smartTag w:uri="urn:schemas-microsoft-com:office:smarttags" w:element="PersonName">
        <w:r w:rsidRPr="00A848BD">
          <w:t xml:space="preserve"> </w:t>
        </w:r>
      </w:smartTag>
      <w:r w:rsidRPr="00A848BD">
        <w:t>písemně</w:t>
      </w:r>
      <w:smartTag w:uri="urn:schemas-microsoft-com:office:smarttags" w:element="PersonName">
        <w:r w:rsidRPr="00A848BD">
          <w:t xml:space="preserve"> </w:t>
        </w:r>
      </w:smartTag>
      <w:r w:rsidRPr="00A848BD">
        <w:t>vyrozumí</w:t>
      </w:r>
      <w:smartTag w:uri="urn:schemas-microsoft-com:office:smarttags" w:element="PersonName">
        <w:r w:rsidRPr="00A848BD">
          <w:t xml:space="preserve"> </w:t>
        </w:r>
      </w:smartTag>
      <w:r w:rsidRPr="00A848BD">
        <w:t>stěžovatele</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považuje</w:t>
      </w:r>
      <w:smartTag w:uri="urn:schemas-microsoft-com:office:smarttags" w:element="PersonName">
        <w:r w:rsidRPr="00A848BD">
          <w:t xml:space="preserve"> </w:t>
        </w:r>
      </w:smartTag>
      <w:r w:rsidRPr="00A848BD">
        <w:t>za</w:t>
      </w:r>
      <w:smartTag w:uri="urn:schemas-microsoft-com:office:smarttags" w:element="PersonName">
        <w:r w:rsidRPr="00A848BD">
          <w:t xml:space="preserve"> </w:t>
        </w:r>
      </w:smartTag>
      <w:r w:rsidRPr="00A848BD">
        <w:t>vyřízenou</w:t>
      </w:r>
      <w:smartTag w:uri="urn:schemas-microsoft-com:office:smarttags" w:element="PersonName">
        <w:r w:rsidRPr="00A848BD">
          <w:t xml:space="preserve"> </w:t>
        </w:r>
      </w:smartTag>
      <w:r w:rsidRPr="00A848BD">
        <w:t>dnem,</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vyrozumění</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vypraveno</w:t>
      </w:r>
      <w:smartTag w:uri="urn:schemas-microsoft-com:office:smarttags" w:element="PersonName">
        <w:r w:rsidRPr="00A848BD">
          <w:t xml:space="preserve"> </w:t>
        </w:r>
      </w:smartTag>
      <w:r w:rsidRPr="00A848BD">
        <w:t>či</w:t>
      </w:r>
      <w:smartTag w:uri="urn:schemas-microsoft-com:office:smarttags" w:element="PersonName">
        <w:r w:rsidRPr="00A848BD">
          <w:t xml:space="preserve"> </w:t>
        </w:r>
      </w:smartTag>
      <w:r w:rsidRPr="00A848BD">
        <w:t>předáno</w:t>
      </w:r>
      <w:smartTag w:uri="urn:schemas-microsoft-com:office:smarttags" w:element="PersonName">
        <w:r w:rsidRPr="00A848BD">
          <w:t xml:space="preserve"> </w:t>
        </w:r>
      </w:smartTag>
      <w:r w:rsidRPr="00A848BD">
        <w:t>k</w:t>
      </w:r>
      <w:smartTag w:uri="urn:schemas-microsoft-com:office:smarttags" w:element="PersonName">
        <w:r w:rsidRPr="00A848BD">
          <w:t xml:space="preserve"> </w:t>
        </w:r>
      </w:smartTag>
      <w:r w:rsidRPr="00A848BD">
        <w:t>poštovní</w:t>
      </w:r>
      <w:smartTag w:uri="urn:schemas-microsoft-com:office:smarttags" w:element="PersonName">
        <w:r w:rsidRPr="00A848BD">
          <w:t xml:space="preserve"> </w:t>
        </w:r>
      </w:smartTag>
      <w:r w:rsidRPr="00A848BD">
        <w:t>přepravě.</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nesouhlasí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přešetření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může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stěžovatel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orgánu,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vyřizoval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stížnost - </w:t>
      </w:r>
      <w:r w:rsidRPr="00A848BD">
        <w:rPr>
          <w:rFonts w:ascii="Times New Roman" w:hAnsi="Times New Roman" w:cs="Times New Roman"/>
          <w:sz w:val="24"/>
          <w:szCs w:val="24"/>
        </w:rPr>
        <w:t>ten pak posoudí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 a, shledá-li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opačném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oznámí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neshledal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 již učiněných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nadřízenému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správnímu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účely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nadřízenému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orgánu - </w:t>
      </w:r>
      <w:r w:rsidRPr="00A848BD">
        <w:rPr>
          <w:rFonts w:ascii="Times New Roman" w:hAnsi="Times New Roman" w:cs="Times New Roman"/>
          <w:sz w:val="24"/>
          <w:szCs w:val="24"/>
        </w:rPr>
        <w:t>ten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povinen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prošetřit 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zbytečného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odkladu všechny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potvrdil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znovu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shledány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lastRenderedPageBreak/>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založena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informován. </w:t>
      </w:r>
    </w:p>
    <w:p w:rsidR="00F46F7C" w:rsidRPr="00A92AF4" w:rsidRDefault="00A848BD" w:rsidP="00F9362A">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Na dotaci, resp. převod peněžních prostředků, podle § 14 zákona č. 218/2000 Sb., o rozpočtových pravidlech, ve znění pozdějších předpisů, není právní nárok, tudíž nelze aplikovat obecné předpisy o správním řízení a je vyloučeno soudní přezkoumání. Žadatel může požádat o přešetření podle výše uvedeného postupu.</w:t>
      </w:r>
    </w:p>
    <w:p w:rsidR="004530C2" w:rsidRDefault="00496CFE">
      <w:pPr>
        <w:pStyle w:val="Nadpis1"/>
      </w:pPr>
      <w:bookmarkStart w:id="207" w:name="_Toc181070539"/>
      <w:bookmarkStart w:id="208" w:name="_Toc347146677"/>
      <w:bookmarkStart w:id="209" w:name="_Toc389827156"/>
      <w:bookmarkEnd w:id="207"/>
      <w:r w:rsidRPr="00A92AF4">
        <w:lastRenderedPageBreak/>
        <w:t>Kontroly projektu</w:t>
      </w:r>
      <w:bookmarkEnd w:id="208"/>
      <w:bookmarkEnd w:id="209"/>
    </w:p>
    <w:p w:rsidR="004530C2" w:rsidRDefault="00A848BD" w:rsidP="00F9362A">
      <w:pPr>
        <w:pStyle w:val="Nadpis2"/>
        <w:keepLines/>
        <w:numPr>
          <w:ilvl w:val="0"/>
          <w:numId w:val="65"/>
        </w:numPr>
        <w:spacing w:before="360" w:after="180"/>
        <w:rPr>
          <w:rFonts w:cs="Times New Roman"/>
          <w:noProof/>
        </w:rPr>
      </w:pPr>
      <w:bookmarkStart w:id="210" w:name="_Toc389811757"/>
      <w:bookmarkStart w:id="211" w:name="_Toc389811997"/>
      <w:bookmarkStart w:id="212" w:name="_Toc389811758"/>
      <w:bookmarkStart w:id="213" w:name="_Toc389811998"/>
      <w:bookmarkStart w:id="214" w:name="_Toc389811759"/>
      <w:bookmarkStart w:id="215" w:name="_Toc389811999"/>
      <w:bookmarkStart w:id="216" w:name="_Toc389811761"/>
      <w:bookmarkStart w:id="217" w:name="_Toc389812001"/>
      <w:bookmarkStart w:id="218" w:name="_Toc389811762"/>
      <w:bookmarkStart w:id="219" w:name="_Toc389812002"/>
      <w:bookmarkStart w:id="220" w:name="_Toc389811763"/>
      <w:bookmarkStart w:id="221" w:name="_Toc389812003"/>
      <w:bookmarkStart w:id="222" w:name="_Toc389811764"/>
      <w:bookmarkStart w:id="223" w:name="_Toc389812004"/>
      <w:bookmarkStart w:id="224" w:name="_Toc389811765"/>
      <w:bookmarkStart w:id="225" w:name="_Toc389812005"/>
      <w:bookmarkStart w:id="226" w:name="_Toc389811766"/>
      <w:bookmarkStart w:id="227" w:name="_Toc389812006"/>
      <w:bookmarkStart w:id="228" w:name="_Toc389811767"/>
      <w:bookmarkStart w:id="229" w:name="_Toc389812007"/>
      <w:bookmarkStart w:id="230" w:name="_Toc389811768"/>
      <w:bookmarkStart w:id="231" w:name="_Toc389812008"/>
      <w:bookmarkStart w:id="232" w:name="_Toc389811769"/>
      <w:bookmarkStart w:id="233" w:name="_Toc389812009"/>
      <w:bookmarkStart w:id="234" w:name="_Toc389811770"/>
      <w:bookmarkStart w:id="235" w:name="_Toc389812010"/>
      <w:bookmarkStart w:id="236" w:name="_Toc389811771"/>
      <w:bookmarkStart w:id="237" w:name="_Toc389812011"/>
      <w:bookmarkStart w:id="238" w:name="_Toc389811772"/>
      <w:bookmarkStart w:id="239" w:name="_Toc389812012"/>
      <w:bookmarkStart w:id="240" w:name="_Toc389811773"/>
      <w:bookmarkStart w:id="241" w:name="_Toc389812013"/>
      <w:bookmarkStart w:id="242" w:name="_Toc389811774"/>
      <w:bookmarkStart w:id="243" w:name="_Toc389812014"/>
      <w:bookmarkStart w:id="244" w:name="_Toc389811775"/>
      <w:bookmarkStart w:id="245" w:name="_Toc389812015"/>
      <w:bookmarkStart w:id="246" w:name="_Toc389811776"/>
      <w:bookmarkStart w:id="247" w:name="_Toc389812016"/>
      <w:bookmarkStart w:id="248" w:name="_Toc389811777"/>
      <w:bookmarkStart w:id="249" w:name="_Toc389812017"/>
      <w:bookmarkStart w:id="250" w:name="_Toc389811778"/>
      <w:bookmarkStart w:id="251" w:name="_Toc389812018"/>
      <w:bookmarkStart w:id="252" w:name="_Toc389811779"/>
      <w:bookmarkStart w:id="253" w:name="_Toc389812019"/>
      <w:bookmarkStart w:id="254" w:name="_Toc389811780"/>
      <w:bookmarkStart w:id="255" w:name="_Toc389812020"/>
      <w:bookmarkStart w:id="256" w:name="_Toc389811781"/>
      <w:bookmarkStart w:id="257" w:name="_Toc389812021"/>
      <w:bookmarkStart w:id="258" w:name="_Toc389811782"/>
      <w:bookmarkStart w:id="259" w:name="_Toc389812022"/>
      <w:bookmarkStart w:id="260" w:name="_Toc389811783"/>
      <w:bookmarkStart w:id="261" w:name="_Toc389812023"/>
      <w:bookmarkStart w:id="262" w:name="_Toc389811784"/>
      <w:bookmarkStart w:id="263" w:name="_Toc389812024"/>
      <w:bookmarkStart w:id="264" w:name="_Toc389811785"/>
      <w:bookmarkStart w:id="265" w:name="_Toc389812025"/>
      <w:bookmarkStart w:id="266" w:name="_Toc389811786"/>
      <w:bookmarkStart w:id="267" w:name="_Toc389812026"/>
      <w:bookmarkStart w:id="268" w:name="_Toc389811787"/>
      <w:bookmarkStart w:id="269" w:name="_Toc389812027"/>
      <w:bookmarkStart w:id="270" w:name="_Toc389811788"/>
      <w:bookmarkStart w:id="271" w:name="_Toc389812028"/>
      <w:bookmarkStart w:id="272" w:name="_Toc389811789"/>
      <w:bookmarkStart w:id="273" w:name="_Toc389812029"/>
      <w:bookmarkStart w:id="274" w:name="_Toc389811790"/>
      <w:bookmarkStart w:id="275" w:name="_Toc389812030"/>
      <w:bookmarkStart w:id="276" w:name="_Toc389811791"/>
      <w:bookmarkStart w:id="277" w:name="_Toc389812031"/>
      <w:bookmarkStart w:id="278" w:name="_Toc389811792"/>
      <w:bookmarkStart w:id="279" w:name="_Toc389812032"/>
      <w:bookmarkStart w:id="280" w:name="_Toc389811793"/>
      <w:bookmarkStart w:id="281" w:name="_Toc389812033"/>
      <w:bookmarkStart w:id="282" w:name="_Toc389811794"/>
      <w:bookmarkStart w:id="283" w:name="_Toc389812034"/>
      <w:bookmarkStart w:id="284" w:name="_Toc389811795"/>
      <w:bookmarkStart w:id="285" w:name="_Toc389812035"/>
      <w:bookmarkStart w:id="286" w:name="_Toc389811796"/>
      <w:bookmarkStart w:id="287" w:name="_Toc389812036"/>
      <w:bookmarkStart w:id="288" w:name="_Toc389811797"/>
      <w:bookmarkStart w:id="289" w:name="_Toc389812037"/>
      <w:bookmarkStart w:id="290" w:name="_Toc389811798"/>
      <w:bookmarkStart w:id="291" w:name="_Toc389812038"/>
      <w:bookmarkStart w:id="292" w:name="_Toc389811799"/>
      <w:bookmarkStart w:id="293" w:name="_Toc389812039"/>
      <w:bookmarkStart w:id="294" w:name="_Toc389811800"/>
      <w:bookmarkStart w:id="295" w:name="_Toc389812040"/>
      <w:bookmarkStart w:id="296" w:name="_Toc389811801"/>
      <w:bookmarkStart w:id="297" w:name="_Toc389812041"/>
      <w:bookmarkStart w:id="298" w:name="_Toc389811802"/>
      <w:bookmarkStart w:id="299" w:name="_Toc389812042"/>
      <w:bookmarkStart w:id="300" w:name="_Toc389811803"/>
      <w:bookmarkStart w:id="301" w:name="_Toc389812043"/>
      <w:bookmarkStart w:id="302" w:name="_Toc389811804"/>
      <w:bookmarkStart w:id="303" w:name="_Toc389812044"/>
      <w:bookmarkStart w:id="304" w:name="_Toc389811805"/>
      <w:bookmarkStart w:id="305" w:name="_Toc389812045"/>
      <w:bookmarkStart w:id="306" w:name="_Toc389811806"/>
      <w:bookmarkStart w:id="307" w:name="_Toc389812046"/>
      <w:bookmarkStart w:id="308" w:name="_Toc389811807"/>
      <w:bookmarkStart w:id="309" w:name="_Toc389812047"/>
      <w:bookmarkStart w:id="310" w:name="_Toc389811808"/>
      <w:bookmarkStart w:id="311" w:name="_Toc389812048"/>
      <w:bookmarkStart w:id="312" w:name="_Toc389811809"/>
      <w:bookmarkStart w:id="313" w:name="_Toc389812049"/>
      <w:bookmarkStart w:id="314" w:name="_Toc389811810"/>
      <w:bookmarkStart w:id="315" w:name="_Toc389812050"/>
      <w:bookmarkStart w:id="316" w:name="_Toc389811811"/>
      <w:bookmarkStart w:id="317" w:name="_Toc389812051"/>
      <w:bookmarkStart w:id="318" w:name="_Toc389811812"/>
      <w:bookmarkStart w:id="319" w:name="_Toc389812052"/>
      <w:bookmarkStart w:id="320" w:name="_Toc389811813"/>
      <w:bookmarkStart w:id="321" w:name="_Toc389812053"/>
      <w:bookmarkStart w:id="322" w:name="_Toc389811814"/>
      <w:bookmarkStart w:id="323" w:name="_Toc389812054"/>
      <w:bookmarkStart w:id="324" w:name="_Toc389811815"/>
      <w:bookmarkStart w:id="325" w:name="_Toc389812055"/>
      <w:bookmarkStart w:id="326" w:name="_Toc389811816"/>
      <w:bookmarkStart w:id="327" w:name="_Toc389812056"/>
      <w:bookmarkStart w:id="328" w:name="_Toc389811817"/>
      <w:bookmarkStart w:id="329" w:name="_Toc389812057"/>
      <w:bookmarkStart w:id="330" w:name="_Toc389811818"/>
      <w:bookmarkStart w:id="331" w:name="_Toc389812058"/>
      <w:bookmarkStart w:id="332" w:name="_Toc389811819"/>
      <w:bookmarkStart w:id="333" w:name="_Toc389812059"/>
      <w:bookmarkStart w:id="334" w:name="_Toc389811820"/>
      <w:bookmarkStart w:id="335" w:name="_Toc389812060"/>
      <w:bookmarkStart w:id="336" w:name="_Toc389811821"/>
      <w:bookmarkStart w:id="337" w:name="_Toc389812061"/>
      <w:bookmarkStart w:id="338" w:name="_Toc389811822"/>
      <w:bookmarkStart w:id="339" w:name="_Toc389812062"/>
      <w:bookmarkStart w:id="340" w:name="_Toc389811823"/>
      <w:bookmarkStart w:id="341" w:name="_Toc389812063"/>
      <w:bookmarkStart w:id="342" w:name="_Toc389811824"/>
      <w:bookmarkStart w:id="343" w:name="_Toc389812064"/>
      <w:bookmarkStart w:id="344" w:name="_Toc389811825"/>
      <w:bookmarkStart w:id="345" w:name="_Toc389812065"/>
      <w:bookmarkStart w:id="346" w:name="_Toc389811826"/>
      <w:bookmarkStart w:id="347" w:name="_Toc389812066"/>
      <w:bookmarkStart w:id="348" w:name="_Toc389811827"/>
      <w:bookmarkStart w:id="349" w:name="_Toc389812067"/>
      <w:bookmarkStart w:id="350" w:name="_Toc389811828"/>
      <w:bookmarkStart w:id="351" w:name="_Toc389812068"/>
      <w:bookmarkStart w:id="352" w:name="_Toc389811829"/>
      <w:bookmarkStart w:id="353" w:name="_Toc389812069"/>
      <w:bookmarkStart w:id="354" w:name="_Toc389811830"/>
      <w:bookmarkStart w:id="355" w:name="_Toc389812070"/>
      <w:bookmarkStart w:id="356" w:name="_Toc389811831"/>
      <w:bookmarkStart w:id="357" w:name="_Toc389812071"/>
      <w:bookmarkStart w:id="358" w:name="_Toc389811832"/>
      <w:bookmarkStart w:id="359" w:name="_Toc389812072"/>
      <w:bookmarkStart w:id="360" w:name="_Toc285113259"/>
      <w:bookmarkStart w:id="361" w:name="_Toc285113371"/>
      <w:bookmarkStart w:id="362" w:name="_Toc285113455"/>
      <w:bookmarkStart w:id="363" w:name="_Toc311644756"/>
      <w:bookmarkStart w:id="364" w:name="_Toc386197292"/>
      <w:bookmarkStart w:id="365" w:name="_Toc38982715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A848BD">
        <w:rPr>
          <w:rFonts w:cs="Times New Roman"/>
          <w:noProof/>
        </w:rPr>
        <w:t>Základní druhy kontrol</w:t>
      </w:r>
      <w:bookmarkEnd w:id="360"/>
      <w:bookmarkEnd w:id="361"/>
      <w:bookmarkEnd w:id="362"/>
      <w:bookmarkEnd w:id="363"/>
      <w:bookmarkEnd w:id="364"/>
      <w:bookmarkEnd w:id="365"/>
      <w:r w:rsidRPr="00A848BD">
        <w:rPr>
          <w:rFonts w:cs="Times New Roman"/>
          <w:noProof/>
        </w:rPr>
        <w:t xml:space="preserve"> </w:t>
      </w:r>
      <w:bookmarkStart w:id="366" w:name="_Toc285113260"/>
      <w:bookmarkStart w:id="367" w:name="_Toc285113372"/>
      <w:bookmarkStart w:id="368" w:name="_Toc285113456"/>
      <w:bookmarkStart w:id="369" w:name="_Toc311644757"/>
      <w:bookmarkStart w:id="370" w:name="_Toc386197293"/>
    </w:p>
    <w:p w:rsidR="00042F8D" w:rsidRPr="00042F8D" w:rsidRDefault="00042F8D" w:rsidP="00BD0A43">
      <w:pPr>
        <w:pStyle w:val="Nadpis3"/>
        <w:rPr>
          <w:rFonts w:cs="Times New Roman"/>
          <w:noProof/>
        </w:rPr>
      </w:pPr>
      <w:bookmarkStart w:id="371" w:name="_Toc389827158"/>
      <w:bookmarkEnd w:id="366"/>
      <w:bookmarkEnd w:id="367"/>
      <w:bookmarkEnd w:id="368"/>
      <w:bookmarkEnd w:id="369"/>
      <w:bookmarkEnd w:id="370"/>
      <w:r w:rsidRPr="00E6010C">
        <w:t>Kontroly z hlediska realizace projektu</w:t>
      </w:r>
      <w:bookmarkEnd w:id="371"/>
    </w:p>
    <w:p w:rsidR="00AE37D9" w:rsidRPr="00A92AF4" w:rsidRDefault="00A848BD" w:rsidP="00AE37D9">
      <w:pPr>
        <w:keepNext/>
        <w:keepLines/>
        <w:spacing w:before="0" w:after="120"/>
        <w:rPr>
          <w:rFonts w:ascii="Times New Roman" w:hAnsi="Times New Roman" w:cs="Times New Roman"/>
          <w:snapToGrid w:val="0"/>
          <w:sz w:val="24"/>
        </w:rPr>
      </w:pPr>
      <w:r w:rsidRPr="00A848BD">
        <w:rPr>
          <w:rFonts w:ascii="Times New Roman" w:hAnsi="Times New Roman" w:cs="Times New Roman"/>
          <w:b/>
          <w:snapToGrid w:val="0"/>
          <w:sz w:val="24"/>
        </w:rPr>
        <w:t xml:space="preserve">Příjemce je povinen v době realizace projektu a po dobu deseti let od ukončení realizace projektu, </w:t>
      </w:r>
      <w:r w:rsidRPr="00A848BD">
        <w:rPr>
          <w:rFonts w:ascii="Times New Roman" w:hAnsi="Times New Roman" w:cs="Times New Roman"/>
          <w:snapToGrid w:val="0"/>
          <w:sz w:val="24"/>
        </w:rPr>
        <w:t>za účelem ověřování plnění povinností vyplývajících z Rozhodnutí/</w:t>
      </w:r>
      <w:r w:rsidRPr="00A848BD">
        <w:rPr>
          <w:rFonts w:ascii="Times New Roman" w:hAnsi="Times New Roman" w:cs="Times New Roman"/>
          <w:sz w:val="24"/>
          <w:szCs w:val="24"/>
        </w:rPr>
        <w:t>Stanovení výdajů</w:t>
      </w:r>
      <w:r w:rsidRPr="00A848BD">
        <w:rPr>
          <w:rFonts w:ascii="Times New Roman" w:hAnsi="Times New Roman" w:cs="Times New Roman"/>
          <w:snapToGrid w:val="0"/>
          <w:sz w:val="24"/>
        </w:rPr>
        <w:t xml:space="preserve"> a Podmínek poskytovat požadované informace a dokumentaci zaměstnancům nebo zmocněncům pověřených orgánů. </w:t>
      </w:r>
    </w:p>
    <w:p w:rsidR="00AE37D9" w:rsidRPr="00A92AF4" w:rsidRDefault="00A848BD" w:rsidP="00AE37D9">
      <w:pPr>
        <w:keepNext/>
        <w:keepLines/>
        <w:rPr>
          <w:rFonts w:ascii="Times New Roman" w:hAnsi="Times New Roman" w:cs="Times New Roman"/>
          <w:b/>
          <w:sz w:val="24"/>
          <w:szCs w:val="24"/>
        </w:rPr>
      </w:pPr>
      <w:r w:rsidRPr="00A848BD">
        <w:rPr>
          <w:rFonts w:ascii="Times New Roman" w:hAnsi="Times New Roman" w:cs="Times New Roman"/>
          <w:b/>
          <w:sz w:val="24"/>
          <w:szCs w:val="24"/>
        </w:rPr>
        <w:t>Ex-ante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Rozhodnutí/Stanovení výdajů.</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b/>
          <w:sz w:val="24"/>
          <w:szCs w:val="24"/>
        </w:rPr>
        <w:t>Interim kontroly</w:t>
      </w:r>
      <w:r w:rsidRPr="00A848BD">
        <w:rPr>
          <w:rFonts w:ascii="Times New Roman" w:hAnsi="Times New Roman" w:cs="Times New Roman"/>
          <w:b/>
          <w:sz w:val="24"/>
          <w:szCs w:val="24"/>
        </w:rPr>
        <w:tab/>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Interim kontroly mohou být prováděny bez žádosti o platbu nebo v souvislosti s předložením žádosti o platbu.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Provádí se v průběhu realizace projektu do ukončení financování projektu. Jejich cílem je ověření plnění Rozhodnutí/Stanovení výdajů a Podmínek a ověření, že finanční prostředky jsou použity k záměru specifikovanému projektem, Rozhodnutím/Stanovením výdajů a Podmínkami a v průběhu realizace projektu nejsou porušována pravidla pro poskytování finančních prostředků ze státního rozpočtu a strukturálních fondů.</w:t>
      </w:r>
    </w:p>
    <w:p w:rsidR="00AE37D9" w:rsidRPr="00A92AF4" w:rsidRDefault="00A848BD" w:rsidP="00AE37D9">
      <w:pPr>
        <w:keepNext/>
        <w:keepLines/>
        <w:rPr>
          <w:rFonts w:ascii="Times New Roman" w:hAnsi="Times New Roman" w:cs="Times New Roman"/>
          <w:b/>
          <w:sz w:val="24"/>
          <w:szCs w:val="24"/>
        </w:rPr>
      </w:pPr>
      <w:r w:rsidRPr="00A848BD">
        <w:rPr>
          <w:rFonts w:ascii="Times New Roman" w:hAnsi="Times New Roman" w:cs="Times New Roman"/>
          <w:b/>
          <w:sz w:val="24"/>
          <w:szCs w:val="24"/>
        </w:rPr>
        <w:t>Ex-post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Provádějí se v období pěti let od ukončení realizace projektu (doba udržitelnosti projektu). Cílem je ověřit plnění povinností stanovených v Rozhodnutí/Stanovení výdajů a Podmínkách pro dobu udržitelnosti.</w:t>
      </w:r>
    </w:p>
    <w:p w:rsidR="00AE37D9" w:rsidRPr="00A92AF4" w:rsidRDefault="00AE37D9" w:rsidP="00AE37D9">
      <w:pPr>
        <w:pStyle w:val="ntextCharChar"/>
        <w:keepNext/>
        <w:keepLines/>
        <w:widowControl/>
        <w:spacing w:line="240" w:lineRule="auto"/>
        <w:ind w:firstLine="0"/>
        <w:rPr>
          <w:rFonts w:cs="Times New Roman"/>
        </w:rPr>
      </w:pPr>
    </w:p>
    <w:p w:rsidR="00AE37D9" w:rsidRPr="00A92AF4" w:rsidRDefault="00A848BD" w:rsidP="00AE37D9">
      <w:pPr>
        <w:pStyle w:val="ntextCharChar"/>
        <w:keepNext/>
        <w:keepLines/>
        <w:widowControl/>
        <w:spacing w:line="240" w:lineRule="auto"/>
        <w:ind w:firstLine="0"/>
        <w:rPr>
          <w:rFonts w:cs="Times New Roman"/>
        </w:rPr>
      </w:pPr>
      <w:r w:rsidRPr="00A848BD">
        <w:rPr>
          <w:rFonts w:cs="Times New Roman"/>
        </w:rPr>
        <w:t>Uvedené kontroly mohou probíhat jako plánované nebo neplánované.</w:t>
      </w:r>
    </w:p>
    <w:p w:rsidR="00042F8D" w:rsidRPr="00E6010C" w:rsidRDefault="00042F8D" w:rsidP="00BD0A43">
      <w:pPr>
        <w:pStyle w:val="Nadpis3"/>
      </w:pPr>
      <w:bookmarkStart w:id="372" w:name="_Toc285113261"/>
      <w:bookmarkStart w:id="373" w:name="_Toc285113373"/>
      <w:bookmarkStart w:id="374" w:name="_Toc285113457"/>
      <w:bookmarkStart w:id="375" w:name="_Toc311644758"/>
      <w:bookmarkStart w:id="376" w:name="_Toc386197294"/>
      <w:bookmarkStart w:id="377" w:name="_Toc389827159"/>
      <w:r w:rsidRPr="00E6010C">
        <w:t>Kontroly z hlediska charakteru a zaměření</w:t>
      </w:r>
      <w:bookmarkEnd w:id="372"/>
      <w:bookmarkEnd w:id="373"/>
      <w:bookmarkEnd w:id="374"/>
      <w:bookmarkEnd w:id="375"/>
      <w:bookmarkEnd w:id="376"/>
      <w:bookmarkEnd w:id="377"/>
    </w:p>
    <w:p w:rsidR="00AE37D9" w:rsidRPr="00A92AF4" w:rsidRDefault="00A848BD" w:rsidP="00AE37D9">
      <w:pPr>
        <w:keepNext/>
        <w:keepLines/>
        <w:rPr>
          <w:rFonts w:ascii="Times New Roman" w:hAnsi="Times New Roman" w:cs="Times New Roman"/>
        </w:rPr>
      </w:pPr>
      <w:r w:rsidRPr="00A848BD">
        <w:rPr>
          <w:rFonts w:ascii="Times New Roman" w:hAnsi="Times New Roman" w:cs="Times New Roman"/>
          <w:b/>
          <w:sz w:val="24"/>
          <w:szCs w:val="24"/>
        </w:rPr>
        <w:t>Administrativní kontrola</w:t>
      </w:r>
      <w:r w:rsidRPr="00A848BD">
        <w:rPr>
          <w:rFonts w:ascii="Times New Roman" w:hAnsi="Times New Roman" w:cs="Times New Roman"/>
          <w:sz w:val="24"/>
          <w:szCs w:val="24"/>
        </w:rPr>
        <w:t xml:space="preserve"> spočívá v kontrole dokladů předložených žadatelem nebo příjemcem při příjmu projektové žádosti, při kontrole zadávacího/výběrového řízení, při oznámení o změně v projektu, při předložení monitorovací zprávy a při příjmu zjednodušené žádosti o platbu. Administrativní kontrola může být provedena </w:t>
      </w:r>
      <w:r w:rsidRPr="00A848BD">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AE37D9" w:rsidRPr="00A92AF4" w:rsidRDefault="00A848BD" w:rsidP="00AE37D9">
      <w:pPr>
        <w:keepNext/>
        <w:keepLines/>
        <w:autoSpaceDE w:val="0"/>
        <w:autoSpaceDN w:val="0"/>
        <w:adjustRightInd w:val="0"/>
        <w:spacing w:after="120"/>
        <w:rPr>
          <w:rFonts w:ascii="Times New Roman" w:hAnsi="Times New Roman" w:cs="Times New Roman"/>
          <w:sz w:val="24"/>
          <w:szCs w:val="24"/>
        </w:rPr>
      </w:pPr>
      <w:r w:rsidRPr="00A848BD">
        <w:rPr>
          <w:rFonts w:ascii="Times New Roman" w:hAnsi="Times New Roman" w:cs="Times New Roman"/>
          <w:b/>
          <w:sz w:val="24"/>
          <w:szCs w:val="24"/>
        </w:rPr>
        <w:t>Kontrola</w:t>
      </w:r>
      <w:r w:rsidRPr="00A848BD">
        <w:rPr>
          <w:rFonts w:ascii="Times New Roman" w:hAnsi="Times New Roman" w:cs="Times New Roman"/>
          <w:sz w:val="24"/>
          <w:szCs w:val="24"/>
        </w:rPr>
        <w:t xml:space="preserve"> na místě porovnává skutečný stav se stavem deklarovaným, obsahuje rovněž kontrolu dokladů. </w:t>
      </w:r>
    </w:p>
    <w:p w:rsidR="00AE37D9" w:rsidRPr="00A92AF4" w:rsidRDefault="00A848BD" w:rsidP="00AE37D9">
      <w:pPr>
        <w:keepNext/>
        <w:keepLines/>
        <w:autoSpaceDE w:val="0"/>
        <w:autoSpaceDN w:val="0"/>
        <w:adjustRightInd w:val="0"/>
        <w:spacing w:before="0"/>
        <w:rPr>
          <w:rFonts w:ascii="Times New Roman" w:hAnsi="Times New Roman" w:cs="Times New Roman"/>
          <w:sz w:val="24"/>
          <w:szCs w:val="24"/>
        </w:rPr>
      </w:pPr>
      <w:r w:rsidRPr="00A848BD">
        <w:rPr>
          <w:rFonts w:ascii="Times New Roman" w:hAnsi="Times New Roman" w:cs="Times New Roman"/>
          <w:b/>
          <w:sz w:val="24"/>
          <w:szCs w:val="24"/>
        </w:rPr>
        <w:lastRenderedPageBreak/>
        <w:t xml:space="preserve">Monitorovací návštěva </w:t>
      </w:r>
      <w:r w:rsidRPr="00A848BD">
        <w:rPr>
          <w:rFonts w:ascii="Times New Roman" w:hAnsi="Times New Roman" w:cs="Times New Roman"/>
          <w:sz w:val="24"/>
          <w:szCs w:val="24"/>
        </w:rPr>
        <w:t>spočívá v návštěvách na místě realizace projektu. Nemusí být kontrolovanému subjektu oznámena předem a kontrolní pracovník nemusí mít vystavené pověření ke kontrole. Výstupem monitorovací návštěvy je zápis popisující průběh a závěry monitorovací návštěvy, sepsaný pracovníkem, který monitorovací návštěvu provedl. Monitorovací návštěvu provádí CRR ČR nebo ŘO IOP.</w:t>
      </w: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Příjemce se může setkat s vnější nezávislou kontrolou, kterou provádějí zejména následující orgány:</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Nejvyšší kontrolní úřad,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Platební a certifikační orgán (PCO),</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Auditní orgán,</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Evropská komise,</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Evropský účetní dvůr (EÚD),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Evropský úřad pro potírání podvodného jednání (OLAF),</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Úřad pro ochranu hospodářské soutěže (ÚOHS),</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Orgán finanční správy (OFS).</w:t>
      </w:r>
    </w:p>
    <w:p w:rsidR="00AE37D9" w:rsidRPr="00A92AF4" w:rsidRDefault="00A848BD" w:rsidP="00AE37D9">
      <w:pPr>
        <w:pStyle w:val="PPZPtextCharChar"/>
        <w:keepNext/>
        <w:keepLines/>
        <w:rPr>
          <w:rFonts w:ascii="Times New Roman" w:hAnsi="Times New Roman" w:cs="Times New Roman"/>
          <w:snapToGrid w:val="0"/>
        </w:rPr>
      </w:pPr>
      <w:r w:rsidRPr="00A848BD">
        <w:rPr>
          <w:rFonts w:ascii="Times New Roman" w:hAnsi="Times New Roman" w:cs="Times New Roman"/>
          <w:snapToGrid w:val="0"/>
        </w:rPr>
        <w:t xml:space="preserve">Příjemce je povinen vytvořit podmínky k provedení kontroly a poskytnout při jejím provádění součinnost. </w:t>
      </w:r>
    </w:p>
    <w:p w:rsidR="00AE37D9" w:rsidRPr="00A92AF4" w:rsidRDefault="00A848BD" w:rsidP="00AE37D9">
      <w:pPr>
        <w:pStyle w:val="PPZPtextCharChar"/>
        <w:keepNext/>
        <w:keepLines/>
        <w:rPr>
          <w:rFonts w:ascii="Times New Roman" w:hAnsi="Times New Roman" w:cs="Times New Roman"/>
          <w:snapToGrid w:val="0"/>
        </w:rPr>
      </w:pPr>
      <w:r w:rsidRPr="00A848BD">
        <w:rPr>
          <w:rFonts w:ascii="Times New Roman" w:hAnsi="Times New Roman" w:cs="Times New Roman"/>
          <w:snapToGrid w:val="0"/>
        </w:rPr>
        <w:t>Pokud příjemce nespolupracuje při výkonu kontroly, je to sankcionováno snížením finanční podpory v souladu s Podmínkami odebráním částky ve výši 0,1- 0,5 % z celkové částky dotace.</w:t>
      </w: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U příjemce může provést audit Ministerstvo financí ČR (Auditní orgán).</w:t>
      </w: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Výkon auditu se řídí především § 13a zákona č. 320/2001 Sb., o finanční kontrole, a jedná se zejména o tyto procesní postupy: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audit je zahájen na základě předloženého pověření k vykonání auditu,</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na základě provedeného auditu je sepsán návrh auditní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příjemce má právo být seznámen s návrhem auditní zprávy a zaujmout písemné stanovisko, které se následně stává součástí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lhůta pro podání písemného stanoviska je minimálně 5 kalendářních dní, nestanoví-li auditor lhůtu delší,</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v případě, že jsou na základě auditu stanovena nápravná opatření, je příjemce povinen o přijatých nápravných opatřeních a jejich plnění informovat poskytovatele dotace a auditora, který audit provedl. Příjemce rovněž informuje ŘO IOP a CRR ČR o zahájení a průběhu kontrol a auditů realizovaných externími kontrolními orgány (viz výše).</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bCs/>
          <w:sz w:val="24"/>
          <w:szCs w:val="24"/>
        </w:rPr>
        <w:t xml:space="preserve">Příjemce neprodleně informuje CRR ČR o zahájení a průběhu všech externích auditů a kontrol. </w:t>
      </w:r>
      <w:r w:rsidRPr="00A848BD">
        <w:rPr>
          <w:rFonts w:ascii="Times New Roman" w:hAnsi="Times New Roman" w:cs="Times New Roman"/>
          <w:sz w:val="24"/>
          <w:szCs w:val="24"/>
        </w:rPr>
        <w:t>Za účelem minimalizace dopadů kontrol či auditů se příjemcům doporučuje konzultovat námitky k nálezům v závěrečných zprávách předem s CRR ČR.</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Po obdržení písemného rozhodnutí orgánu finanční správy o uložení odvodu za porušení rozpočtové kázně nebo rozhodnutí Úřadu pro ochranu hospodářské soutěže, kde je vyměřená sankce, zašle příjemce neprodleně kopii tohoto dokumentu CRR ČR. </w:t>
      </w:r>
    </w:p>
    <w:p w:rsidR="00854D9A" w:rsidRDefault="00854D9A">
      <w:pPr>
        <w:spacing w:before="0"/>
        <w:jc w:val="left"/>
        <w:rPr>
          <w:rFonts w:ascii="Times New Roman" w:hAnsi="Times New Roman"/>
          <w:b/>
          <w:sz w:val="28"/>
          <w:szCs w:val="36"/>
          <w:highlight w:val="lightGray"/>
        </w:rPr>
      </w:pPr>
      <w:bookmarkStart w:id="378" w:name="_Toc389811630"/>
      <w:bookmarkStart w:id="379" w:name="_Toc72902230"/>
      <w:bookmarkStart w:id="380" w:name="_Toc86201993"/>
      <w:bookmarkStart w:id="381" w:name="_Toc155769604"/>
      <w:bookmarkStart w:id="382" w:name="_Toc285113262"/>
      <w:bookmarkStart w:id="383" w:name="_Toc285113374"/>
      <w:bookmarkStart w:id="384" w:name="_Toc285113458"/>
      <w:bookmarkStart w:id="385" w:name="_Toc311644759"/>
      <w:bookmarkStart w:id="386" w:name="_Toc386197295"/>
      <w:bookmarkEnd w:id="378"/>
      <w:r>
        <w:rPr>
          <w:bCs/>
          <w:highlight w:val="lightGray"/>
        </w:rPr>
        <w:br w:type="page"/>
      </w:r>
    </w:p>
    <w:p w:rsidR="004530C2" w:rsidRDefault="00A848BD" w:rsidP="00854D9A">
      <w:pPr>
        <w:pStyle w:val="Nadpis2"/>
        <w:rPr>
          <w:noProof/>
        </w:rPr>
      </w:pPr>
      <w:bookmarkStart w:id="387" w:name="_Toc389827160"/>
      <w:r w:rsidRPr="00A848BD">
        <w:rPr>
          <w:noProof/>
        </w:rPr>
        <w:lastRenderedPageBreak/>
        <w:t>Kontrola na místě</w:t>
      </w:r>
      <w:bookmarkEnd w:id="379"/>
      <w:bookmarkEnd w:id="380"/>
      <w:bookmarkEnd w:id="381"/>
      <w:bookmarkEnd w:id="382"/>
      <w:bookmarkEnd w:id="383"/>
      <w:bookmarkEnd w:id="384"/>
      <w:bookmarkEnd w:id="385"/>
      <w:bookmarkEnd w:id="386"/>
      <w:bookmarkEnd w:id="387"/>
    </w:p>
    <w:p w:rsidR="00AE37D9" w:rsidRPr="00A92AF4" w:rsidRDefault="00A848BD" w:rsidP="00AE37D9">
      <w:pPr>
        <w:rPr>
          <w:rFonts w:ascii="Times New Roman" w:hAnsi="Times New Roman" w:cs="Times New Roman"/>
          <w:sz w:val="24"/>
          <w:lang w:val="de-DE"/>
        </w:rPr>
      </w:pPr>
      <w:r w:rsidRPr="00A848BD">
        <w:rPr>
          <w:rFonts w:ascii="Times New Roman" w:hAnsi="Times New Roman" w:cs="Times New Roman"/>
          <w:sz w:val="24"/>
          <w:lang w:val="en-US" w:eastAsia="en-US"/>
        </w:rPr>
        <w:t xml:space="preserve">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w:t>
      </w:r>
      <w:r w:rsidRPr="00A848BD">
        <w:rPr>
          <w:rFonts w:ascii="Times New Roman" w:hAnsi="Times New Roman" w:cs="Times New Roman"/>
          <w:sz w:val="24"/>
          <w:lang w:val="de-DE" w:eastAsia="en-US"/>
        </w:rPr>
        <w:t>Výstupem je protokol o kontrole dle zákona č. 255/2012 Sb., o kontrole (kontrolní řád).</w:t>
      </w:r>
    </w:p>
    <w:p w:rsidR="00AE37D9" w:rsidRPr="00A92AF4" w:rsidRDefault="00A848BD" w:rsidP="00AE37D9">
      <w:pPr>
        <w:rPr>
          <w:rFonts w:ascii="Times New Roman" w:hAnsi="Times New Roman" w:cs="Times New Roman"/>
          <w:sz w:val="24"/>
        </w:rPr>
      </w:pPr>
      <w:r w:rsidRPr="00A848BD">
        <w:rPr>
          <w:rFonts w:ascii="Times New Roman" w:hAnsi="Times New Roman" w:cs="Times New Roman"/>
          <w:sz w:val="24"/>
          <w:lang w:eastAsia="en-US"/>
        </w:rPr>
        <w:t>Kontrolu může provádět pracovník, který se prokáže pověřením k provedení kontroly projektu nebo služebním průkazem.</w:t>
      </w:r>
    </w:p>
    <w:p w:rsidR="00042F8D" w:rsidRPr="00042F8D" w:rsidRDefault="00042F8D" w:rsidP="00BD0A43">
      <w:pPr>
        <w:pStyle w:val="Nadpis3"/>
      </w:pPr>
      <w:bookmarkStart w:id="388" w:name="_Toc386197296"/>
      <w:bookmarkStart w:id="389" w:name="_Toc389827161"/>
      <w:r w:rsidRPr="00042F8D">
        <w:t>Práva příjemce jako kontrolované osoby</w:t>
      </w:r>
      <w:bookmarkEnd w:id="388"/>
      <w:bookmarkEnd w:id="389"/>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Požadovat po kontrolorovi (kontrolní skupině) předložení písemného oprávnění ke kontrole,</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být informován o termínu plánované kontroly minimálně 2 pracovní dny předem </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(v odůvodněných případech nejpozději v den zahájení kontroly přímo na místě),</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být informován o předmětu kontroly a o požadavku na předloženou dokumentaci,</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vyžádat si náhradní termín pro kontrolu na místě,</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být ze strany kontrolních pracovníků seznámen s obsahem protokolu o kontrole/zápisu z kontroly,</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požadovat po kontrolorovi (kontrolní skupině) předání zprávy o kontrole - protokol o kontrole/zápis z  kontroly, </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A848BD">
        <w:rPr>
          <w:rFonts w:ascii="Times New Roman" w:hAnsi="Times New Roman" w:cs="Times New Roman"/>
        </w:rPr>
        <w:footnoteReference w:id="9"/>
      </w:r>
      <w:r w:rsidRPr="00A848BD">
        <w:rPr>
          <w:rFonts w:ascii="Times New Roman" w:hAnsi="Times New Roman" w:cs="Times New Roman"/>
        </w:rPr>
        <w:t xml:space="preserve">  nebo kdy by jejím splněním porušily zákonem výslovně uloženou povinnost mlčenlivosti.</w:t>
      </w:r>
    </w:p>
    <w:p w:rsidR="004530C2" w:rsidRDefault="004530C2">
      <w:pPr>
        <w:pStyle w:val="Nadpis3"/>
        <w:numPr>
          <w:ilvl w:val="0"/>
          <w:numId w:val="0"/>
        </w:numPr>
        <w:ind w:left="431" w:right="1134"/>
      </w:pPr>
    </w:p>
    <w:p w:rsidR="004530C2" w:rsidRDefault="00042F8D" w:rsidP="00BD0A43">
      <w:pPr>
        <w:pStyle w:val="Nadpis3"/>
      </w:pPr>
      <w:bookmarkStart w:id="390" w:name="_Toc386197297"/>
      <w:bookmarkStart w:id="391" w:name="_Toc389827162"/>
      <w:r w:rsidRPr="00042F8D">
        <w:t>Povinnosti příjemce jako kontrolované osoby</w:t>
      </w:r>
      <w:bookmarkEnd w:id="390"/>
      <w:bookmarkEnd w:id="391"/>
    </w:p>
    <w:p w:rsidR="00AE37D9" w:rsidRPr="00A92AF4" w:rsidRDefault="00A848BD" w:rsidP="00AE37D9">
      <w:pPr>
        <w:pStyle w:val="Default"/>
        <w:jc w:val="both"/>
        <w:rPr>
          <w:rFonts w:ascii="Times New Roman" w:hAnsi="Times New Roman" w:cs="Times New Roman"/>
        </w:rPr>
      </w:pPr>
      <w:r w:rsidRPr="00A848BD">
        <w:rPr>
          <w:rFonts w:ascii="Times New Roman" w:hAnsi="Times New Roman" w:cs="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Vytvořit podmínky pro výkon kontroly, osobně se jí zúčastnit a zdržet se jednání a činností, které by mohly ohrozit její řádný průběh,</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lastRenderedPageBreak/>
        <w:t xml:space="preserve">neprodleně sdělit kontrolujícímu subjektu výhrady k navrženému termínu kontroly a navrhnout mu náhradní termín pro provedení kontroly ne delší než 7 kalendářních dnů od původně navrženého termínu kontroly, </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předložit kontrolní skupině ve stanovených lhůtách vyžádané doklady a poskytnout informace k předmětu kontroly,</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v nezbytném rozsahu, odpovídajícím povaze její činnosti a technickému vybavení, poskytnout materiální a technické zabezpečení pro výkon kontroly,</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přijmout opatření k nápravě nedostatků zjištěných kontrolou a ve stanovené lhůtě o přijatých nápravných opatřeních písemně informovat kontrolujícího.</w:t>
      </w:r>
    </w:p>
    <w:p w:rsidR="00042F8D" w:rsidRDefault="00042F8D" w:rsidP="00AE37D9">
      <w:pPr>
        <w:pStyle w:val="Default"/>
        <w:spacing w:line="276" w:lineRule="auto"/>
        <w:jc w:val="both"/>
        <w:rPr>
          <w:rFonts w:ascii="Times New Roman" w:hAnsi="Times New Roman" w:cs="Times New Roman"/>
        </w:rPr>
      </w:pPr>
    </w:p>
    <w:p w:rsidR="004530C2" w:rsidRDefault="00042F8D" w:rsidP="00BD0A43">
      <w:pPr>
        <w:pStyle w:val="Nadpis3"/>
      </w:pPr>
      <w:bookmarkStart w:id="392" w:name="_Toc386197298"/>
      <w:bookmarkStart w:id="393" w:name="_Toc389827163"/>
      <w:r w:rsidRPr="00E6010C">
        <w:t>Zahájení kontroly na místě</w:t>
      </w:r>
      <w:bookmarkEnd w:id="392"/>
      <w:bookmarkEnd w:id="393"/>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Kontrola je zahájena předložením nebo doručením písemného pověření ke kontrole.</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Je-li kontrola zahájena bez přítomnosti kontrolované osoby, informuje kontrolující kontrolovanou osobu o zahájení kontroly dodatečně.</w:t>
      </w:r>
    </w:p>
    <w:p w:rsidR="00AE37D9" w:rsidRPr="00A92AF4" w:rsidRDefault="00AE37D9" w:rsidP="00AE37D9">
      <w:pPr>
        <w:pStyle w:val="Default"/>
        <w:spacing w:line="276" w:lineRule="auto"/>
        <w:jc w:val="both"/>
        <w:rPr>
          <w:rFonts w:ascii="Times New Roman" w:hAnsi="Times New Roman" w:cs="Times New Roman"/>
        </w:rPr>
      </w:pPr>
    </w:p>
    <w:p w:rsidR="004530C2" w:rsidRDefault="00042F8D" w:rsidP="00BD0A43">
      <w:pPr>
        <w:pStyle w:val="Nadpis3"/>
      </w:pPr>
      <w:bookmarkStart w:id="394" w:name="_Toc385513692"/>
      <w:bookmarkStart w:id="395" w:name="_Toc385514703"/>
      <w:bookmarkStart w:id="396" w:name="_Toc385515008"/>
      <w:bookmarkStart w:id="397" w:name="_Toc385515312"/>
      <w:bookmarkStart w:id="398" w:name="_Toc385513693"/>
      <w:bookmarkStart w:id="399" w:name="_Toc385514704"/>
      <w:bookmarkStart w:id="400" w:name="_Toc385515009"/>
      <w:bookmarkStart w:id="401" w:name="_Toc385515313"/>
      <w:bookmarkStart w:id="402" w:name="_Toc385513694"/>
      <w:bookmarkStart w:id="403" w:name="_Toc385514705"/>
      <w:bookmarkStart w:id="404" w:name="_Toc385515010"/>
      <w:bookmarkStart w:id="405" w:name="_Toc385515314"/>
      <w:bookmarkStart w:id="406" w:name="_Toc385513695"/>
      <w:bookmarkStart w:id="407" w:name="_Toc385514706"/>
      <w:bookmarkStart w:id="408" w:name="_Toc385515011"/>
      <w:bookmarkStart w:id="409" w:name="_Toc385515315"/>
      <w:bookmarkStart w:id="410" w:name="_Toc277320824"/>
      <w:bookmarkStart w:id="411" w:name="_Toc277320935"/>
      <w:bookmarkStart w:id="412" w:name="_Toc285113266"/>
      <w:bookmarkStart w:id="413" w:name="_Toc285113378"/>
      <w:bookmarkStart w:id="414" w:name="_Toc285113462"/>
      <w:bookmarkStart w:id="415" w:name="_Toc311644763"/>
      <w:bookmarkStart w:id="416" w:name="_Toc386197299"/>
      <w:bookmarkStart w:id="417" w:name="_Toc389827164"/>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E6010C">
        <w:lastRenderedPageBreak/>
        <w:t>Protokol o kontrole/zápis z kontroly</w:t>
      </w:r>
      <w:bookmarkEnd w:id="410"/>
      <w:bookmarkEnd w:id="411"/>
      <w:bookmarkEnd w:id="412"/>
      <w:bookmarkEnd w:id="413"/>
      <w:bookmarkEnd w:id="414"/>
      <w:bookmarkEnd w:id="415"/>
      <w:bookmarkEnd w:id="416"/>
      <w:bookmarkEnd w:id="417"/>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042F8D" w:rsidRDefault="00042F8D" w:rsidP="00AE37D9">
      <w:pPr>
        <w:keepNext/>
        <w:keepLines/>
        <w:adjustRightInd w:val="0"/>
        <w:textAlignment w:val="baseline"/>
        <w:rPr>
          <w:rFonts w:ascii="Times New Roman" w:hAnsi="Times New Roman" w:cs="Times New Roman"/>
          <w:sz w:val="24"/>
          <w:szCs w:val="24"/>
        </w:rPr>
      </w:pPr>
    </w:p>
    <w:p w:rsidR="00042F8D" w:rsidRPr="00042F8D" w:rsidRDefault="00042F8D" w:rsidP="00BD0A43">
      <w:pPr>
        <w:pStyle w:val="Nadpis3"/>
      </w:pPr>
      <w:bookmarkStart w:id="418" w:name="_Toc386197300"/>
      <w:bookmarkStart w:id="419" w:name="_Toc389827165"/>
      <w:r w:rsidRPr="00042F8D">
        <w:t>Řízení o námitkách kontrolované osoby</w:t>
      </w:r>
      <w:bookmarkEnd w:id="418"/>
      <w:bookmarkEnd w:id="419"/>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Částečné nebo úplné zamítnutí námitek je kontrolované osobě odůvodněno.</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AE37D9" w:rsidRPr="00A92AF4" w:rsidRDefault="00AE37D9">
      <w:pPr>
        <w:tabs>
          <w:tab w:val="num" w:pos="720"/>
        </w:tabs>
        <w:autoSpaceDE w:val="0"/>
        <w:autoSpaceDN w:val="0"/>
        <w:adjustRightInd w:val="0"/>
        <w:spacing w:after="120"/>
        <w:ind w:right="-108"/>
        <w:rPr>
          <w:rFonts w:ascii="Times New Roman" w:hAnsi="Times New Roman" w:cs="Times New Roman"/>
          <w:sz w:val="24"/>
          <w:szCs w:val="24"/>
        </w:rPr>
      </w:pPr>
    </w:p>
    <w:p w:rsidR="004530C2" w:rsidRDefault="00124D26">
      <w:pPr>
        <w:pStyle w:val="Nadpis1"/>
        <w:rPr>
          <w:szCs w:val="40"/>
        </w:rPr>
      </w:pPr>
      <w:bookmarkStart w:id="420" w:name="_Toc217200921"/>
      <w:bookmarkStart w:id="421" w:name="_Toc240255934"/>
      <w:r w:rsidRPr="00A92AF4">
        <w:br w:type="page"/>
      </w:r>
      <w:bookmarkStart w:id="422" w:name="_Toc347146686"/>
      <w:bookmarkStart w:id="423" w:name="_Toc389827166"/>
      <w:r w:rsidR="00496CFE" w:rsidRPr="00A92AF4">
        <w:lastRenderedPageBreak/>
        <w:t>Základní právní předpisy a dokumenty</w:t>
      </w:r>
      <w:bookmarkEnd w:id="420"/>
      <w:bookmarkEnd w:id="421"/>
      <w:bookmarkEnd w:id="422"/>
      <w:bookmarkEnd w:id="423"/>
    </w:p>
    <w:p w:rsidR="004530C2" w:rsidRPr="007A3CD0" w:rsidRDefault="00496CFE" w:rsidP="00F9362A">
      <w:pPr>
        <w:pStyle w:val="Nadpis2"/>
        <w:numPr>
          <w:ilvl w:val="1"/>
          <w:numId w:val="73"/>
        </w:numPr>
      </w:pPr>
      <w:bookmarkStart w:id="424" w:name="_Toc172096941"/>
      <w:bookmarkStart w:id="425" w:name="_Toc173138462"/>
      <w:bookmarkStart w:id="426" w:name="_Toc177462432"/>
      <w:bookmarkStart w:id="427" w:name="_Toc217200922"/>
      <w:bookmarkStart w:id="428" w:name="_Toc240255935"/>
      <w:bookmarkStart w:id="429" w:name="_Toc347146687"/>
      <w:bookmarkStart w:id="430" w:name="_Toc389827167"/>
      <w:r w:rsidRPr="007A3CD0">
        <w:t>Základní legislativa EU</w:t>
      </w:r>
      <w:bookmarkEnd w:id="424"/>
      <w:bookmarkEnd w:id="425"/>
      <w:bookmarkEnd w:id="426"/>
      <w:bookmarkEnd w:id="427"/>
      <w:bookmarkEnd w:id="428"/>
      <w:bookmarkEnd w:id="429"/>
      <w:bookmarkEnd w:id="430"/>
    </w:p>
    <w:p w:rsidR="00B7051A"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Smlouva o založení Evropských společenství (od 1. prosince 2009 vstoupila v platnost Smlouva o Evropské unii a Smlouva o fungování Evropské unie),</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D276C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Rozhodnutí Rady (ES) ze dne 6. října 2006 o strategických obecných zásadách Společenství pro soudržnost (2006/702/ES),</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2988/95 ze dne 18. prosince 1995 o ochraně finančních zájmů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Euratom) č. 2343/2002 ze dne 19. listopadu 2002 o rámcovém finančním nařízení pro subjekty uvedené v článku 185 Nařízení Rady (ES, Euratom) č. 1605/2002, kterým se stanoví finanční nařízení o souhrnném rozpočtu Evropských společenství,</w:t>
      </w:r>
    </w:p>
    <w:p w:rsidR="00496CFE" w:rsidRPr="00A92AF4" w:rsidRDefault="00A848BD" w:rsidP="00F9362A">
      <w:pPr>
        <w:numPr>
          <w:ilvl w:val="0"/>
          <w:numId w:val="2"/>
        </w:numPr>
        <w:spacing w:after="120"/>
        <w:rPr>
          <w:rFonts w:ascii="Times New Roman" w:hAnsi="Times New Roman" w:cs="Times New Roman"/>
          <w:spacing w:val="4"/>
          <w:sz w:val="24"/>
          <w:szCs w:val="24"/>
        </w:rPr>
      </w:pPr>
      <w:r w:rsidRPr="00A848BD">
        <w:rPr>
          <w:rFonts w:ascii="Times New Roman" w:hAnsi="Times New Roman" w:cs="Times New Roman"/>
          <w:bCs/>
          <w:sz w:val="24"/>
          <w:szCs w:val="24"/>
        </w:rPr>
        <w:lastRenderedPageBreak/>
        <w:t>Nařízení Komise (ES, Euratom) č. 2342/2002 ze dne 23. prosince 2002 o prováděcích pravidlech k nařízení Rady (ES, Euratom) č. 1605/2002 ze dne 25. června 2002, kterým se stanoví finanční nařízení o souhrnném rozpočtu Evropských společenství,</w:t>
      </w:r>
      <w:r w:rsidRPr="00A848BD">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Pokyny k regionální podpoře na období 2007 – 2013 (2006/C 54/08),</w:t>
      </w:r>
    </w:p>
    <w:p w:rsidR="009422DC"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A848BD">
          <w:rPr>
            <w:rFonts w:ascii="Times New Roman" w:hAnsi="Times New Roman" w:cs="Times New Roman"/>
            <w:bCs/>
            <w:sz w:val="24"/>
            <w:szCs w:val="24"/>
          </w:rPr>
          <w:t>87 a</w:t>
        </w:r>
      </w:smartTag>
      <w:r w:rsidRPr="00A848BD">
        <w:rPr>
          <w:rFonts w:ascii="Times New Roman" w:hAnsi="Times New Roman" w:cs="Times New Roman"/>
          <w:bCs/>
          <w:sz w:val="24"/>
          <w:szCs w:val="24"/>
        </w:rPr>
        <w:t xml:space="preserve"> 88 Smlouvy na vnitrostátní regionální investiční podporu,</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Nařízení Komise (ES) č. 2035/2005 ze dne 12. prosince 2005, kterým se mění nařízení Komise č. 1681/94 ze dne 11. července 1994 o nesrovnalostech a n</w:t>
      </w:r>
      <w:r w:rsidRPr="00A848BD">
        <w:rPr>
          <w:rFonts w:ascii="Times New Roman" w:hAnsi="Times New Roman" w:cs="Times New Roman"/>
          <w:bCs/>
          <w:spacing w:val="4"/>
          <w:sz w:val="24"/>
          <w:szCs w:val="24"/>
        </w:rPr>
        <w:t>a</w:t>
      </w:r>
      <w:r w:rsidRPr="00A848BD">
        <w:rPr>
          <w:rFonts w:ascii="Times New Roman" w:hAnsi="Times New Roman" w:cs="Times New Roman"/>
          <w:bCs/>
          <w:sz w:val="24"/>
          <w:szCs w:val="24"/>
        </w:rPr>
        <w:t>vrácení neoprávněně vyplacených částek v souvislosti s financováním strukturálních politik a organizací informačního systému v této oblasti,Rozhodnutí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Směrnice Evropského parlamentu a Rady 2004/18/ES o koordinaci postupů při zadávání veřejných zakázek na stavební práce, dodávky a služby, ve znění pozdějších předpisů,</w:t>
      </w:r>
    </w:p>
    <w:p w:rsidR="009422DC"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A848BD">
        <w:rPr>
          <w:rFonts w:ascii="Times New Roman" w:hAnsi="Times New Roman" w:cs="Times New Roman"/>
          <w:sz w:val="24"/>
          <w:szCs w:val="24"/>
        </w:rPr>
        <w:t>ve znění pozdějších předpisů</w:t>
      </w:r>
      <w:r w:rsidRPr="00A848BD">
        <w:rPr>
          <w:rFonts w:ascii="Times New Roman" w:hAnsi="Times New Roman" w:cs="Times New Roman"/>
          <w:bCs/>
          <w:sz w:val="24"/>
          <w:szCs w:val="24"/>
        </w:rPr>
        <w:t>,</w:t>
      </w:r>
    </w:p>
    <w:p w:rsidR="00BD0A43" w:rsidRDefault="00A848BD" w:rsidP="00F9362A">
      <w:pPr>
        <w:pStyle w:val="Odstavecseseznamem"/>
        <w:numPr>
          <w:ilvl w:val="0"/>
          <w:numId w:val="2"/>
        </w:numPr>
        <w:rPr>
          <w:rFonts w:ascii="Times New Roman" w:hAnsi="Times New Roman" w:cs="Times New Roman"/>
          <w:sz w:val="24"/>
          <w:szCs w:val="24"/>
        </w:rPr>
      </w:pPr>
      <w:r w:rsidRPr="00436C33">
        <w:rPr>
          <w:rFonts w:ascii="Times New Roman" w:hAnsi="Times New Roman" w:cs="Times New Roman"/>
          <w:sz w:val="24"/>
          <w:szCs w:val="24"/>
        </w:rPr>
        <w:t>Společné akce pro růst a zaměstnanost: Lisabonský program Společenství, KOM(2005)330.</w:t>
      </w:r>
      <w:bookmarkStart w:id="431" w:name="_Toc173138463"/>
      <w:bookmarkStart w:id="432" w:name="_Toc177462433"/>
      <w:bookmarkStart w:id="433" w:name="_Toc217200923"/>
      <w:bookmarkStart w:id="434" w:name="_Toc240255936"/>
      <w:bookmarkStart w:id="435" w:name="_Toc347146688"/>
      <w:r w:rsidR="00BD0A43">
        <w:rPr>
          <w:rFonts w:ascii="Times New Roman" w:hAnsi="Times New Roman" w:cs="Times New Roman"/>
          <w:sz w:val="24"/>
          <w:szCs w:val="24"/>
        </w:rPr>
        <w:t xml:space="preserve"> </w:t>
      </w:r>
    </w:p>
    <w:p w:rsidR="004530C2" w:rsidRPr="007A3CD0" w:rsidRDefault="00496CFE" w:rsidP="00F9362A">
      <w:pPr>
        <w:pStyle w:val="Nadpis2"/>
        <w:numPr>
          <w:ilvl w:val="1"/>
          <w:numId w:val="73"/>
        </w:numPr>
      </w:pPr>
      <w:bookmarkStart w:id="436" w:name="_Toc389827168"/>
      <w:r w:rsidRPr="007A3CD0">
        <w:t xml:space="preserve">Základní </w:t>
      </w:r>
      <w:r w:rsidR="009422DC" w:rsidRPr="007A3CD0">
        <w:t xml:space="preserve">právní předpisy a dokumenty </w:t>
      </w:r>
      <w:r w:rsidRPr="007A3CD0">
        <w:t>ČR</w:t>
      </w:r>
      <w:bookmarkEnd w:id="431"/>
      <w:bookmarkEnd w:id="432"/>
      <w:bookmarkEnd w:id="433"/>
      <w:bookmarkEnd w:id="434"/>
      <w:bookmarkEnd w:id="435"/>
      <w:bookmarkEnd w:id="436"/>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 1319/2008,</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strategický referenční rámec ČR pro čerpání finančních prostředků ze strukturálních fondů a fondu Soudržnosti EU v letech 2007 – 2013 (NSRR) – usnesení vlády č. 1477/2006,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rozvojový plán ČR 2007 – 2013  - usnesení vlády č. 175/2006,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hospodářského růstu ČR 2005 – 2013 (SHR) – usnesení vlády č. 1500/2005,</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Strategie regionálního rozvoje ČR (SRR) – usnesení vlády č. 560/2006, </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inovační politika na léta 2005 – 2010 – usnesení vlády č. 851/2005,</w:t>
      </w:r>
    </w:p>
    <w:p w:rsidR="003474C9"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politika výzkumu a vývoje na léta 2004 – 2008 – usnesení vlády č. 5/2004, Národní politika výzkumu, vývoje a inovací České republiky na léta 2009 – 2011 – usnesení vlády č. 729/2009,</w:t>
      </w:r>
    </w:p>
    <w:p w:rsidR="003474C9" w:rsidRPr="00D83130"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sz w:val="24"/>
          <w:szCs w:val="24"/>
        </w:rPr>
        <w:t>Usnesení vlády č. 245/2005 ze dne 2. 3. 2005 k postupu přípravy České republiky na čerpání finančních prostředků ze strukturálních fondů a z Fondu soudržnosti Evropské unie v letech 2007 až 2013,</w:t>
      </w:r>
    </w:p>
    <w:p w:rsidR="00D83130" w:rsidRPr="00D65C2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lastRenderedPageBreak/>
        <w:t xml:space="preserve">Usnesení vlády č. 48 ze dne 12. 1. 2009 o Závazných postupech pro zadávání zakázek spolufinancovaných ze zdrojů Evropské unie, nespadajících pod aplikaci zákona </w:t>
      </w:r>
      <w:r w:rsidRPr="00D65C22">
        <w:rPr>
          <w:rFonts w:ascii="Times New Roman" w:hAnsi="Times New Roman"/>
          <w:sz w:val="24"/>
          <w:szCs w:val="24"/>
        </w:rPr>
        <w:br/>
        <w:t>č. 137/2006 Sb., o veřejných zakázkách, v programovém období let 2007 až 2013, které bylo revidováno v únoru 2011 v souladu s usnesením vlády č. 745 ze dne 20. října 2010,</w:t>
      </w:r>
    </w:p>
    <w:p w:rsidR="004530C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t>Usnesení vlády České republiky ze dne 22. února 2010 č. 158 o opatřeních při zadávání veřejných zakázek,</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Efektivní veřejná správa a přátelské veřejné služby – usnesení vlády č. 757/2007,</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2/1969 Sb., o zřízení ministerstev a jiných ústředních orgánů státní správy ČSR,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219/2000 Sb., o majetku České republiky a jejím vystupování v právních vztazích,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 xml:space="preserve">Zákon č. 218/2000 Sb., o rozpočtových pravidlech </w:t>
      </w:r>
      <w:r w:rsidRPr="00A848BD">
        <w:rPr>
          <w:rFonts w:ascii="Times New Roman" w:hAnsi="Times New Roman" w:cs="Times New Roman"/>
          <w:sz w:val="24"/>
          <w:szCs w:val="24"/>
        </w:rPr>
        <w:t>a o změně některých souvisejících zákonů (rozpočtová pravidla)</w:t>
      </w:r>
      <w:r w:rsidRPr="00A848BD">
        <w:rPr>
          <w:rFonts w:ascii="Times New Roman" w:hAnsi="Times New Roman" w:cs="Times New Roman"/>
          <w:bCs/>
          <w:sz w:val="24"/>
          <w:szCs w:val="24"/>
        </w:rPr>
        <w:t>,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248/2000 Sb., o podpoře regionálního rozvoje,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47/2002 Sb., o podpoře malého a středního podnikání a o změně zákona č. 2/1969 Sb.,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128/2000 Sb., o obcích,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129/2000 Sb., o krajích,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131/2000 Sb., o hlavním městě Praze,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312/2002 Sb., o úřednících územních samosprávných celků a o změně některých zákonů, ve znění pozdějších předpisů,</w:t>
      </w:r>
    </w:p>
    <w:p w:rsidR="00496CFE" w:rsidRPr="00A92AF4" w:rsidRDefault="00A848BD" w:rsidP="00F9362A">
      <w:pPr>
        <w:numPr>
          <w:ilvl w:val="0"/>
          <w:numId w:val="3"/>
        </w:numPr>
        <w:rPr>
          <w:rFonts w:ascii="Times New Roman" w:hAnsi="Times New Roman" w:cs="Times New Roman"/>
          <w:sz w:val="24"/>
          <w:szCs w:val="24"/>
        </w:rPr>
      </w:pPr>
      <w:r w:rsidRPr="00A848BD">
        <w:rPr>
          <w:rFonts w:ascii="Times New Roman" w:hAnsi="Times New Roman" w:cs="Times New Roman"/>
          <w:sz w:val="24"/>
          <w:szCs w:val="24"/>
        </w:rPr>
        <w:t>Zákon č. 500/2004 Sb., správní řád,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143/2001 Sb., o ochraně hospodářské soutěže a o změně některých zákonů (zákon o ochraně hospodářské soutěže), ve znění pozdějších předpisů,Zákon č. 215/2004 Sb., o úpravě některých vztahů v oblasti veřejné podpory a o změně zákona o podpoře výzkumu a vývoje (ve znění zákona č. 109/2009 Sb.),</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563/1991 Sb., o účetnictví, ve znění pozdějších předpisů,</w:t>
      </w:r>
    </w:p>
    <w:p w:rsidR="00436C33" w:rsidRPr="00436C33"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7935EC" w:rsidRDefault="00D83130" w:rsidP="00F9362A">
      <w:pPr>
        <w:pStyle w:val="Odstavecseseznamem"/>
        <w:numPr>
          <w:ilvl w:val="0"/>
          <w:numId w:val="4"/>
        </w:numPr>
        <w:spacing w:before="0" w:after="200" w:line="276" w:lineRule="auto"/>
        <w:contextualSpacing/>
        <w:rPr>
          <w:rFonts w:ascii="Times New Roman" w:hAnsi="Times New Roman"/>
          <w:sz w:val="24"/>
          <w:szCs w:val="24"/>
        </w:rPr>
      </w:pPr>
      <w:r w:rsidRPr="00D65C22">
        <w:rPr>
          <w:rFonts w:ascii="Times New Roman" w:hAnsi="Times New Roman"/>
          <w:sz w:val="24"/>
          <w:szCs w:val="24"/>
        </w:rPr>
        <w:t>Zákon č. 255/2012 Sb., o kontrole (kontrolní řád),</w:t>
      </w:r>
      <w:r>
        <w:rPr>
          <w:rFonts w:ascii="Times New Roman" w:hAnsi="Times New Roman"/>
          <w:sz w:val="24"/>
          <w:szCs w:val="24"/>
        </w:rPr>
        <w:t xml:space="preserve"> </w:t>
      </w:r>
    </w:p>
    <w:p w:rsidR="00496CFE" w:rsidRPr="00A92AF4" w:rsidRDefault="00D83130" w:rsidP="00F9362A">
      <w:pPr>
        <w:numPr>
          <w:ilvl w:val="0"/>
          <w:numId w:val="4"/>
        </w:numPr>
        <w:rPr>
          <w:rFonts w:ascii="Times New Roman" w:hAnsi="Times New Roman" w:cs="Times New Roman"/>
          <w:sz w:val="24"/>
          <w:szCs w:val="24"/>
        </w:rPr>
      </w:pPr>
      <w:r w:rsidRPr="00D65C22">
        <w:rPr>
          <w:rFonts w:ascii="Times New Roman" w:hAnsi="Times New Roman"/>
          <w:sz w:val="24"/>
          <w:szCs w:val="24"/>
        </w:rPr>
        <w:t>Zákon č. 280/2009 Sb., daňový řá</w:t>
      </w:r>
      <w:r w:rsidR="00436C33">
        <w:rPr>
          <w:rFonts w:ascii="Times New Roman" w:hAnsi="Times New Roman"/>
          <w:sz w:val="24"/>
          <w:szCs w:val="24"/>
        </w:rPr>
        <w:t>d, ve znění pozdějších předpisů,</w:t>
      </w:r>
      <w:r w:rsidR="00A848BD" w:rsidRPr="00A848BD">
        <w:rPr>
          <w:rFonts w:ascii="Times New Roman" w:hAnsi="Times New Roman" w:cs="Times New Roman"/>
          <w:sz w:val="24"/>
          <w:szCs w:val="24"/>
        </w:rPr>
        <w:t>Zákon č. 552/1991 Sb., o státní kontrole,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106/1999 Sb., o svobodném přístupu k informacím,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17/1992 Sb., o životním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365/2000 Sb., o informačních systémech veřejné správy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Zákon č. 101/2000 Sb., o ochraně osobních údajů a o změně některých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127/2005 Sb., o elektronických komunikacích a o změně některých souvisejících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227/2000 Sb., o elektronickém podpisu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Nařízení vlády č. 495/2004 Sb., kterým se provádí zákon č. 227/2000 Sb., o elektronickém podpisu a o změně některých dalších zákonů,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526/1990 Sb., o cenách,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565/1990 Sb., o místních poplatcích,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586/1992 Sb., o daních z příjmů,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137/2006 Sb.,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250/2000 Sb., o rozpočtových pravidlech územních rozpočtů,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100/2001 Sb., o posuzování vlivů na životní prostředí a o změně některých souvisejících zákonů (zákon o posuzování vlivů na životní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114/1992 Sb., o ochraně přírody a krajiny,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499/2004 Sb., o archivnictví a spisové službě a o změně některých zákonů, ve znění pozdějších předpisů,</w:t>
      </w:r>
    </w:p>
    <w:p w:rsidR="007935EC"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Zákon č. 319/2006 Sb., o některých opatřeních ke zprůhlednění finančních vztahů v oblasti veřejné podpory a o změně zákona č. 235/2004 Sb., o dani z přidané hodnoty, ve znění pozdějších předpisů,</w:t>
      </w:r>
    </w:p>
    <w:p w:rsidR="00B1776D" w:rsidRDefault="00A848BD" w:rsidP="00F9362A">
      <w:pPr>
        <w:numPr>
          <w:ilvl w:val="0"/>
          <w:numId w:val="30"/>
        </w:numPr>
        <w:tabs>
          <w:tab w:val="num" w:pos="360"/>
        </w:tabs>
        <w:ind w:left="360"/>
        <w:rPr>
          <w:rFonts w:ascii="Times New Roman" w:hAnsi="Times New Roman" w:cs="Times New Roman"/>
          <w:bCs/>
          <w:sz w:val="24"/>
          <w:szCs w:val="24"/>
        </w:rPr>
      </w:pPr>
      <w:r w:rsidRPr="00A848BD">
        <w:rPr>
          <w:rFonts w:ascii="Times New Roman" w:hAnsi="Times New Roman" w:cs="Times New Roman"/>
          <w:sz w:val="24"/>
          <w:szCs w:val="24"/>
        </w:rPr>
        <w:t>Zákon č. 89/2012 Sb., občanský zákoník (Nový občanský zákoník – NOZ),Zákon č. 90/2012 Sb., o obchodních korporacích</w:t>
      </w:r>
      <w:r w:rsidR="007935EC">
        <w:rPr>
          <w:rFonts w:ascii="Times New Roman" w:hAnsi="Times New Roman" w:cs="Times New Roman"/>
          <w:sz w:val="24"/>
          <w:szCs w:val="24"/>
        </w:rPr>
        <w:t>,</w:t>
      </w:r>
    </w:p>
    <w:p w:rsidR="00B1776D"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Úřadu pro ochranu hospodářské soutěže</w:t>
      </w:r>
      <w:r w:rsidRPr="00A848BD">
        <w:rPr>
          <w:rStyle w:val="nadpis10"/>
          <w:rFonts w:ascii="Times New Roman" w:hAnsi="Times New Roman" w:cs="Times New Roman"/>
          <w:sz w:val="24"/>
          <w:szCs w:val="24"/>
        </w:rPr>
        <w:t xml:space="preserve"> </w:t>
      </w:r>
      <w:r w:rsidRPr="00A848BD">
        <w:rPr>
          <w:rStyle w:val="nadpis10"/>
          <w:rFonts w:ascii="Times New Roman" w:hAnsi="Times New Roman" w:cs="Times New Roman"/>
          <w:b w:val="0"/>
          <w:sz w:val="24"/>
          <w:szCs w:val="24"/>
        </w:rPr>
        <w:t>č. 207/2005 Sb., o formě a obsahu</w:t>
      </w:r>
      <w:r w:rsidRPr="00A848BD">
        <w:rPr>
          <w:rStyle w:val="nadpis10"/>
          <w:rFonts w:ascii="Times New Roman" w:hAnsi="Times New Roman" w:cs="Times New Roman"/>
          <w:b w:val="0"/>
          <w:sz w:val="24"/>
          <w:szCs w:val="24"/>
        </w:rPr>
        <w:sym w:font="Arial" w:char="F020"/>
      </w:r>
      <w:r w:rsidRPr="00A848BD">
        <w:rPr>
          <w:rStyle w:val="nadpis10"/>
          <w:rFonts w:ascii="Times New Roman" w:hAnsi="Times New Roman" w:cs="Times New Roman"/>
          <w:b w:val="0"/>
          <w:sz w:val="24"/>
          <w:szCs w:val="24"/>
        </w:rPr>
        <w:t xml:space="preserve"> plnění informační povinnosti k poskytnuté veřejné podpoře,</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A848BD">
        <w:rPr>
          <w:rFonts w:ascii="Times New Roman" w:hAnsi="Times New Roman" w:cs="Times New Roman"/>
          <w:sz w:val="24"/>
          <w:szCs w:val="24"/>
        </w:rPr>
        <w:t>ve znění pozdějších předpisů</w:t>
      </w:r>
      <w:r w:rsidRPr="00A848BD">
        <w:rPr>
          <w:rStyle w:val="nadpis10"/>
          <w:rFonts w:ascii="Times New Roman" w:hAnsi="Times New Roman" w:cs="Times New Roman"/>
          <w:b w:val="0"/>
          <w:sz w:val="24"/>
          <w:szCs w:val="24"/>
        </w:rPr>
        <w:t>,</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Vyhláška MF č. 416/2004 Sb., kterou se provádí zákon č. 320/2001 Sb., o finanční kontrole ve veřejné správě a o změně některých zákonů (zákon o finanční kontrole),</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 xml:space="preserve">Vyhláška MF č. 410/2009 Sb., kterou se provádějí některá ustanovení zákona č. 563/1991 Sb., o účetnictví, ve znění pozdějších předpisů, pro některé vybrané účetní jednotky, </w:t>
      </w:r>
    </w:p>
    <w:p w:rsidR="00496CFE" w:rsidRPr="00A92AF4" w:rsidRDefault="00D41674" w:rsidP="00F9362A">
      <w:pPr>
        <w:numPr>
          <w:ilvl w:val="0"/>
          <w:numId w:val="4"/>
        </w:numPr>
        <w:rPr>
          <w:rFonts w:ascii="Times New Roman" w:hAnsi="Times New Roman" w:cs="Times New Roman"/>
          <w:sz w:val="24"/>
          <w:szCs w:val="24"/>
        </w:rPr>
      </w:pPr>
      <w:r w:rsidRPr="00D65C22">
        <w:rPr>
          <w:rFonts w:ascii="Times New Roman" w:hAnsi="Times New Roman"/>
          <w:sz w:val="24"/>
          <w:szCs w:val="24"/>
        </w:rPr>
        <w:t>Vyhláška MF č. 52/2008 Sb., kterou se stanoví zásady a termíny finančního vypořádání vztahů se státním rozpočtem, státními finančními aktivy nebo Národním fondem,</w:t>
      </w:r>
      <w:r w:rsidR="00A848BD" w:rsidRPr="00A848BD">
        <w:rPr>
          <w:rFonts w:ascii="Times New Roman" w:hAnsi="Times New Roman" w:cs="Times New Roman"/>
          <w:sz w:val="24"/>
          <w:szCs w:val="24"/>
        </w:rPr>
        <w:t>Pravidla způsobilých výdajů pro programy spolufinancované ze strukturálních fondů a Fondu soudržnosti na programové období 2007 – 2013,</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67359B" w:rsidRPr="00A92AF4" w:rsidRDefault="00D41674" w:rsidP="00F9362A">
      <w:pPr>
        <w:numPr>
          <w:ilvl w:val="0"/>
          <w:numId w:val="4"/>
        </w:numPr>
        <w:rPr>
          <w:rFonts w:ascii="Times New Roman" w:hAnsi="Times New Roman" w:cs="Times New Roman"/>
          <w:sz w:val="24"/>
          <w:szCs w:val="24"/>
        </w:rPr>
      </w:pPr>
      <w:r w:rsidRPr="00D65C22">
        <w:rPr>
          <w:rFonts w:ascii="Times New Roman" w:hAnsi="Times New Roman"/>
          <w:sz w:val="24"/>
          <w:szCs w:val="24"/>
        </w:rPr>
        <w:t>Metodika zadávání veřejných zakázek dle zákona č. 137/2006 Sb.,</w:t>
      </w:r>
      <w:r w:rsidR="00A848BD" w:rsidRPr="00A848BD">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665420"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Usnesení Vlády ČR ze dne 2. května 2012 č. 313,</w:t>
      </w:r>
    </w:p>
    <w:p w:rsidR="0050429A"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Metodika výběru zaměstnanců implementujících fondy EU v programovém období 2007-2013 a v programovém období 2014+,</w:t>
      </w:r>
    </w:p>
    <w:p w:rsidR="0050429A"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Usnesení Vlády ČR ze dne 26. 1. 2009 č. 1332,</w:t>
      </w:r>
    </w:p>
    <w:p w:rsidR="0050429A"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Metodika finančního ohodnocení zaměstnanců implementujících NSRR,</w:t>
      </w:r>
    </w:p>
    <w:p w:rsidR="0050429A"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Doporučující postupy NOK k vyplácení odměn podle kapitoly 3.3 UV č.1332/09,</w:t>
      </w:r>
    </w:p>
    <w:p w:rsidR="00665420"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Metodický pokyn Národního orgánu pro koordinaci k využívání externích služeb v rámci implementační struktury NSRR,</w:t>
      </w:r>
    </w:p>
    <w:p w:rsidR="004530C2" w:rsidRPr="00A92AF4" w:rsidRDefault="004530C2"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p w:rsidR="004530C2" w:rsidRDefault="00496CFE" w:rsidP="004530C2">
      <w:pPr>
        <w:pStyle w:val="Nadpis1"/>
      </w:pPr>
      <w:r w:rsidRPr="00A92AF4">
        <w:br w:type="page"/>
      </w:r>
      <w:bookmarkStart w:id="437" w:name="_Toc347146689"/>
      <w:bookmarkStart w:id="438" w:name="_Toc389827169"/>
      <w:r w:rsidRPr="00A92AF4">
        <w:lastRenderedPageBreak/>
        <w:t>Seznam příloh</w:t>
      </w:r>
      <w:bookmarkEnd w:id="437"/>
      <w:bookmarkEnd w:id="438"/>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Krácení peněžních prostředků při porušení Podmínek Dopisu ministerstva pro místní rozvoj/Stanovení výdajů na financování akce OSS</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Metodické listy monitorovacích indikátorů prioritní osy 6 Technická pomoc</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Pokyny pro vyplnění elektronické projektové žádosti v IS BENEFIT7</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 projektů TP doporučených k financování Komisí TP IOP</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Vzor Rozpočtu projektu</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a) Vzor Registrace akce a Stanovení výdajů na financování akce OSS</w:t>
      </w:r>
    </w:p>
    <w:p w:rsidR="00915C6F" w:rsidRPr="00A92AF4" w:rsidRDefault="00A848BD" w:rsidP="00F9362A">
      <w:pPr>
        <w:pStyle w:val="Odstavecseseznamem"/>
        <w:numPr>
          <w:ilvl w:val="2"/>
          <w:numId w:val="17"/>
        </w:numPr>
        <w:tabs>
          <w:tab w:val="clear" w:pos="2340"/>
          <w:tab w:val="num" w:pos="426"/>
        </w:tabs>
        <w:ind w:left="426" w:firstLine="0"/>
        <w:rPr>
          <w:rFonts w:ascii="Times New Roman" w:hAnsi="Times New Roman" w:cs="Times New Roman"/>
          <w:sz w:val="24"/>
          <w:szCs w:val="24"/>
        </w:rPr>
      </w:pPr>
      <w:r w:rsidRPr="00A848BD">
        <w:rPr>
          <w:rFonts w:ascii="Times New Roman" w:hAnsi="Times New Roman" w:cs="Times New Roman"/>
          <w:sz w:val="24"/>
          <w:szCs w:val="24"/>
        </w:rPr>
        <w:t>Vzor Registrace akce a Rozhodnutí o poskytnutí dotace</w:t>
      </w:r>
    </w:p>
    <w:p w:rsidR="00915C6F" w:rsidRPr="00A92AF4" w:rsidRDefault="00A848BD" w:rsidP="00F9362A">
      <w:pPr>
        <w:numPr>
          <w:ilvl w:val="0"/>
          <w:numId w:val="17"/>
        </w:numPr>
        <w:overflowPunct w:val="0"/>
        <w:autoSpaceDE w:val="0"/>
        <w:autoSpaceDN w:val="0"/>
        <w:adjustRightInd w:val="0"/>
        <w:spacing w:after="120"/>
        <w:textAlignment w:val="baseline"/>
        <w:rPr>
          <w:rFonts w:ascii="Times New Roman" w:hAnsi="Times New Roman" w:cs="Times New Roman"/>
          <w:sz w:val="24"/>
          <w:szCs w:val="24"/>
        </w:rPr>
      </w:pPr>
      <w:r w:rsidRPr="00A848BD">
        <w:rPr>
          <w:rFonts w:ascii="Times New Roman" w:hAnsi="Times New Roman" w:cs="Times New Roman"/>
          <w:noProof/>
          <w:sz w:val="24"/>
          <w:szCs w:val="24"/>
        </w:rPr>
        <w:t>a) Vzor Podmínek Stanovení výdajů na financování akce organizační složky státu</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b) Vzor Podmínek Rozhodnutí o poskytnutí dotace</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c) Vzor Podmínek realizace projektu IOP – příloha Dopisu ministerstva pro místní rozvoj</w:t>
      </w:r>
    </w:p>
    <w:p w:rsidR="004F433B" w:rsidRDefault="00A848BD" w:rsidP="004F433B">
      <w:pPr>
        <w:numPr>
          <w:ilvl w:val="0"/>
          <w:numId w:val="17"/>
        </w:numPr>
        <w:rPr>
          <w:rFonts w:ascii="Times New Roman" w:hAnsi="Times New Roman" w:cs="Times New Roman"/>
          <w:sz w:val="24"/>
          <w:szCs w:val="24"/>
        </w:rPr>
      </w:pPr>
      <w:r w:rsidRPr="004F433B">
        <w:rPr>
          <w:rFonts w:ascii="Times New Roman" w:hAnsi="Times New Roman" w:cs="Times New Roman"/>
          <w:sz w:val="24"/>
          <w:szCs w:val="24"/>
        </w:rPr>
        <w:t>a) Vzor Dopisu ministerstva pro místní rozvoj</w:t>
      </w:r>
    </w:p>
    <w:p w:rsidR="001B12A3" w:rsidRPr="004F433B" w:rsidRDefault="00A848BD" w:rsidP="004F433B">
      <w:pPr>
        <w:ind w:left="397"/>
        <w:rPr>
          <w:rFonts w:ascii="Times New Roman" w:hAnsi="Times New Roman" w:cs="Times New Roman"/>
          <w:sz w:val="24"/>
          <w:szCs w:val="24"/>
        </w:rPr>
      </w:pPr>
      <w:r w:rsidRPr="004F433B">
        <w:rPr>
          <w:rFonts w:ascii="Times New Roman" w:hAnsi="Times New Roman" w:cs="Times New Roman"/>
          <w:sz w:val="24"/>
          <w:szCs w:val="24"/>
        </w:rPr>
        <w:t xml:space="preserve"> b) Vzor Závazných ukazatelů projektu 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Zprávy 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Pravidla pro provádění informačních a propagačních opatření a manuál vizuální identity 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Logo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manuál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etapové/závěrečné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monitorovací zprávy v IS BENEFIT7</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Soupiska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faktur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zprávě</w:t>
      </w:r>
    </w:p>
    <w:p w:rsidR="00915C6F" w:rsidRPr="00A92AF4" w:rsidRDefault="00A848BD" w:rsidP="00F9362A">
      <w:pPr>
        <w:numPr>
          <w:ilvl w:val="0"/>
          <w:numId w:val="17"/>
        </w:numPr>
        <w:spacing w:after="120"/>
        <w:rPr>
          <w:rFonts w:ascii="Times New Roman" w:hAnsi="Times New Roman" w:cs="Times New Roman"/>
          <w:noProof/>
          <w:sz w:val="24"/>
          <w:szCs w:val="24"/>
        </w:rPr>
      </w:pPr>
      <w:r w:rsidRPr="00A848BD">
        <w:rPr>
          <w:rFonts w:ascii="Times New Roman" w:hAnsi="Times New Roman" w:cs="Times New Roman"/>
          <w:noProof/>
          <w:sz w:val="24"/>
          <w:szCs w:val="24"/>
        </w:rPr>
        <w:t>Vzor Oznámení</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o</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změnách</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v 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zjednodušené žádosti o platbu/Vzor žádosti o platbu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zjednodušené žádosti o platbu v IS BENEFIT7</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Metodika výběru zaměstnanců implementujících fondy EU v programovém období 2007-2013 v programovém období 2014+</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Metodika finančního ohodnocení zaměstnanců implementujících Národní strategický referenční rámec v programovém období 2007 až 2013</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a) Postup při vyplácení odměn po vyčerpání alokace</w:t>
      </w:r>
    </w:p>
    <w:p w:rsidR="00F5618F" w:rsidRPr="00A92AF4" w:rsidRDefault="00A848BD" w:rsidP="00D2078D">
      <w:pPr>
        <w:tabs>
          <w:tab w:val="left" w:pos="709"/>
        </w:tabs>
        <w:ind w:left="442"/>
        <w:rPr>
          <w:rFonts w:ascii="Times New Roman" w:hAnsi="Times New Roman" w:cs="Times New Roman"/>
          <w:sz w:val="24"/>
          <w:szCs w:val="24"/>
        </w:rPr>
      </w:pPr>
      <w:r w:rsidRPr="00A848BD">
        <w:rPr>
          <w:rFonts w:ascii="Times New Roman" w:hAnsi="Times New Roman" w:cs="Times New Roman"/>
          <w:sz w:val="24"/>
          <w:szCs w:val="24"/>
        </w:rPr>
        <w:t>b) Příloha č. 2 – Potvrzení o pracovních aktivitách</w:t>
      </w:r>
    </w:p>
    <w:p w:rsidR="00F7391B" w:rsidRPr="00A92AF4" w:rsidRDefault="00A848BD" w:rsidP="00D2078D">
      <w:pPr>
        <w:tabs>
          <w:tab w:val="left" w:pos="426"/>
        </w:tabs>
        <w:ind w:left="567" w:hanging="283"/>
        <w:rPr>
          <w:rFonts w:ascii="Times New Roman" w:hAnsi="Times New Roman" w:cs="Times New Roman"/>
          <w:sz w:val="24"/>
          <w:szCs w:val="24"/>
        </w:rPr>
      </w:pPr>
      <w:r w:rsidRPr="00A848BD">
        <w:rPr>
          <w:rFonts w:ascii="Times New Roman" w:hAnsi="Times New Roman" w:cs="Times New Roman"/>
          <w:sz w:val="24"/>
          <w:szCs w:val="24"/>
        </w:rPr>
        <w:tab/>
        <w:t>c) Příloha č. 1 – Přehled zapojení zaměstnanců a Příloha č. 3 – Návrh odměn po vyčerpání alokace</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lastRenderedPageBreak/>
        <w:t>Metodický pokyn k využívání externích služeb v rámci implementační struktury Národního strategického referenčního rámce</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pro výpočet indikátoru pracovní místa TP IOP</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Přehled pracovních cest</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Sumární rekapitulace mzdových výdajů - oddělení za jednotlivé měsíce a etapu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Sumární rekapitulace – za oddělení za jednotlivé měsíce</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Prohlášení a potvrzení o uplatnění finanční motivace zaměstnanců implementujících NSRR podle usnesení vlády č. 1322/2009</w:t>
      </w:r>
    </w:p>
    <w:p w:rsidR="00A06A10" w:rsidRPr="00A92AF4" w:rsidRDefault="00A848BD" w:rsidP="00805D16">
      <w:pPr>
        <w:spacing w:after="120"/>
        <w:ind w:left="397"/>
        <w:rPr>
          <w:rFonts w:ascii="Times New Roman" w:hAnsi="Times New Roman" w:cs="Times New Roman"/>
          <w:sz w:val="24"/>
          <w:szCs w:val="24"/>
        </w:rPr>
      </w:pPr>
      <w:r w:rsidRPr="00A848BD">
        <w:rPr>
          <w:rFonts w:ascii="Times New Roman" w:hAnsi="Times New Roman" w:cs="Times New Roman"/>
          <w:sz w:val="24"/>
          <w:szCs w:val="24"/>
        </w:rPr>
        <w:t>Prohlášení a potvrzení k vyplácení osobních nákladů zaměstnanců implementujících NSRR</w:t>
      </w:r>
      <w:r w:rsidRPr="00A848BD">
        <w:rPr>
          <w:rFonts w:ascii="Times New Roman" w:hAnsi="Times New Roman" w:cs="Times New Roman"/>
          <w:b/>
          <w:bCs/>
          <w:caps/>
          <w:sz w:val="30"/>
          <w:szCs w:val="30"/>
          <w:u w:val="single"/>
        </w:rPr>
        <w:br/>
      </w:r>
    </w:p>
    <w:p w:rsidR="00496CFE" w:rsidRPr="00A92AF4" w:rsidRDefault="00A848BD">
      <w:pPr>
        <w:spacing w:before="240" w:after="120"/>
        <w:rPr>
          <w:rFonts w:ascii="Times New Roman" w:hAnsi="Times New Roman" w:cs="Times New Roman"/>
          <w:sz w:val="24"/>
          <w:szCs w:val="24"/>
        </w:rPr>
      </w:pPr>
      <w:r w:rsidRPr="00A848BD">
        <w:rPr>
          <w:rFonts w:ascii="Times New Roman" w:hAnsi="Times New Roman" w:cs="Times New Roman"/>
          <w:sz w:val="24"/>
          <w:szCs w:val="24"/>
        </w:rPr>
        <w:t xml:space="preserve">V případě, že dojde ke změně formulářů příloh, bude mít příjemce povinnost vyplňovat nové verze formulářů. Případné změny a nové typy formulářů budou uveřejňovány na webové stránce </w:t>
      </w:r>
      <w:hyperlink r:id="rId21" w:history="1">
        <w:r w:rsidRPr="00A848BD">
          <w:rPr>
            <w:rStyle w:val="Hypertextovodkaz"/>
            <w:rFonts w:ascii="Times New Roman" w:hAnsi="Times New Roman" w:cs="Times New Roman"/>
            <w:sz w:val="24"/>
            <w:szCs w:val="24"/>
          </w:rPr>
          <w:t>http://www.strukturalni-fondy.cz/iop</w:t>
        </w:r>
      </w:hyperlink>
      <w:r w:rsidRPr="00A848BD">
        <w:rPr>
          <w:rFonts w:ascii="Times New Roman" w:hAnsi="Times New Roman" w:cs="Times New Roman"/>
          <w:sz w:val="24"/>
          <w:szCs w:val="24"/>
        </w:rPr>
        <w:t>, 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 bude příjemci poskytovat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resp. ŘO IOP.</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Před schválením Rozhodnutí/Stanovení výdajů/Dopisu ministerstva může dojít ke změně vzoru Podmínek uvedených v příloze.</w:t>
      </w:r>
    </w:p>
    <w:sectPr w:rsidR="00496CFE" w:rsidRPr="00A92AF4" w:rsidSect="00301965">
      <w:pgSz w:w="11906" w:h="16838"/>
      <w:pgMar w:top="1571" w:right="1418" w:bottom="1077" w:left="1418"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0A2" w:rsidRDefault="004F40A2">
      <w:pPr>
        <w:spacing w:before="0"/>
      </w:pPr>
      <w:r>
        <w:separator/>
      </w:r>
    </w:p>
  </w:endnote>
  <w:endnote w:type="continuationSeparator" w:id="0">
    <w:p w:rsidR="004F40A2" w:rsidRDefault="004F40A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0" w:type="dxa"/>
      <w:tblLayout w:type="fixed"/>
      <w:tblCellMar>
        <w:left w:w="70" w:type="dxa"/>
        <w:right w:w="70" w:type="dxa"/>
      </w:tblCellMar>
      <w:tblLook w:val="0000"/>
    </w:tblPr>
    <w:tblGrid>
      <w:gridCol w:w="4250"/>
      <w:gridCol w:w="1770"/>
      <w:gridCol w:w="3180"/>
    </w:tblGrid>
    <w:tr w:rsidR="004F40A2">
      <w:trPr>
        <w:cantSplit/>
        <w:trHeight w:val="349"/>
      </w:trPr>
      <w:tc>
        <w:tcPr>
          <w:tcW w:w="4250" w:type="dxa"/>
          <w:tcBorders>
            <w:top w:val="single" w:sz="4" w:space="0" w:color="auto"/>
            <w:left w:val="single" w:sz="4" w:space="0" w:color="auto"/>
            <w:bottom w:val="single" w:sz="4" w:space="0" w:color="auto"/>
          </w:tcBorders>
          <w:vAlign w:val="center"/>
        </w:tcPr>
        <w:p w:rsidR="004F40A2" w:rsidRDefault="004F40A2">
          <w:pPr>
            <w:pStyle w:val="Zpat"/>
            <w:spacing w:before="60" w:after="60"/>
            <w:ind w:right="590"/>
            <w:jc w:val="left"/>
          </w:pPr>
          <w:r>
            <w:t>Příručka</w:t>
          </w:r>
          <w:smartTag w:uri="urn:schemas-microsoft-com:office:smarttags" w:element="PersonName">
            <w:r>
              <w:t xml:space="preserve"> </w:t>
            </w:r>
          </w:smartTag>
          <w:r>
            <w:t>pro</w:t>
          </w:r>
          <w:smartTag w:uri="urn:schemas-microsoft-com:office:smarttags" w:element="PersonName">
            <w:r>
              <w:t xml:space="preserve"> </w:t>
            </w:r>
          </w:smartTag>
          <w:r>
            <w:t>žadatele</w:t>
          </w:r>
          <w:smartTag w:uri="urn:schemas-microsoft-com:office:smarttags" w:element="PersonName">
            <w:r>
              <w:t xml:space="preserve"> </w:t>
            </w:r>
          </w:smartTag>
          <w:r>
            <w:t>a</w:t>
          </w:r>
          <w:smartTag w:uri="urn:schemas-microsoft-com:office:smarttags" w:element="PersonName">
            <w:r>
              <w:t xml:space="preserve"> </w:t>
            </w:r>
          </w:smartTag>
          <w:r>
            <w:t>příjemce –</w:t>
          </w:r>
          <w:r>
            <w:rPr>
              <w:caps/>
            </w:rPr>
            <w:t>Technická</w:t>
          </w:r>
          <w:smartTag w:uri="urn:schemas-microsoft-com:office:smarttags" w:element="PersonName">
            <w:r>
              <w:rPr>
                <w:caps/>
              </w:rPr>
              <w:t xml:space="preserve"> </w:t>
            </w:r>
          </w:smartTag>
          <w:r>
            <w:rPr>
              <w:caps/>
            </w:rPr>
            <w:t>pomoc</w:t>
          </w:r>
          <w:smartTag w:uri="urn:schemas-microsoft-com:office:smarttags" w:element="PersonName">
            <w:r>
              <w:t xml:space="preserve"> </w:t>
            </w:r>
          </w:smartTag>
          <w:smartTag w:uri="urn:schemas-microsoft-com:office:smarttags" w:element="PersonName">
            <w:r>
              <w:t xml:space="preserve"> </w:t>
            </w:r>
          </w:smartTag>
        </w:p>
      </w:tc>
      <w:tc>
        <w:tcPr>
          <w:tcW w:w="1770" w:type="dxa"/>
          <w:tcBorders>
            <w:top w:val="single" w:sz="4" w:space="0" w:color="auto"/>
            <w:bottom w:val="single" w:sz="4" w:space="0" w:color="auto"/>
          </w:tcBorders>
          <w:vAlign w:val="center"/>
        </w:tcPr>
        <w:p w:rsidR="004F40A2" w:rsidRDefault="004F40A2">
          <w:pPr>
            <w:pStyle w:val="Zpat"/>
            <w:spacing w:before="0"/>
            <w:jc w:val="left"/>
          </w:pPr>
        </w:p>
      </w:tc>
      <w:tc>
        <w:tcPr>
          <w:tcW w:w="3180" w:type="dxa"/>
          <w:tcBorders>
            <w:top w:val="single" w:sz="4" w:space="0" w:color="auto"/>
            <w:left w:val="nil"/>
            <w:bottom w:val="single" w:sz="4" w:space="0" w:color="auto"/>
            <w:right w:val="single" w:sz="4" w:space="0" w:color="auto"/>
          </w:tcBorders>
          <w:vAlign w:val="center"/>
        </w:tcPr>
        <w:p w:rsidR="004F40A2" w:rsidRDefault="004F40A2">
          <w:pPr>
            <w:pStyle w:val="Zpat"/>
            <w:jc w:val="right"/>
          </w:pPr>
          <w:smartTag w:uri="urn:schemas-microsoft-com:office:smarttags" w:element="PersonName">
            <w:r>
              <w:t xml:space="preserve"> </w:t>
            </w:r>
          </w:smartTag>
          <w:r>
            <w:t>Strana</w:t>
          </w:r>
          <w:smartTag w:uri="urn:schemas-microsoft-com:office:smarttags" w:element="PersonName">
            <w:r>
              <w:t xml:space="preserve"> </w:t>
            </w:r>
          </w:smartTag>
          <w:r w:rsidR="00A57E85">
            <w:rPr>
              <w:rStyle w:val="slostrnky"/>
            </w:rPr>
            <w:fldChar w:fldCharType="begin"/>
          </w:r>
          <w:r>
            <w:rPr>
              <w:rStyle w:val="slostrnky"/>
            </w:rPr>
            <w:instrText xml:space="preserve"> PAGE </w:instrText>
          </w:r>
          <w:r w:rsidR="00A57E85">
            <w:rPr>
              <w:rStyle w:val="slostrnky"/>
            </w:rPr>
            <w:fldChar w:fldCharType="separate"/>
          </w:r>
          <w:r w:rsidR="00854D9A">
            <w:rPr>
              <w:rStyle w:val="slostrnky"/>
              <w:noProof/>
            </w:rPr>
            <w:t>10</w:t>
          </w:r>
          <w:r w:rsidR="00A57E85">
            <w:rPr>
              <w:rStyle w:val="slostrnky"/>
            </w:rPr>
            <w:fldChar w:fldCharType="end"/>
          </w:r>
          <w:smartTag w:uri="urn:schemas-microsoft-com:office:smarttags" w:element="PersonName">
            <w:r>
              <w:rPr>
                <w:rStyle w:val="slostrnky"/>
              </w:rPr>
              <w:t xml:space="preserve"> </w:t>
            </w:r>
          </w:smartTag>
          <w:r>
            <w:rPr>
              <w:rStyle w:val="slostrnky"/>
            </w:rPr>
            <w:t>z</w:t>
          </w:r>
          <w:smartTag w:uri="urn:schemas-microsoft-com:office:smarttags" w:element="PersonName">
            <w:r>
              <w:rPr>
                <w:rStyle w:val="slostrnky"/>
              </w:rPr>
              <w:t xml:space="preserve"> </w:t>
            </w:r>
          </w:smartTag>
          <w:r w:rsidR="00A57E85">
            <w:rPr>
              <w:rStyle w:val="slostrnky"/>
            </w:rPr>
            <w:fldChar w:fldCharType="begin"/>
          </w:r>
          <w:r>
            <w:rPr>
              <w:rStyle w:val="slostrnky"/>
            </w:rPr>
            <w:instrText xml:space="preserve"> NUMPAGES </w:instrText>
          </w:r>
          <w:r w:rsidR="00A57E85">
            <w:rPr>
              <w:rStyle w:val="slostrnky"/>
            </w:rPr>
            <w:fldChar w:fldCharType="separate"/>
          </w:r>
          <w:r w:rsidR="00854D9A">
            <w:rPr>
              <w:rStyle w:val="slostrnky"/>
              <w:noProof/>
            </w:rPr>
            <w:t>61</w:t>
          </w:r>
          <w:r w:rsidR="00A57E85">
            <w:rPr>
              <w:rStyle w:val="slostrnky"/>
            </w:rPr>
            <w:fldChar w:fldCharType="end"/>
          </w:r>
        </w:p>
      </w:tc>
    </w:tr>
  </w:tbl>
  <w:p w:rsidR="004F40A2" w:rsidRDefault="004F40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0A2" w:rsidRDefault="004F40A2">
      <w:pPr>
        <w:spacing w:before="0"/>
      </w:pPr>
      <w:r>
        <w:separator/>
      </w:r>
    </w:p>
  </w:footnote>
  <w:footnote w:type="continuationSeparator" w:id="0">
    <w:p w:rsidR="004F40A2" w:rsidRDefault="004F40A2">
      <w:pPr>
        <w:spacing w:before="0"/>
      </w:pPr>
      <w:r>
        <w:continuationSeparator/>
      </w:r>
    </w:p>
  </w:footnote>
  <w:footnote w:id="1">
    <w:p w:rsidR="004F40A2" w:rsidRPr="00390C38" w:rsidRDefault="004F40A2">
      <w:pPr>
        <w:pStyle w:val="Textpoznpodarou"/>
        <w:rPr>
          <w:rFonts w:ascii="Times New Roman" w:hAnsi="Times New Roman" w:cs="Times New Roman"/>
          <w:b/>
          <w:sz w:val="18"/>
          <w:szCs w:val="18"/>
        </w:rPr>
      </w:pPr>
      <w:r w:rsidRPr="00390C38">
        <w:rPr>
          <w:rStyle w:val="Znakapoznpodarou"/>
          <w:rFonts w:ascii="Times New Roman" w:hAnsi="Times New Roman" w:cs="Times New Roman"/>
          <w:b/>
          <w:sz w:val="18"/>
          <w:szCs w:val="18"/>
        </w:rPr>
        <w:footnoteRef/>
      </w:r>
      <w:r w:rsidRPr="00390C38">
        <w:rPr>
          <w:rFonts w:ascii="Times New Roman" w:hAnsi="Times New Roman" w:cs="Times New Roman"/>
          <w:b/>
          <w:sz w:val="18"/>
          <w:szCs w:val="18"/>
        </w:rPr>
        <w:t xml:space="preserve"> Pro zjednodušení a přehlednost se pod pojmem „poskytování dotace“ v případě, kdy je příjemcem organizační složka státu a tudíž je pro ni vydáván Dopis ministerstva, resp. Stanovení výdajů, rozumí „převod peněžních prostředků“.</w:t>
      </w:r>
    </w:p>
  </w:footnote>
  <w:footnote w:id="2">
    <w:p w:rsidR="004F40A2" w:rsidRPr="00390C38" w:rsidRDefault="004F40A2" w:rsidP="00655581">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Týká se projektů MPSV, MV a MZd zařazených v programovém financování dle vyhlášky č. 560/2006 Sb.</w:t>
      </w:r>
    </w:p>
  </w:footnote>
  <w:footnote w:id="3">
    <w:p w:rsidR="004F40A2" w:rsidRPr="00390C38" w:rsidRDefault="004F40A2">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Dále v textu jsou uváděni jako „Příjemce“.</w:t>
      </w:r>
    </w:p>
  </w:footnote>
  <w:footnote w:id="4">
    <w:p w:rsidR="004F40A2" w:rsidRPr="00390C38" w:rsidRDefault="004F40A2">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V případě vícecílových prioritních os se žádost může vztahovat zároveň na oblast intervence spadající pod Cíl Konvergence i pod Cíl Regionální konkurenceschopnost a zaměstnanost.</w:t>
      </w:r>
    </w:p>
  </w:footnote>
  <w:footnote w:id="5">
    <w:p w:rsidR="004F40A2" w:rsidRPr="003F08C2" w:rsidRDefault="004F40A2" w:rsidP="00A77B6F">
      <w:pPr>
        <w:keepNext/>
        <w:keepLines/>
        <w:spacing w:after="120"/>
        <w:ind w:right="180"/>
        <w:rPr>
          <w:rFonts w:ascii="Times New Roman" w:hAnsi="Times New Roman" w:cs="Times New Roman"/>
          <w:sz w:val="18"/>
          <w:szCs w:val="18"/>
        </w:rPr>
      </w:pPr>
      <w:r w:rsidRPr="003F08C2">
        <w:rPr>
          <w:rStyle w:val="Znakapoznpodarou"/>
          <w:rFonts w:ascii="Times New Roman" w:hAnsi="Times New Roman" w:cs="Times New Roman"/>
          <w:sz w:val="18"/>
          <w:szCs w:val="18"/>
        </w:rPr>
        <w:footnoteRef/>
      </w:r>
      <w:r w:rsidRPr="003F08C2">
        <w:rPr>
          <w:rFonts w:ascii="Times New Roman" w:hAnsi="Times New Roman" w:cs="Times New Roman"/>
          <w:sz w:val="18"/>
          <w:szCs w:val="18"/>
        </w:rPr>
        <w:t xml:space="preserve"> </w:t>
      </w:r>
      <w:r w:rsidRPr="003F08C2">
        <w:rPr>
          <w:rFonts w:ascii="Times New Roman" w:hAnsi="Times New Roman" w:cs="Times New Roman"/>
          <w:b/>
          <w:sz w:val="18"/>
          <w:szCs w:val="18"/>
        </w:rPr>
        <w:t>Doporučujeme</w:t>
      </w:r>
      <w:r w:rsidRPr="003F08C2">
        <w:rPr>
          <w:rFonts w:ascii="Times New Roman" w:hAnsi="Times New Roman" w:cs="Times New Roman"/>
          <w:sz w:val="18"/>
          <w:szCs w:val="18"/>
        </w:rPr>
        <w:t xml:space="preserve"> příjemcům sjednat </w:t>
      </w:r>
      <w:r w:rsidRPr="003F08C2">
        <w:rPr>
          <w:rFonts w:ascii="Times New Roman" w:hAnsi="Times New Roman" w:cs="Times New Roman"/>
          <w:b/>
          <w:sz w:val="18"/>
          <w:szCs w:val="18"/>
        </w:rPr>
        <w:t>pojištění majetku</w:t>
      </w:r>
      <w:r w:rsidRPr="003F08C2">
        <w:rPr>
          <w:rFonts w:ascii="Times New Roman" w:hAnsi="Times New Roman" w:cs="Times New Roman"/>
          <w:sz w:val="18"/>
          <w:szCs w:val="18"/>
        </w:rPr>
        <w:t xml:space="preserve"> </w:t>
      </w:r>
      <w:r w:rsidRPr="003F08C2">
        <w:rPr>
          <w:rFonts w:ascii="Times New Roman" w:hAnsi="Times New Roman" w:cs="Times New Roman"/>
          <w:b/>
          <w:sz w:val="18"/>
          <w:szCs w:val="18"/>
        </w:rPr>
        <w:t>pořízeného z dotace IOP</w:t>
      </w:r>
      <w:r w:rsidRPr="003F08C2">
        <w:rPr>
          <w:rFonts w:ascii="Times New Roman" w:hAnsi="Times New Roman" w:cs="Times New Roman"/>
          <w:sz w:val="18"/>
          <w:szCs w:val="18"/>
        </w:rPr>
        <w:t xml:space="preserve">.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r w:rsidRPr="003F08C2">
        <w:rPr>
          <w:rFonts w:ascii="Times New Roman" w:hAnsi="Times New Roman" w:cs="Times New Roman"/>
          <w:b/>
          <w:sz w:val="18"/>
          <w:szCs w:val="18"/>
        </w:rPr>
        <w:t>Pojištění majetku však není povinné a náklady na něj nejsou způsobilé</w:t>
      </w:r>
      <w:r w:rsidRPr="003F08C2">
        <w:rPr>
          <w:rFonts w:ascii="Times New Roman" w:hAnsi="Times New Roman" w:cs="Times New Roman"/>
          <w:sz w:val="18"/>
          <w:szCs w:val="18"/>
        </w:rPr>
        <w:t>.</w:t>
      </w:r>
    </w:p>
    <w:p w:rsidR="004F40A2" w:rsidRPr="003F08C2" w:rsidRDefault="004F40A2">
      <w:pPr>
        <w:pStyle w:val="Textpoznpodarou"/>
        <w:rPr>
          <w:sz w:val="18"/>
          <w:szCs w:val="18"/>
        </w:rPr>
      </w:pPr>
    </w:p>
  </w:footnote>
  <w:footnote w:id="6">
    <w:p w:rsidR="004F40A2" w:rsidRDefault="004F40A2" w:rsidP="00F01CC2">
      <w:pPr>
        <w:pStyle w:val="Textpoznpodarou"/>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7">
    <w:p w:rsidR="004F40A2" w:rsidRPr="003F08C2" w:rsidRDefault="004F40A2" w:rsidP="001276CA">
      <w:pPr>
        <w:pStyle w:val="Textpoznpodarou"/>
        <w:rPr>
          <w:sz w:val="18"/>
          <w:szCs w:val="18"/>
        </w:rPr>
      </w:pPr>
      <w:r w:rsidRPr="003F08C2">
        <w:rPr>
          <w:rStyle w:val="Znakapoznpodarou"/>
          <w:sz w:val="18"/>
          <w:szCs w:val="18"/>
        </w:rPr>
        <w:footnoteRef/>
      </w:r>
      <w:r w:rsidRPr="003F08C2">
        <w:rPr>
          <w:sz w:val="18"/>
          <w:szCs w:val="18"/>
        </w:rPr>
        <w:t xml:space="preserve"> </w:t>
      </w:r>
      <w:r w:rsidRPr="003F08C2">
        <w:rPr>
          <w:rFonts w:ascii="Times New Roman" w:hAnsi="Times New Roman" w:cs="Times New Roman"/>
          <w:sz w:val="18"/>
          <w:szCs w:val="18"/>
        </w:rPr>
        <w:t>např. insolvenční, soudní.</w:t>
      </w:r>
    </w:p>
  </w:footnote>
  <w:footnote w:id="8">
    <w:p w:rsidR="004F40A2" w:rsidRPr="003F08C2" w:rsidRDefault="004F40A2">
      <w:pPr>
        <w:pStyle w:val="Textpoznpodarou"/>
        <w:rPr>
          <w:rFonts w:ascii="Times New Roman" w:hAnsi="Times New Roman" w:cs="Times New Roman"/>
          <w:sz w:val="18"/>
          <w:szCs w:val="18"/>
        </w:rPr>
      </w:pPr>
      <w:r w:rsidRPr="003F08C2">
        <w:rPr>
          <w:rStyle w:val="Znakapoznpodarou"/>
          <w:rFonts w:ascii="Times New Roman" w:hAnsi="Times New Roman" w:cs="Times New Roman"/>
          <w:sz w:val="18"/>
          <w:szCs w:val="18"/>
        </w:rPr>
        <w:footnoteRef/>
      </w:r>
      <w:r w:rsidRPr="003F08C2">
        <w:rPr>
          <w:rFonts w:ascii="Times New Roman" w:hAnsi="Times New Roman" w:cs="Times New Roman"/>
          <w:sz w:val="18"/>
          <w:szCs w:val="18"/>
        </w:rPr>
        <w:t xml:space="preserve"> U mzdových výdajů v souladu s platnou Metodikou výběru zaměstnanců implementujících fondy EU v programovém období 2007-2013 a v programovém období 2014+ schválenou usnesením Vlády ČR ze dne 2. května 2012 č. 313 (viz příloha č. 20 Příručky) a Metodickým pokynem k využívání externích služeb v rámci implementační struktury Národního strategického referenčního rámce (viz příloha č. 23 Příručky).</w:t>
      </w:r>
    </w:p>
  </w:footnote>
  <w:footnote w:id="9">
    <w:p w:rsidR="004F40A2" w:rsidRPr="00905557" w:rsidRDefault="004F40A2" w:rsidP="00AE37D9">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0A2" w:rsidRDefault="004F40A2">
    <w:pPr>
      <w:pStyle w:val="Zhlav"/>
      <w:tabs>
        <w:tab w:val="clear" w:pos="4536"/>
        <w:tab w:val="left" w:pos="2090"/>
        <w:tab w:val="left" w:pos="6380"/>
      </w:tabs>
      <w:spacing w:before="0"/>
      <w:jc w:val="right"/>
      <w:rPr>
        <w:b/>
        <w:smallCaps/>
        <w:color w:val="3366FF"/>
        <w:sz w:val="22"/>
        <w:szCs w:val="22"/>
      </w:rPr>
    </w:pPr>
    <w:smartTag w:uri="urn:schemas-microsoft-com:office:smarttags" w:element="PersonName">
      <w:r>
        <w:rPr>
          <w:b/>
          <w:smallCaps/>
          <w:color w:val="3366FF"/>
          <w:sz w:val="22"/>
          <w:szCs w:val="22"/>
        </w:rPr>
        <w:t xml:space="preserve"> </w:t>
      </w:r>
    </w:smartTag>
    <w:r>
      <w:rPr>
        <w:b/>
        <w:smallCaps/>
        <w:color w:val="3366FF"/>
        <w:sz w:val="22"/>
        <w:szCs w:val="22"/>
      </w:rPr>
      <w:t>Příručka</w:t>
    </w:r>
    <w:smartTag w:uri="urn:schemas-microsoft-com:office:smarttags" w:element="PersonName">
      <w:r>
        <w:rPr>
          <w:b/>
          <w:smallCaps/>
          <w:color w:val="3366FF"/>
          <w:sz w:val="22"/>
          <w:szCs w:val="22"/>
        </w:rPr>
        <w:t xml:space="preserve"> </w:t>
      </w:r>
    </w:smartTag>
    <w:r>
      <w:rPr>
        <w:b/>
        <w:smallCaps/>
        <w:color w:val="3366FF"/>
        <w:sz w:val="22"/>
        <w:szCs w:val="22"/>
      </w:rPr>
      <w:t>pro</w:t>
    </w:r>
    <w:smartTag w:uri="urn:schemas-microsoft-com:office:smarttags" w:element="PersonName">
      <w:r>
        <w:rPr>
          <w:b/>
          <w:smallCaps/>
          <w:color w:val="3366FF"/>
          <w:sz w:val="22"/>
          <w:szCs w:val="22"/>
        </w:rPr>
        <w:t xml:space="preserve"> </w:t>
      </w:r>
    </w:smartTag>
    <w:r>
      <w:rPr>
        <w:b/>
        <w:smallCaps/>
        <w:color w:val="3366FF"/>
        <w:sz w:val="22"/>
        <w:szCs w:val="22"/>
      </w:rPr>
      <w:t>žadatele</w:t>
    </w:r>
    <w:smartTag w:uri="urn:schemas-microsoft-com:office:smarttags" w:element="PersonName">
      <w:r>
        <w:rPr>
          <w:b/>
          <w:smallCaps/>
          <w:color w:val="3366FF"/>
          <w:sz w:val="22"/>
          <w:szCs w:val="22"/>
        </w:rPr>
        <w:t xml:space="preserve"> </w:t>
      </w:r>
    </w:smartTag>
    <w:r>
      <w:rPr>
        <w:b/>
        <w:smallCaps/>
        <w:color w:val="3366FF"/>
        <w:sz w:val="22"/>
        <w:szCs w:val="22"/>
      </w:rPr>
      <w:t>a příjemce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0A2" w:rsidRDefault="00A57E8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linka_vsechny" style="width:453.05pt;height:34.65pt;visibility:visible">
          <v:imagedata r:id="rId1" o:title="Logolinka_vsechn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4D6"/>
      </v:shape>
    </w:pict>
  </w:numPicBullet>
  <w:abstractNum w:abstractNumId="0">
    <w:nsid w:val="002113AE"/>
    <w:multiLevelType w:val="hybridMultilevel"/>
    <w:tmpl w:val="02CED60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1233C98"/>
    <w:multiLevelType w:val="hybridMultilevel"/>
    <w:tmpl w:val="36BE9D3C"/>
    <w:lvl w:ilvl="0" w:tplc="F906FE24">
      <w:start w:val="1"/>
      <w:numFmt w:val="decimal"/>
      <w:lvlText w:val="%1."/>
      <w:lvlJc w:val="left"/>
      <w:pPr>
        <w:tabs>
          <w:tab w:val="num" w:pos="720"/>
        </w:tabs>
        <w:ind w:left="397" w:hanging="397"/>
      </w:pPr>
      <w:rPr>
        <w:rFonts w:hint="default"/>
      </w:rPr>
    </w:lvl>
    <w:lvl w:ilvl="1" w:tplc="04050019">
      <w:start w:val="1"/>
      <w:numFmt w:val="lowerLetter"/>
      <w:lvlText w:val="%2."/>
      <w:lvlJc w:val="left"/>
      <w:pPr>
        <w:tabs>
          <w:tab w:val="num" w:pos="1440"/>
        </w:tabs>
        <w:ind w:left="1440" w:hanging="360"/>
      </w:pPr>
    </w:lvl>
    <w:lvl w:ilvl="2" w:tplc="157ED746">
      <w:start w:val="2"/>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D57B6A"/>
    <w:multiLevelType w:val="hybridMultilevel"/>
    <w:tmpl w:val="B7BC16CA"/>
    <w:lvl w:ilvl="0" w:tplc="5C4C5AEC">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3742A48"/>
    <w:multiLevelType w:val="multilevel"/>
    <w:tmpl w:val="A8729F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38B2579"/>
    <w:multiLevelType w:val="hybridMultilevel"/>
    <w:tmpl w:val="C3588788"/>
    <w:lvl w:ilvl="0" w:tplc="A2CAA4D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5250486"/>
    <w:multiLevelType w:val="hybridMultilevel"/>
    <w:tmpl w:val="46DE4586"/>
    <w:lvl w:ilvl="0" w:tplc="A098575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5C932E3"/>
    <w:multiLevelType w:val="hybridMultilevel"/>
    <w:tmpl w:val="BA422B6E"/>
    <w:lvl w:ilvl="0" w:tplc="5C4C5AEC">
      <w:numFmt w:val="bullet"/>
      <w:lvlText w:val="-"/>
      <w:lvlJc w:val="left"/>
      <w:pPr>
        <w:ind w:left="1494"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660E1C"/>
    <w:multiLevelType w:val="hybridMultilevel"/>
    <w:tmpl w:val="5A865C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EE4CAB"/>
    <w:multiLevelType w:val="multilevel"/>
    <w:tmpl w:val="F3E0671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1">
    <w:nsid w:val="14000859"/>
    <w:multiLevelType w:val="hybridMultilevel"/>
    <w:tmpl w:val="E702D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48906CA"/>
    <w:multiLevelType w:val="hybridMultilevel"/>
    <w:tmpl w:val="2778A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20A64ABC"/>
    <w:multiLevelType w:val="hybridMultilevel"/>
    <w:tmpl w:val="C90089F4"/>
    <w:lvl w:ilvl="0" w:tplc="FAAE830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1A867B6"/>
    <w:multiLevelType w:val="hybridMultilevel"/>
    <w:tmpl w:val="FF782430"/>
    <w:lvl w:ilvl="0" w:tplc="7A54604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2D4566D"/>
    <w:multiLevelType w:val="hybridMultilevel"/>
    <w:tmpl w:val="9E862106"/>
    <w:lvl w:ilvl="0" w:tplc="CCC2D0A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23A23AD0"/>
    <w:multiLevelType w:val="hybridMultilevel"/>
    <w:tmpl w:val="D132F7A6"/>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27A8090E"/>
    <w:multiLevelType w:val="hybridMultilevel"/>
    <w:tmpl w:val="9E7217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29CF1A11"/>
    <w:multiLevelType w:val="hybridMultilevel"/>
    <w:tmpl w:val="73FC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CB55315"/>
    <w:multiLevelType w:val="hybridMultilevel"/>
    <w:tmpl w:val="39D4C23A"/>
    <w:lvl w:ilvl="0" w:tplc="DD9AF284">
      <w:start w:val="1"/>
      <w:numFmt w:val="decimal"/>
      <w:lvlText w:val="9.%1"/>
      <w:lvlJc w:val="left"/>
      <w:pPr>
        <w:ind w:left="578" w:hanging="57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E0F3DF9"/>
    <w:multiLevelType w:val="hybridMultilevel"/>
    <w:tmpl w:val="42AE73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EDA262D"/>
    <w:multiLevelType w:val="hybridMultilevel"/>
    <w:tmpl w:val="8BA84E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2FC37FEA"/>
    <w:multiLevelType w:val="hybridMultilevel"/>
    <w:tmpl w:val="E1B22848"/>
    <w:lvl w:ilvl="0" w:tplc="4B127E6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0E91A37"/>
    <w:multiLevelType w:val="hybridMultilevel"/>
    <w:tmpl w:val="D73A4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2">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3">
    <w:nsid w:val="372F4BD3"/>
    <w:multiLevelType w:val="hybridMultilevel"/>
    <w:tmpl w:val="24264202"/>
    <w:lvl w:ilvl="0" w:tplc="C2166DF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CD62EE1"/>
    <w:multiLevelType w:val="hybridMultilevel"/>
    <w:tmpl w:val="61009A26"/>
    <w:lvl w:ilvl="0" w:tplc="3C02684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786" w:hanging="360"/>
      </w:pPr>
      <w:rPr>
        <w:rFonts w:ascii="Courier New" w:hAnsi="Courier New" w:cs="Courier New" w:hint="default"/>
      </w:rPr>
    </w:lvl>
    <w:lvl w:ilvl="2" w:tplc="04050005" w:tentative="1">
      <w:start w:val="1"/>
      <w:numFmt w:val="bullet"/>
      <w:lvlText w:val=""/>
      <w:lvlJc w:val="left"/>
      <w:pPr>
        <w:ind w:left="1506" w:hanging="360"/>
      </w:pPr>
      <w:rPr>
        <w:rFonts w:ascii="Wingdings" w:hAnsi="Wingdings" w:hint="default"/>
      </w:rPr>
    </w:lvl>
    <w:lvl w:ilvl="3" w:tplc="04050001" w:tentative="1">
      <w:start w:val="1"/>
      <w:numFmt w:val="bullet"/>
      <w:lvlText w:val=""/>
      <w:lvlJc w:val="left"/>
      <w:pPr>
        <w:ind w:left="2226" w:hanging="360"/>
      </w:pPr>
      <w:rPr>
        <w:rFonts w:ascii="Symbol" w:hAnsi="Symbol" w:hint="default"/>
      </w:rPr>
    </w:lvl>
    <w:lvl w:ilvl="4" w:tplc="04050003" w:tentative="1">
      <w:start w:val="1"/>
      <w:numFmt w:val="bullet"/>
      <w:lvlText w:val="o"/>
      <w:lvlJc w:val="left"/>
      <w:pPr>
        <w:ind w:left="2946" w:hanging="360"/>
      </w:pPr>
      <w:rPr>
        <w:rFonts w:ascii="Courier New" w:hAnsi="Courier New" w:cs="Courier New" w:hint="default"/>
      </w:rPr>
    </w:lvl>
    <w:lvl w:ilvl="5" w:tplc="04050005" w:tentative="1">
      <w:start w:val="1"/>
      <w:numFmt w:val="bullet"/>
      <w:lvlText w:val=""/>
      <w:lvlJc w:val="left"/>
      <w:pPr>
        <w:ind w:left="3666" w:hanging="360"/>
      </w:pPr>
      <w:rPr>
        <w:rFonts w:ascii="Wingdings" w:hAnsi="Wingdings" w:hint="default"/>
      </w:rPr>
    </w:lvl>
    <w:lvl w:ilvl="6" w:tplc="04050001" w:tentative="1">
      <w:start w:val="1"/>
      <w:numFmt w:val="bullet"/>
      <w:lvlText w:val=""/>
      <w:lvlJc w:val="left"/>
      <w:pPr>
        <w:ind w:left="4386" w:hanging="360"/>
      </w:pPr>
      <w:rPr>
        <w:rFonts w:ascii="Symbol" w:hAnsi="Symbol" w:hint="default"/>
      </w:rPr>
    </w:lvl>
    <w:lvl w:ilvl="7" w:tplc="04050003" w:tentative="1">
      <w:start w:val="1"/>
      <w:numFmt w:val="bullet"/>
      <w:lvlText w:val="o"/>
      <w:lvlJc w:val="left"/>
      <w:pPr>
        <w:ind w:left="5106" w:hanging="360"/>
      </w:pPr>
      <w:rPr>
        <w:rFonts w:ascii="Courier New" w:hAnsi="Courier New" w:cs="Courier New" w:hint="default"/>
      </w:rPr>
    </w:lvl>
    <w:lvl w:ilvl="8" w:tplc="04050005" w:tentative="1">
      <w:start w:val="1"/>
      <w:numFmt w:val="bullet"/>
      <w:lvlText w:val=""/>
      <w:lvlJc w:val="left"/>
      <w:pPr>
        <w:ind w:left="5826" w:hanging="360"/>
      </w:pPr>
      <w:rPr>
        <w:rFonts w:ascii="Wingdings" w:hAnsi="Wingdings" w:hint="default"/>
      </w:rPr>
    </w:lvl>
  </w:abstractNum>
  <w:abstractNum w:abstractNumId="36">
    <w:nsid w:val="3D8E2DC2"/>
    <w:multiLevelType w:val="hybridMultilevel"/>
    <w:tmpl w:val="49781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42880E76"/>
    <w:multiLevelType w:val="hybridMultilevel"/>
    <w:tmpl w:val="A0D0CD18"/>
    <w:lvl w:ilvl="0" w:tplc="CA944320">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74723D6"/>
    <w:multiLevelType w:val="hybridMultilevel"/>
    <w:tmpl w:val="7196241E"/>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4BC333B4"/>
    <w:multiLevelType w:val="hybridMultilevel"/>
    <w:tmpl w:val="8B7CB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4FF65FC1"/>
    <w:multiLevelType w:val="hybridMultilevel"/>
    <w:tmpl w:val="65784324"/>
    <w:lvl w:ilvl="0" w:tplc="D6A4CB8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5491782A"/>
    <w:multiLevelType w:val="hybridMultilevel"/>
    <w:tmpl w:val="15EA0A78"/>
    <w:lvl w:ilvl="0" w:tplc="D15C35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856352C"/>
    <w:multiLevelType w:val="hybridMultilevel"/>
    <w:tmpl w:val="506CB55E"/>
    <w:lvl w:ilvl="0" w:tplc="B052D282">
      <w:start w:val="1"/>
      <w:numFmt w:val="decimal"/>
      <w:suff w:val="space"/>
      <w:lvlText w:val="%1."/>
      <w:lvlJc w:val="left"/>
      <w:pPr>
        <w:ind w:left="720"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B62125D"/>
    <w:multiLevelType w:val="hybridMultilevel"/>
    <w:tmpl w:val="A2007C94"/>
    <w:lvl w:ilvl="0" w:tplc="D2C6ADE6">
      <w:start w:val="1"/>
      <w:numFmt w:val="decimal"/>
      <w:lvlText w:val="%1."/>
      <w:lvlJc w:val="left"/>
      <w:pPr>
        <w:tabs>
          <w:tab w:val="num" w:pos="360"/>
        </w:tabs>
        <w:ind w:left="360" w:hanging="360"/>
      </w:pPr>
      <w:rPr>
        <w:rFonts w:hint="default"/>
        <w:b w:val="0"/>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1">
    <w:nsid w:val="60F27E41"/>
    <w:multiLevelType w:val="hybridMultilevel"/>
    <w:tmpl w:val="FD5651A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B03AE7"/>
    <w:multiLevelType w:val="multilevel"/>
    <w:tmpl w:val="A59E281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42E78BD"/>
    <w:multiLevelType w:val="hybridMultilevel"/>
    <w:tmpl w:val="3D80B470"/>
    <w:lvl w:ilvl="0" w:tplc="04050001">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4">
    <w:nsid w:val="65221FCB"/>
    <w:multiLevelType w:val="hybridMultilevel"/>
    <w:tmpl w:val="25D84AE2"/>
    <w:lvl w:ilvl="0" w:tplc="50D0AE24">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55">
    <w:nsid w:val="65510FD5"/>
    <w:multiLevelType w:val="hybridMultilevel"/>
    <w:tmpl w:val="AF1AED2E"/>
    <w:lvl w:ilvl="0" w:tplc="B27E41FC">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656F18AF"/>
    <w:multiLevelType w:val="hybridMultilevel"/>
    <w:tmpl w:val="62B2A64A"/>
    <w:lvl w:ilvl="0" w:tplc="4C7A6B1A">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9AB1040"/>
    <w:multiLevelType w:val="multilevel"/>
    <w:tmpl w:val="5D6EA266"/>
    <w:lvl w:ilvl="0">
      <w:start w:val="1"/>
      <w:numFmt w:val="decimal"/>
      <w:lvlText w:val="%1"/>
      <w:lvlJc w:val="left"/>
      <w:pPr>
        <w:tabs>
          <w:tab w:val="num" w:pos="680"/>
        </w:tabs>
        <w:ind w:left="432" w:hanging="432"/>
      </w:pPr>
      <w:rPr>
        <w:rFonts w:hint="default"/>
      </w:rPr>
    </w:lvl>
    <w:lvl w:ilvl="1">
      <w:start w:val="1"/>
      <w:numFmt w:val="decimal"/>
      <w:pStyle w:val="Styl2"/>
      <w:lvlText w:val="%1.%2"/>
      <w:lvlJc w:val="left"/>
      <w:pPr>
        <w:tabs>
          <w:tab w:val="num" w:pos="73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DFF1184"/>
    <w:multiLevelType w:val="hybridMultilevel"/>
    <w:tmpl w:val="6C3476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6E161BCC"/>
    <w:multiLevelType w:val="hybridMultilevel"/>
    <w:tmpl w:val="0B40E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E601F7F"/>
    <w:multiLevelType w:val="hybridMultilevel"/>
    <w:tmpl w:val="FA3A45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F35105A"/>
    <w:multiLevelType w:val="hybridMultilevel"/>
    <w:tmpl w:val="F07C4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75504A5C"/>
    <w:multiLevelType w:val="hybridMultilevel"/>
    <w:tmpl w:val="EBF47AD0"/>
    <w:lvl w:ilvl="0" w:tplc="4E72C2E8">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764D2A59"/>
    <w:multiLevelType w:val="hybridMultilevel"/>
    <w:tmpl w:val="26FE4440"/>
    <w:lvl w:ilvl="0" w:tplc="D818D44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785A63CA"/>
    <w:multiLevelType w:val="multilevel"/>
    <w:tmpl w:val="06F8ADA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9">
    <w:nsid w:val="78B33E7B"/>
    <w:multiLevelType w:val="hybridMultilevel"/>
    <w:tmpl w:val="5CF6C51A"/>
    <w:lvl w:ilvl="0" w:tplc="01D21B90">
      <w:start w:val="1"/>
      <w:numFmt w:val="decimal"/>
      <w:lvlText w:val="%1."/>
      <w:lvlJc w:val="left"/>
      <w:pPr>
        <w:tabs>
          <w:tab w:val="num" w:pos="420"/>
        </w:tabs>
        <w:ind w:left="4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7DB270AE"/>
    <w:multiLevelType w:val="multilevel"/>
    <w:tmpl w:val="DFB494BA"/>
    <w:lvl w:ilvl="0">
      <w:start w:val="1"/>
      <w:numFmt w:val="decimal"/>
      <w:pStyle w:val="Nadpis1"/>
      <w:suff w:val="space"/>
      <w:lvlText w:val="%1"/>
      <w:lvlJc w:val="left"/>
      <w:pPr>
        <w:ind w:left="431" w:hanging="431"/>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Nadpis2"/>
      <w:suff w:val="space"/>
      <w:lvlText w:val="%1.%2"/>
      <w:lvlJc w:val="left"/>
      <w:pPr>
        <w:ind w:left="431" w:hanging="431"/>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dpis3"/>
      <w:suff w:val="space"/>
      <w:lvlText w:val="%1.%2.%3"/>
      <w:lvlJc w:val="left"/>
      <w:pPr>
        <w:ind w:left="431" w:hanging="431"/>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6"/>
        <w:u w:val="none"/>
        <w:vertAlign w:val="baseline"/>
        <w:em w:val="none"/>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71">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6"/>
  </w:num>
  <w:num w:numId="2">
    <w:abstractNumId w:val="7"/>
  </w:num>
  <w:num w:numId="3">
    <w:abstractNumId w:val="38"/>
  </w:num>
  <w:num w:numId="4">
    <w:abstractNumId w:val="63"/>
  </w:num>
  <w:num w:numId="5">
    <w:abstractNumId w:val="24"/>
  </w:num>
  <w:num w:numId="6">
    <w:abstractNumId w:val="32"/>
  </w:num>
  <w:num w:numId="7">
    <w:abstractNumId w:val="69"/>
  </w:num>
  <w:num w:numId="8">
    <w:abstractNumId w:val="66"/>
  </w:num>
  <w:num w:numId="9">
    <w:abstractNumId w:val="11"/>
  </w:num>
  <w:num w:numId="10">
    <w:abstractNumId w:val="67"/>
  </w:num>
  <w:num w:numId="11">
    <w:abstractNumId w:val="65"/>
  </w:num>
  <w:num w:numId="12">
    <w:abstractNumId w:val="9"/>
  </w:num>
  <w:num w:numId="13">
    <w:abstractNumId w:val="45"/>
  </w:num>
  <w:num w:numId="14">
    <w:abstractNumId w:val="51"/>
  </w:num>
  <w:num w:numId="15">
    <w:abstractNumId w:val="31"/>
  </w:num>
  <w:num w:numId="16">
    <w:abstractNumId w:val="27"/>
  </w:num>
  <w:num w:numId="17">
    <w:abstractNumId w:val="1"/>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28"/>
  </w:num>
  <w:num w:numId="21">
    <w:abstractNumId w:val="59"/>
  </w:num>
  <w:num w:numId="22">
    <w:abstractNumId w:val="37"/>
  </w:num>
  <w:num w:numId="23">
    <w:abstractNumId w:val="3"/>
  </w:num>
  <w:num w:numId="24">
    <w:abstractNumId w:val="71"/>
  </w:num>
  <w:num w:numId="25">
    <w:abstractNumId w:val="58"/>
  </w:num>
  <w:num w:numId="26">
    <w:abstractNumId w:val="34"/>
  </w:num>
  <w:num w:numId="27">
    <w:abstractNumId w:val="50"/>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0"/>
  </w:num>
  <w:num w:numId="34">
    <w:abstractNumId w:val="8"/>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5">
    <w:abstractNumId w:val="53"/>
  </w:num>
  <w:num w:numId="36">
    <w:abstractNumId w:val="47"/>
  </w:num>
  <w:num w:numId="37">
    <w:abstractNumId w:val="19"/>
  </w:num>
  <w:num w:numId="38">
    <w:abstractNumId w:val="25"/>
  </w:num>
  <w:num w:numId="39">
    <w:abstractNumId w:val="68"/>
  </w:num>
  <w:num w:numId="40">
    <w:abstractNumId w:val="10"/>
  </w:num>
  <w:num w:numId="41">
    <w:abstractNumId w:val="61"/>
  </w:num>
  <w:num w:numId="42">
    <w:abstractNumId w:val="17"/>
  </w:num>
  <w:num w:numId="43">
    <w:abstractNumId w:val="22"/>
  </w:num>
  <w:num w:numId="44">
    <w:abstractNumId w:val="64"/>
  </w:num>
  <w:num w:numId="45">
    <w:abstractNumId w:val="4"/>
  </w:num>
  <w:num w:numId="46">
    <w:abstractNumId w:val="46"/>
  </w:num>
  <w:num w:numId="47">
    <w:abstractNumId w:val="2"/>
  </w:num>
  <w:num w:numId="48">
    <w:abstractNumId w:val="33"/>
  </w:num>
  <w:num w:numId="49">
    <w:abstractNumId w:val="39"/>
  </w:num>
  <w:num w:numId="50">
    <w:abstractNumId w:val="5"/>
  </w:num>
  <w:num w:numId="51">
    <w:abstractNumId w:val="55"/>
  </w:num>
  <w:num w:numId="52">
    <w:abstractNumId w:val="56"/>
  </w:num>
  <w:num w:numId="53">
    <w:abstractNumId w:val="14"/>
  </w:num>
  <w:num w:numId="54">
    <w:abstractNumId w:val="18"/>
  </w:num>
  <w:num w:numId="55">
    <w:abstractNumId w:val="43"/>
  </w:num>
  <w:num w:numId="56">
    <w:abstractNumId w:val="20"/>
  </w:num>
  <w:num w:numId="57">
    <w:abstractNumId w:val="21"/>
  </w:num>
  <w:num w:numId="58">
    <w:abstractNumId w:val="49"/>
  </w:num>
  <w:num w:numId="59">
    <w:abstractNumId w:val="44"/>
  </w:num>
  <w:num w:numId="60">
    <w:abstractNumId w:val="42"/>
  </w:num>
  <w:num w:numId="61">
    <w:abstractNumId w:val="29"/>
  </w:num>
  <w:num w:numId="62">
    <w:abstractNumId w:val="54"/>
  </w:num>
  <w:num w:numId="63">
    <w:abstractNumId w:val="62"/>
  </w:num>
  <w:num w:numId="64">
    <w:abstractNumId w:val="30"/>
  </w:num>
  <w:num w:numId="65">
    <w:abstractNumId w:val="26"/>
  </w:num>
  <w:num w:numId="66">
    <w:abstractNumId w:val="36"/>
  </w:num>
  <w:num w:numId="67">
    <w:abstractNumId w:val="70"/>
  </w:num>
  <w:num w:numId="68">
    <w:abstractNumId w:val="48"/>
  </w:num>
  <w:num w:numId="69">
    <w:abstractNumId w:val="41"/>
  </w:num>
  <w:num w:numId="70">
    <w:abstractNumId w:val="57"/>
  </w:num>
  <w:num w:numId="71">
    <w:abstractNumId w:val="35"/>
  </w:num>
  <w:num w:numId="72">
    <w:abstractNumId w:val="6"/>
  </w:num>
  <w:num w:numId="73">
    <w:abstractNumId w:val="70"/>
    <w:lvlOverride w:ilvl="0">
      <w:lvl w:ilvl="0">
        <w:start w:val="1"/>
        <w:numFmt w:val="decimal"/>
        <w:pStyle w:val="Nadpis1"/>
        <w:suff w:val="space"/>
        <w:lvlText w:val="%1"/>
        <w:lvlJc w:val="left"/>
        <w:pPr>
          <w:ind w:left="431" w:hanging="431"/>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Nadpis2"/>
        <w:suff w:val="space"/>
        <w:lvlText w:val="%1.%2"/>
        <w:lvlJc w:val="left"/>
        <w:pPr>
          <w:ind w:left="431" w:hanging="431"/>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Nadpis3"/>
        <w:lvlText w:val="%1.%2.%3"/>
        <w:lvlJc w:val="left"/>
        <w:pPr>
          <w:ind w:left="431" w:hanging="431"/>
        </w:pPr>
        <w:rPr>
          <w:rFonts w:ascii="Times New Roman" w:hAnsi="Times New Roman" w:hint="default"/>
          <w:b/>
          <w:i w:val="0"/>
          <w:iCs w:val="0"/>
          <w:caps w:val="0"/>
          <w:smallCaps w:val="0"/>
          <w:strike w:val="0"/>
          <w:dstrike w:val="0"/>
          <w:outline w:val="0"/>
          <w:shadow w:val="0"/>
          <w:emboss w:val="0"/>
          <w:imprint w:val="0"/>
          <w:vanish w:val="0"/>
          <w:spacing w:val="0"/>
          <w:kern w:val="0"/>
          <w:position w:val="0"/>
          <w:sz w:val="26"/>
          <w:u w:val="none"/>
          <w:vertAlign w:val="baseline"/>
          <w:em w:val="none"/>
        </w:rPr>
      </w:lvl>
    </w:lvlOverride>
    <w:lvlOverride w:ilvl="3">
      <w:lvl w:ilvl="3">
        <w:start w:val="1"/>
        <w:numFmt w:val="decimal"/>
        <w:pStyle w:val="Nadpis4"/>
        <w:lvlText w:val="%1.%2.%3.%4"/>
        <w:lvlJc w:val="left"/>
        <w:pPr>
          <w:ind w:left="431" w:hanging="431"/>
        </w:pPr>
        <w:rPr>
          <w:rFonts w:hint="default"/>
        </w:rPr>
      </w:lvl>
    </w:lvlOverride>
    <w:lvlOverride w:ilvl="4">
      <w:lvl w:ilvl="4">
        <w:start w:val="1"/>
        <w:numFmt w:val="decimal"/>
        <w:pStyle w:val="Nadpis5"/>
        <w:lvlText w:val="%1.%2.%3.%4.%5"/>
        <w:lvlJc w:val="left"/>
        <w:pPr>
          <w:ind w:left="431" w:hanging="431"/>
        </w:pPr>
        <w:rPr>
          <w:rFonts w:hint="default"/>
        </w:rPr>
      </w:lvl>
    </w:lvlOverride>
    <w:lvlOverride w:ilvl="5">
      <w:lvl w:ilvl="5">
        <w:start w:val="1"/>
        <w:numFmt w:val="decimal"/>
        <w:pStyle w:val="Nadpis6"/>
        <w:lvlText w:val="%1.%2.%3.%4.%5.%6"/>
        <w:lvlJc w:val="left"/>
        <w:pPr>
          <w:ind w:left="431" w:hanging="431"/>
        </w:pPr>
        <w:rPr>
          <w:rFonts w:hint="default"/>
        </w:rPr>
      </w:lvl>
    </w:lvlOverride>
    <w:lvlOverride w:ilvl="6">
      <w:lvl w:ilvl="6">
        <w:start w:val="1"/>
        <w:numFmt w:val="decimal"/>
        <w:pStyle w:val="Nadpis7"/>
        <w:lvlText w:val="%1.%2.%3.%4.%5.%6.%7"/>
        <w:lvlJc w:val="left"/>
        <w:pPr>
          <w:ind w:left="431" w:hanging="431"/>
        </w:pPr>
        <w:rPr>
          <w:rFonts w:hint="default"/>
        </w:rPr>
      </w:lvl>
    </w:lvlOverride>
    <w:lvlOverride w:ilvl="7">
      <w:lvl w:ilvl="7">
        <w:start w:val="1"/>
        <w:numFmt w:val="decimal"/>
        <w:pStyle w:val="Nadpis8"/>
        <w:lvlText w:val="%1.%2.%3.%4.%5.%6.%7.%8"/>
        <w:lvlJc w:val="left"/>
        <w:pPr>
          <w:ind w:left="431" w:hanging="431"/>
        </w:pPr>
        <w:rPr>
          <w:rFonts w:hint="default"/>
        </w:rPr>
      </w:lvl>
    </w:lvlOverride>
    <w:lvlOverride w:ilvl="8">
      <w:lvl w:ilvl="8">
        <w:start w:val="1"/>
        <w:numFmt w:val="decimal"/>
        <w:pStyle w:val="Nadpis9"/>
        <w:lvlText w:val="%1.%2.%3.%4.%5.%6.%7.%8.%9"/>
        <w:lvlJc w:val="left"/>
        <w:pPr>
          <w:ind w:left="431" w:hanging="431"/>
        </w:pPr>
        <w:rPr>
          <w:rFonts w:hint="default"/>
        </w:rPr>
      </w:lvl>
    </w:lvlOverride>
  </w:num>
  <w:num w:numId="7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08"/>
  <w:hyphenationZone w:val="425"/>
  <w:drawingGridHorizontalSpacing w:val="110"/>
  <w:displayHorizontalDrawingGridEvery w:val="2"/>
  <w:noPunctuationKerning/>
  <w:characterSpacingControl w:val="doNotCompress"/>
  <w:hdrShapeDefaults>
    <o:shapedefaults v:ext="edit" spidmax="2050" o:allowincell="f" fillcolor="#9cf" stroke="f" strokecolor="blue">
      <v:fill color="#9cf"/>
      <v:stroke color="blue" on="f"/>
    </o:shapedefaults>
  </w:hdrShapeDefaults>
  <w:footnotePr>
    <w:footnote w:id="-1"/>
    <w:footnote w:id="0"/>
  </w:footnotePr>
  <w:endnotePr>
    <w:endnote w:id="-1"/>
    <w:endnote w:id="0"/>
  </w:endnotePr>
  <w:compat/>
  <w:rsids>
    <w:rsidRoot w:val="00B21989"/>
    <w:rsid w:val="00000358"/>
    <w:rsid w:val="000102D3"/>
    <w:rsid w:val="00010AAF"/>
    <w:rsid w:val="000121AF"/>
    <w:rsid w:val="0001735B"/>
    <w:rsid w:val="000205AE"/>
    <w:rsid w:val="00020C7E"/>
    <w:rsid w:val="0002146D"/>
    <w:rsid w:val="000216DA"/>
    <w:rsid w:val="00022BC6"/>
    <w:rsid w:val="0002393C"/>
    <w:rsid w:val="0002468E"/>
    <w:rsid w:val="00024FB7"/>
    <w:rsid w:val="00026A7C"/>
    <w:rsid w:val="00026C3C"/>
    <w:rsid w:val="00027F72"/>
    <w:rsid w:val="000302EE"/>
    <w:rsid w:val="00031091"/>
    <w:rsid w:val="000313DE"/>
    <w:rsid w:val="000363A3"/>
    <w:rsid w:val="0004078C"/>
    <w:rsid w:val="00040BBF"/>
    <w:rsid w:val="00040BC9"/>
    <w:rsid w:val="00042F8D"/>
    <w:rsid w:val="00045F0B"/>
    <w:rsid w:val="00046239"/>
    <w:rsid w:val="0004737C"/>
    <w:rsid w:val="00047A43"/>
    <w:rsid w:val="00050E51"/>
    <w:rsid w:val="000510C7"/>
    <w:rsid w:val="000517B4"/>
    <w:rsid w:val="00052A91"/>
    <w:rsid w:val="00057940"/>
    <w:rsid w:val="0006052C"/>
    <w:rsid w:val="00061EA8"/>
    <w:rsid w:val="00064C4E"/>
    <w:rsid w:val="00067830"/>
    <w:rsid w:val="00072DC4"/>
    <w:rsid w:val="00076C05"/>
    <w:rsid w:val="000818C9"/>
    <w:rsid w:val="00082F4A"/>
    <w:rsid w:val="000852AB"/>
    <w:rsid w:val="00086B41"/>
    <w:rsid w:val="00086FE0"/>
    <w:rsid w:val="000874F9"/>
    <w:rsid w:val="00090895"/>
    <w:rsid w:val="00090D15"/>
    <w:rsid w:val="00090D47"/>
    <w:rsid w:val="000935B7"/>
    <w:rsid w:val="00094195"/>
    <w:rsid w:val="00094C17"/>
    <w:rsid w:val="000969E1"/>
    <w:rsid w:val="000A06C9"/>
    <w:rsid w:val="000A0865"/>
    <w:rsid w:val="000A3AE9"/>
    <w:rsid w:val="000A4B2C"/>
    <w:rsid w:val="000A4B94"/>
    <w:rsid w:val="000A5AE7"/>
    <w:rsid w:val="000A6EF1"/>
    <w:rsid w:val="000A79BF"/>
    <w:rsid w:val="000B0093"/>
    <w:rsid w:val="000B12AE"/>
    <w:rsid w:val="000C23B8"/>
    <w:rsid w:val="000C3E10"/>
    <w:rsid w:val="000C4C06"/>
    <w:rsid w:val="000C7D78"/>
    <w:rsid w:val="000D0170"/>
    <w:rsid w:val="000D05FD"/>
    <w:rsid w:val="000D2B5E"/>
    <w:rsid w:val="000D7199"/>
    <w:rsid w:val="000E07A2"/>
    <w:rsid w:val="000E1885"/>
    <w:rsid w:val="000E2A7E"/>
    <w:rsid w:val="000E4761"/>
    <w:rsid w:val="000E4890"/>
    <w:rsid w:val="000E70FD"/>
    <w:rsid w:val="000F0C1D"/>
    <w:rsid w:val="00103D83"/>
    <w:rsid w:val="001050A6"/>
    <w:rsid w:val="0010774C"/>
    <w:rsid w:val="00110ABE"/>
    <w:rsid w:val="0011261B"/>
    <w:rsid w:val="001126CA"/>
    <w:rsid w:val="00115FFE"/>
    <w:rsid w:val="00121AFD"/>
    <w:rsid w:val="00124D26"/>
    <w:rsid w:val="00125160"/>
    <w:rsid w:val="001260AF"/>
    <w:rsid w:val="00127401"/>
    <w:rsid w:val="001276CA"/>
    <w:rsid w:val="0013082E"/>
    <w:rsid w:val="00131073"/>
    <w:rsid w:val="001319D1"/>
    <w:rsid w:val="00131B13"/>
    <w:rsid w:val="00134312"/>
    <w:rsid w:val="00141613"/>
    <w:rsid w:val="001468F5"/>
    <w:rsid w:val="00150D06"/>
    <w:rsid w:val="00151A1C"/>
    <w:rsid w:val="001551F5"/>
    <w:rsid w:val="00160B3E"/>
    <w:rsid w:val="0016273B"/>
    <w:rsid w:val="001725DF"/>
    <w:rsid w:val="00173326"/>
    <w:rsid w:val="0017527B"/>
    <w:rsid w:val="0018211F"/>
    <w:rsid w:val="0018280C"/>
    <w:rsid w:val="001834B5"/>
    <w:rsid w:val="00192392"/>
    <w:rsid w:val="00194319"/>
    <w:rsid w:val="00196584"/>
    <w:rsid w:val="00197EC2"/>
    <w:rsid w:val="001A278B"/>
    <w:rsid w:val="001A2ADB"/>
    <w:rsid w:val="001A459B"/>
    <w:rsid w:val="001A4D93"/>
    <w:rsid w:val="001A57BD"/>
    <w:rsid w:val="001A653F"/>
    <w:rsid w:val="001B12A3"/>
    <w:rsid w:val="001C1260"/>
    <w:rsid w:val="001C1470"/>
    <w:rsid w:val="001C4419"/>
    <w:rsid w:val="001C68CC"/>
    <w:rsid w:val="001C6B04"/>
    <w:rsid w:val="001D5853"/>
    <w:rsid w:val="001D6FB9"/>
    <w:rsid w:val="001E21D7"/>
    <w:rsid w:val="001E358F"/>
    <w:rsid w:val="001E4145"/>
    <w:rsid w:val="001E4930"/>
    <w:rsid w:val="001E7B69"/>
    <w:rsid w:val="001F01A0"/>
    <w:rsid w:val="001F0938"/>
    <w:rsid w:val="001F3077"/>
    <w:rsid w:val="001F57D7"/>
    <w:rsid w:val="001F5B1C"/>
    <w:rsid w:val="0021091E"/>
    <w:rsid w:val="0021364D"/>
    <w:rsid w:val="00214CEA"/>
    <w:rsid w:val="00215DFE"/>
    <w:rsid w:val="00216A12"/>
    <w:rsid w:val="00222B72"/>
    <w:rsid w:val="00235020"/>
    <w:rsid w:val="002358E0"/>
    <w:rsid w:val="002375A4"/>
    <w:rsid w:val="00240501"/>
    <w:rsid w:val="002426FE"/>
    <w:rsid w:val="002428A8"/>
    <w:rsid w:val="00245AD3"/>
    <w:rsid w:val="00246FF1"/>
    <w:rsid w:val="00247094"/>
    <w:rsid w:val="00251CB0"/>
    <w:rsid w:val="00257872"/>
    <w:rsid w:val="002605CA"/>
    <w:rsid w:val="002631B4"/>
    <w:rsid w:val="00266694"/>
    <w:rsid w:val="00270C5D"/>
    <w:rsid w:val="00271D15"/>
    <w:rsid w:val="00274B0E"/>
    <w:rsid w:val="002751CF"/>
    <w:rsid w:val="002757E4"/>
    <w:rsid w:val="00281E34"/>
    <w:rsid w:val="00284354"/>
    <w:rsid w:val="00286662"/>
    <w:rsid w:val="00295F51"/>
    <w:rsid w:val="00296D44"/>
    <w:rsid w:val="00297A30"/>
    <w:rsid w:val="002A031A"/>
    <w:rsid w:val="002A433A"/>
    <w:rsid w:val="002A53B4"/>
    <w:rsid w:val="002B1EE8"/>
    <w:rsid w:val="002B4B8D"/>
    <w:rsid w:val="002B700E"/>
    <w:rsid w:val="002B70D8"/>
    <w:rsid w:val="002C053D"/>
    <w:rsid w:val="002C0EE5"/>
    <w:rsid w:val="002C28D6"/>
    <w:rsid w:val="002C3D56"/>
    <w:rsid w:val="002C7D29"/>
    <w:rsid w:val="002D06E1"/>
    <w:rsid w:val="002D3FD5"/>
    <w:rsid w:val="002D460A"/>
    <w:rsid w:val="002D5505"/>
    <w:rsid w:val="002E467C"/>
    <w:rsid w:val="002E60C8"/>
    <w:rsid w:val="002E7D41"/>
    <w:rsid w:val="002F337D"/>
    <w:rsid w:val="002F486E"/>
    <w:rsid w:val="002F4CFB"/>
    <w:rsid w:val="002F6F53"/>
    <w:rsid w:val="00300645"/>
    <w:rsid w:val="00300975"/>
    <w:rsid w:val="0030107A"/>
    <w:rsid w:val="00301965"/>
    <w:rsid w:val="00306CCB"/>
    <w:rsid w:val="00311135"/>
    <w:rsid w:val="00313006"/>
    <w:rsid w:val="00324C91"/>
    <w:rsid w:val="0032714D"/>
    <w:rsid w:val="00327926"/>
    <w:rsid w:val="00332725"/>
    <w:rsid w:val="00335135"/>
    <w:rsid w:val="00340D16"/>
    <w:rsid w:val="003452F9"/>
    <w:rsid w:val="00345F81"/>
    <w:rsid w:val="00346368"/>
    <w:rsid w:val="00347188"/>
    <w:rsid w:val="003474C9"/>
    <w:rsid w:val="003502AC"/>
    <w:rsid w:val="00350FD9"/>
    <w:rsid w:val="00353355"/>
    <w:rsid w:val="00355F8F"/>
    <w:rsid w:val="003623AD"/>
    <w:rsid w:val="003623F7"/>
    <w:rsid w:val="003640BA"/>
    <w:rsid w:val="0036430F"/>
    <w:rsid w:val="003662BC"/>
    <w:rsid w:val="003715A3"/>
    <w:rsid w:val="00374578"/>
    <w:rsid w:val="0038321F"/>
    <w:rsid w:val="00383D8B"/>
    <w:rsid w:val="00386230"/>
    <w:rsid w:val="0038746C"/>
    <w:rsid w:val="00387DB9"/>
    <w:rsid w:val="00390C38"/>
    <w:rsid w:val="00395DC7"/>
    <w:rsid w:val="003A099D"/>
    <w:rsid w:val="003A0F9A"/>
    <w:rsid w:val="003A5D2D"/>
    <w:rsid w:val="003B003E"/>
    <w:rsid w:val="003B0A9F"/>
    <w:rsid w:val="003B3F75"/>
    <w:rsid w:val="003B5FA2"/>
    <w:rsid w:val="003C14DB"/>
    <w:rsid w:val="003C3287"/>
    <w:rsid w:val="003C3AA0"/>
    <w:rsid w:val="003C5882"/>
    <w:rsid w:val="003C5C9E"/>
    <w:rsid w:val="003C61A9"/>
    <w:rsid w:val="003D0C4C"/>
    <w:rsid w:val="003D6F9F"/>
    <w:rsid w:val="003E22CC"/>
    <w:rsid w:val="003E4503"/>
    <w:rsid w:val="003E4AAD"/>
    <w:rsid w:val="003E5E4C"/>
    <w:rsid w:val="003F088A"/>
    <w:rsid w:val="003F08C2"/>
    <w:rsid w:val="003F130D"/>
    <w:rsid w:val="003F25F3"/>
    <w:rsid w:val="00400585"/>
    <w:rsid w:val="0040190E"/>
    <w:rsid w:val="004077A3"/>
    <w:rsid w:val="00415ECA"/>
    <w:rsid w:val="00420A03"/>
    <w:rsid w:val="00420C6F"/>
    <w:rsid w:val="00421323"/>
    <w:rsid w:val="00422132"/>
    <w:rsid w:val="0042795B"/>
    <w:rsid w:val="00433E9C"/>
    <w:rsid w:val="00434C95"/>
    <w:rsid w:val="004355D5"/>
    <w:rsid w:val="0043593A"/>
    <w:rsid w:val="00436C33"/>
    <w:rsid w:val="00442651"/>
    <w:rsid w:val="00442968"/>
    <w:rsid w:val="00443048"/>
    <w:rsid w:val="00444163"/>
    <w:rsid w:val="00450493"/>
    <w:rsid w:val="004530C2"/>
    <w:rsid w:val="004565A4"/>
    <w:rsid w:val="00456D11"/>
    <w:rsid w:val="00456DE9"/>
    <w:rsid w:val="004615C8"/>
    <w:rsid w:val="00466CF6"/>
    <w:rsid w:val="00467914"/>
    <w:rsid w:val="00471378"/>
    <w:rsid w:val="004718FF"/>
    <w:rsid w:val="00476B4F"/>
    <w:rsid w:val="00477210"/>
    <w:rsid w:val="00477515"/>
    <w:rsid w:val="00477786"/>
    <w:rsid w:val="00480B19"/>
    <w:rsid w:val="00485459"/>
    <w:rsid w:val="00487F78"/>
    <w:rsid w:val="00490931"/>
    <w:rsid w:val="00490EA3"/>
    <w:rsid w:val="004916C9"/>
    <w:rsid w:val="00495BB9"/>
    <w:rsid w:val="00496763"/>
    <w:rsid w:val="00496A14"/>
    <w:rsid w:val="00496CFE"/>
    <w:rsid w:val="004975ED"/>
    <w:rsid w:val="004978F5"/>
    <w:rsid w:val="00497EB9"/>
    <w:rsid w:val="004A1096"/>
    <w:rsid w:val="004A22BE"/>
    <w:rsid w:val="004A393F"/>
    <w:rsid w:val="004A461F"/>
    <w:rsid w:val="004A60C3"/>
    <w:rsid w:val="004A71FA"/>
    <w:rsid w:val="004B02AF"/>
    <w:rsid w:val="004B304E"/>
    <w:rsid w:val="004B52AB"/>
    <w:rsid w:val="004B5602"/>
    <w:rsid w:val="004B6886"/>
    <w:rsid w:val="004B77FF"/>
    <w:rsid w:val="004C440B"/>
    <w:rsid w:val="004D2E29"/>
    <w:rsid w:val="004D58D7"/>
    <w:rsid w:val="004D6928"/>
    <w:rsid w:val="004D7F75"/>
    <w:rsid w:val="004E08EA"/>
    <w:rsid w:val="004E2570"/>
    <w:rsid w:val="004E26B4"/>
    <w:rsid w:val="004E2764"/>
    <w:rsid w:val="004E3CAF"/>
    <w:rsid w:val="004E5CBC"/>
    <w:rsid w:val="004E701E"/>
    <w:rsid w:val="004F139D"/>
    <w:rsid w:val="004F31B7"/>
    <w:rsid w:val="004F40A2"/>
    <w:rsid w:val="004F433B"/>
    <w:rsid w:val="004F47CD"/>
    <w:rsid w:val="004F701A"/>
    <w:rsid w:val="00501552"/>
    <w:rsid w:val="00501BDF"/>
    <w:rsid w:val="0050236E"/>
    <w:rsid w:val="0050429A"/>
    <w:rsid w:val="00505A24"/>
    <w:rsid w:val="00507394"/>
    <w:rsid w:val="005101E9"/>
    <w:rsid w:val="00510C06"/>
    <w:rsid w:val="005134C5"/>
    <w:rsid w:val="00515F0E"/>
    <w:rsid w:val="0051620F"/>
    <w:rsid w:val="00517AA4"/>
    <w:rsid w:val="005251A8"/>
    <w:rsid w:val="00525C40"/>
    <w:rsid w:val="0052628E"/>
    <w:rsid w:val="00531958"/>
    <w:rsid w:val="00532C70"/>
    <w:rsid w:val="00533640"/>
    <w:rsid w:val="00536117"/>
    <w:rsid w:val="00536707"/>
    <w:rsid w:val="00540D9F"/>
    <w:rsid w:val="005439DF"/>
    <w:rsid w:val="00543E2B"/>
    <w:rsid w:val="0054512A"/>
    <w:rsid w:val="0054645E"/>
    <w:rsid w:val="005472B1"/>
    <w:rsid w:val="00554361"/>
    <w:rsid w:val="0055452A"/>
    <w:rsid w:val="005553CB"/>
    <w:rsid w:val="00555BB3"/>
    <w:rsid w:val="00556132"/>
    <w:rsid w:val="00556787"/>
    <w:rsid w:val="005604EF"/>
    <w:rsid w:val="005609EB"/>
    <w:rsid w:val="00560C5F"/>
    <w:rsid w:val="005644FA"/>
    <w:rsid w:val="005645AE"/>
    <w:rsid w:val="005733BD"/>
    <w:rsid w:val="00574EF7"/>
    <w:rsid w:val="00582045"/>
    <w:rsid w:val="005827C6"/>
    <w:rsid w:val="00582A03"/>
    <w:rsid w:val="00582FA0"/>
    <w:rsid w:val="0058333C"/>
    <w:rsid w:val="005842CC"/>
    <w:rsid w:val="00585389"/>
    <w:rsid w:val="00587106"/>
    <w:rsid w:val="00587B86"/>
    <w:rsid w:val="00587E45"/>
    <w:rsid w:val="00595E8D"/>
    <w:rsid w:val="005A541C"/>
    <w:rsid w:val="005A5934"/>
    <w:rsid w:val="005A6492"/>
    <w:rsid w:val="005B13C8"/>
    <w:rsid w:val="005B2499"/>
    <w:rsid w:val="005B3563"/>
    <w:rsid w:val="005B37A6"/>
    <w:rsid w:val="005B3CF0"/>
    <w:rsid w:val="005C030C"/>
    <w:rsid w:val="005C16CA"/>
    <w:rsid w:val="005C34E9"/>
    <w:rsid w:val="005C4D3B"/>
    <w:rsid w:val="005C6BB0"/>
    <w:rsid w:val="005D05FA"/>
    <w:rsid w:val="005D17DB"/>
    <w:rsid w:val="005D1D99"/>
    <w:rsid w:val="005D23D4"/>
    <w:rsid w:val="005D303A"/>
    <w:rsid w:val="005D4A9C"/>
    <w:rsid w:val="005D750E"/>
    <w:rsid w:val="005E06E9"/>
    <w:rsid w:val="005E31D5"/>
    <w:rsid w:val="005E3654"/>
    <w:rsid w:val="005E5204"/>
    <w:rsid w:val="005E5361"/>
    <w:rsid w:val="005E7A43"/>
    <w:rsid w:val="005F1289"/>
    <w:rsid w:val="005F395E"/>
    <w:rsid w:val="005F757A"/>
    <w:rsid w:val="0060223C"/>
    <w:rsid w:val="00610D29"/>
    <w:rsid w:val="0061136C"/>
    <w:rsid w:val="00611A5E"/>
    <w:rsid w:val="00612302"/>
    <w:rsid w:val="00617D9E"/>
    <w:rsid w:val="00622F1D"/>
    <w:rsid w:val="00624EAD"/>
    <w:rsid w:val="006257EC"/>
    <w:rsid w:val="0062673C"/>
    <w:rsid w:val="00635AFB"/>
    <w:rsid w:val="00636A60"/>
    <w:rsid w:val="00642BEF"/>
    <w:rsid w:val="006448D9"/>
    <w:rsid w:val="00646331"/>
    <w:rsid w:val="00647059"/>
    <w:rsid w:val="00654AF7"/>
    <w:rsid w:val="00655581"/>
    <w:rsid w:val="006571EE"/>
    <w:rsid w:val="00663931"/>
    <w:rsid w:val="0066454C"/>
    <w:rsid w:val="00665420"/>
    <w:rsid w:val="006665DF"/>
    <w:rsid w:val="00666839"/>
    <w:rsid w:val="00667522"/>
    <w:rsid w:val="00667585"/>
    <w:rsid w:val="0067039E"/>
    <w:rsid w:val="0067359B"/>
    <w:rsid w:val="00673E94"/>
    <w:rsid w:val="00674A2C"/>
    <w:rsid w:val="00675402"/>
    <w:rsid w:val="00675E17"/>
    <w:rsid w:val="00681DC8"/>
    <w:rsid w:val="0068253C"/>
    <w:rsid w:val="006834FF"/>
    <w:rsid w:val="00685633"/>
    <w:rsid w:val="00685A41"/>
    <w:rsid w:val="00685E9A"/>
    <w:rsid w:val="006909BC"/>
    <w:rsid w:val="006936EA"/>
    <w:rsid w:val="006968D4"/>
    <w:rsid w:val="006A0C86"/>
    <w:rsid w:val="006A14EC"/>
    <w:rsid w:val="006A24AC"/>
    <w:rsid w:val="006A349A"/>
    <w:rsid w:val="006A44E8"/>
    <w:rsid w:val="006A5F9A"/>
    <w:rsid w:val="006A7CC8"/>
    <w:rsid w:val="006B30C7"/>
    <w:rsid w:val="006B335B"/>
    <w:rsid w:val="006B356A"/>
    <w:rsid w:val="006B406E"/>
    <w:rsid w:val="006C10E8"/>
    <w:rsid w:val="006C288B"/>
    <w:rsid w:val="006C2D92"/>
    <w:rsid w:val="006C3E69"/>
    <w:rsid w:val="006D39E4"/>
    <w:rsid w:val="006D7E58"/>
    <w:rsid w:val="006E238F"/>
    <w:rsid w:val="006E5AE8"/>
    <w:rsid w:val="006F21EF"/>
    <w:rsid w:val="006F3D4D"/>
    <w:rsid w:val="006F4EC3"/>
    <w:rsid w:val="006F6FAD"/>
    <w:rsid w:val="00700780"/>
    <w:rsid w:val="00706A4B"/>
    <w:rsid w:val="00710894"/>
    <w:rsid w:val="00710B82"/>
    <w:rsid w:val="00712199"/>
    <w:rsid w:val="007141EA"/>
    <w:rsid w:val="007143D5"/>
    <w:rsid w:val="00714C8D"/>
    <w:rsid w:val="007176C7"/>
    <w:rsid w:val="00720409"/>
    <w:rsid w:val="007232BF"/>
    <w:rsid w:val="00723F7F"/>
    <w:rsid w:val="00725611"/>
    <w:rsid w:val="00727E53"/>
    <w:rsid w:val="00730D04"/>
    <w:rsid w:val="00731319"/>
    <w:rsid w:val="00732B21"/>
    <w:rsid w:val="00733E2A"/>
    <w:rsid w:val="00740F74"/>
    <w:rsid w:val="0074191A"/>
    <w:rsid w:val="007425EE"/>
    <w:rsid w:val="007426E7"/>
    <w:rsid w:val="0074448C"/>
    <w:rsid w:val="00746CF4"/>
    <w:rsid w:val="0075144B"/>
    <w:rsid w:val="0075280D"/>
    <w:rsid w:val="0075541B"/>
    <w:rsid w:val="00755B98"/>
    <w:rsid w:val="007648FE"/>
    <w:rsid w:val="007712CC"/>
    <w:rsid w:val="00772163"/>
    <w:rsid w:val="00774622"/>
    <w:rsid w:val="00774B3A"/>
    <w:rsid w:val="00775D04"/>
    <w:rsid w:val="00776354"/>
    <w:rsid w:val="0077789E"/>
    <w:rsid w:val="007810FA"/>
    <w:rsid w:val="00783BB9"/>
    <w:rsid w:val="00784112"/>
    <w:rsid w:val="00784496"/>
    <w:rsid w:val="00784510"/>
    <w:rsid w:val="007904F7"/>
    <w:rsid w:val="007935EC"/>
    <w:rsid w:val="00793D99"/>
    <w:rsid w:val="00795B25"/>
    <w:rsid w:val="00795C69"/>
    <w:rsid w:val="00796868"/>
    <w:rsid w:val="00797C61"/>
    <w:rsid w:val="007A3CD0"/>
    <w:rsid w:val="007A4134"/>
    <w:rsid w:val="007A521A"/>
    <w:rsid w:val="007A5419"/>
    <w:rsid w:val="007C4A6A"/>
    <w:rsid w:val="007C6DF3"/>
    <w:rsid w:val="007C78BC"/>
    <w:rsid w:val="007D02D3"/>
    <w:rsid w:val="007D36AA"/>
    <w:rsid w:val="007D6DB4"/>
    <w:rsid w:val="007E20E8"/>
    <w:rsid w:val="007E215C"/>
    <w:rsid w:val="007E2F8E"/>
    <w:rsid w:val="007E4F16"/>
    <w:rsid w:val="007E5477"/>
    <w:rsid w:val="007E6A76"/>
    <w:rsid w:val="007E7BD4"/>
    <w:rsid w:val="007F1412"/>
    <w:rsid w:val="007F3E6D"/>
    <w:rsid w:val="007F4D33"/>
    <w:rsid w:val="007F5634"/>
    <w:rsid w:val="007F5C6E"/>
    <w:rsid w:val="007F6AFA"/>
    <w:rsid w:val="007F7489"/>
    <w:rsid w:val="00802266"/>
    <w:rsid w:val="0080297C"/>
    <w:rsid w:val="00804832"/>
    <w:rsid w:val="00805D16"/>
    <w:rsid w:val="00805D91"/>
    <w:rsid w:val="00813E95"/>
    <w:rsid w:val="00814FB0"/>
    <w:rsid w:val="00815111"/>
    <w:rsid w:val="00815268"/>
    <w:rsid w:val="00820870"/>
    <w:rsid w:val="00824DF2"/>
    <w:rsid w:val="00831485"/>
    <w:rsid w:val="00841A4A"/>
    <w:rsid w:val="00843149"/>
    <w:rsid w:val="008433F2"/>
    <w:rsid w:val="008446FB"/>
    <w:rsid w:val="008500C4"/>
    <w:rsid w:val="008523CA"/>
    <w:rsid w:val="0085371C"/>
    <w:rsid w:val="00854D9A"/>
    <w:rsid w:val="00860503"/>
    <w:rsid w:val="0086151D"/>
    <w:rsid w:val="008647E4"/>
    <w:rsid w:val="0086677B"/>
    <w:rsid w:val="008709EA"/>
    <w:rsid w:val="008714DF"/>
    <w:rsid w:val="0087167F"/>
    <w:rsid w:val="00880849"/>
    <w:rsid w:val="00880E8E"/>
    <w:rsid w:val="00881786"/>
    <w:rsid w:val="00882800"/>
    <w:rsid w:val="00882D0B"/>
    <w:rsid w:val="0088586D"/>
    <w:rsid w:val="00892CC9"/>
    <w:rsid w:val="00894567"/>
    <w:rsid w:val="00895D17"/>
    <w:rsid w:val="00896BA3"/>
    <w:rsid w:val="008A1D2A"/>
    <w:rsid w:val="008A2230"/>
    <w:rsid w:val="008A2471"/>
    <w:rsid w:val="008A4003"/>
    <w:rsid w:val="008A53A5"/>
    <w:rsid w:val="008A5808"/>
    <w:rsid w:val="008A789C"/>
    <w:rsid w:val="008B1904"/>
    <w:rsid w:val="008B1FE9"/>
    <w:rsid w:val="008B386A"/>
    <w:rsid w:val="008B5306"/>
    <w:rsid w:val="008B532D"/>
    <w:rsid w:val="008B67BA"/>
    <w:rsid w:val="008C4882"/>
    <w:rsid w:val="008C5C48"/>
    <w:rsid w:val="008D0C09"/>
    <w:rsid w:val="008D31E7"/>
    <w:rsid w:val="008E2114"/>
    <w:rsid w:val="008E2CC4"/>
    <w:rsid w:val="008E53D7"/>
    <w:rsid w:val="008E55CB"/>
    <w:rsid w:val="008E62B9"/>
    <w:rsid w:val="008E67AA"/>
    <w:rsid w:val="008E6D67"/>
    <w:rsid w:val="008F26A0"/>
    <w:rsid w:val="008F3113"/>
    <w:rsid w:val="008F33DF"/>
    <w:rsid w:val="008F3C40"/>
    <w:rsid w:val="008F3FBB"/>
    <w:rsid w:val="008F5EA6"/>
    <w:rsid w:val="008F6490"/>
    <w:rsid w:val="008F6BC4"/>
    <w:rsid w:val="008F6BCC"/>
    <w:rsid w:val="008F6F38"/>
    <w:rsid w:val="008F7B9E"/>
    <w:rsid w:val="009008E2"/>
    <w:rsid w:val="009031CE"/>
    <w:rsid w:val="00903FE8"/>
    <w:rsid w:val="00905557"/>
    <w:rsid w:val="00905A13"/>
    <w:rsid w:val="00911C60"/>
    <w:rsid w:val="00913220"/>
    <w:rsid w:val="00913350"/>
    <w:rsid w:val="00913D85"/>
    <w:rsid w:val="00915C6F"/>
    <w:rsid w:val="00921DAD"/>
    <w:rsid w:val="00923D28"/>
    <w:rsid w:val="00924FB3"/>
    <w:rsid w:val="00925C1A"/>
    <w:rsid w:val="009276F4"/>
    <w:rsid w:val="009310CC"/>
    <w:rsid w:val="00933122"/>
    <w:rsid w:val="00936EE2"/>
    <w:rsid w:val="009378EB"/>
    <w:rsid w:val="00941CFF"/>
    <w:rsid w:val="009422DC"/>
    <w:rsid w:val="009423B5"/>
    <w:rsid w:val="0094348C"/>
    <w:rsid w:val="00945A5B"/>
    <w:rsid w:val="009468E6"/>
    <w:rsid w:val="0095101A"/>
    <w:rsid w:val="00964563"/>
    <w:rsid w:val="00967A8F"/>
    <w:rsid w:val="00970B21"/>
    <w:rsid w:val="009732EC"/>
    <w:rsid w:val="00973917"/>
    <w:rsid w:val="009744A0"/>
    <w:rsid w:val="00974CC2"/>
    <w:rsid w:val="00976C53"/>
    <w:rsid w:val="00983ECE"/>
    <w:rsid w:val="00984AA3"/>
    <w:rsid w:val="00986589"/>
    <w:rsid w:val="00987DDE"/>
    <w:rsid w:val="0099238B"/>
    <w:rsid w:val="00992771"/>
    <w:rsid w:val="00996D69"/>
    <w:rsid w:val="009978A2"/>
    <w:rsid w:val="009A0A8B"/>
    <w:rsid w:val="009A23F3"/>
    <w:rsid w:val="009A26A0"/>
    <w:rsid w:val="009A2991"/>
    <w:rsid w:val="009A35F4"/>
    <w:rsid w:val="009A3A2B"/>
    <w:rsid w:val="009A46EB"/>
    <w:rsid w:val="009A4720"/>
    <w:rsid w:val="009A5333"/>
    <w:rsid w:val="009A5509"/>
    <w:rsid w:val="009B1074"/>
    <w:rsid w:val="009B1C22"/>
    <w:rsid w:val="009B2B5B"/>
    <w:rsid w:val="009B2E73"/>
    <w:rsid w:val="009B4D1C"/>
    <w:rsid w:val="009B7BCC"/>
    <w:rsid w:val="009C29FB"/>
    <w:rsid w:val="009C501D"/>
    <w:rsid w:val="009C6F0D"/>
    <w:rsid w:val="009C79A8"/>
    <w:rsid w:val="009D26AF"/>
    <w:rsid w:val="009E011E"/>
    <w:rsid w:val="009E0214"/>
    <w:rsid w:val="009E033E"/>
    <w:rsid w:val="009E12A9"/>
    <w:rsid w:val="009E1F66"/>
    <w:rsid w:val="009E2959"/>
    <w:rsid w:val="009E5A07"/>
    <w:rsid w:val="009E724D"/>
    <w:rsid w:val="009E76DF"/>
    <w:rsid w:val="009F5F1F"/>
    <w:rsid w:val="009F7184"/>
    <w:rsid w:val="009F779A"/>
    <w:rsid w:val="00A00004"/>
    <w:rsid w:val="00A02BDA"/>
    <w:rsid w:val="00A02CA9"/>
    <w:rsid w:val="00A033F2"/>
    <w:rsid w:val="00A04BF6"/>
    <w:rsid w:val="00A06203"/>
    <w:rsid w:val="00A06A10"/>
    <w:rsid w:val="00A105B9"/>
    <w:rsid w:val="00A108C1"/>
    <w:rsid w:val="00A15F03"/>
    <w:rsid w:val="00A16FBC"/>
    <w:rsid w:val="00A171AE"/>
    <w:rsid w:val="00A17DDF"/>
    <w:rsid w:val="00A21542"/>
    <w:rsid w:val="00A23098"/>
    <w:rsid w:val="00A23769"/>
    <w:rsid w:val="00A24274"/>
    <w:rsid w:val="00A25747"/>
    <w:rsid w:val="00A271AA"/>
    <w:rsid w:val="00A33E33"/>
    <w:rsid w:val="00A3758B"/>
    <w:rsid w:val="00A427B4"/>
    <w:rsid w:val="00A44B38"/>
    <w:rsid w:val="00A474B5"/>
    <w:rsid w:val="00A47583"/>
    <w:rsid w:val="00A500EC"/>
    <w:rsid w:val="00A53DC8"/>
    <w:rsid w:val="00A55B60"/>
    <w:rsid w:val="00A57E85"/>
    <w:rsid w:val="00A62ACC"/>
    <w:rsid w:val="00A633D6"/>
    <w:rsid w:val="00A65F26"/>
    <w:rsid w:val="00A6681C"/>
    <w:rsid w:val="00A66FE7"/>
    <w:rsid w:val="00A713DD"/>
    <w:rsid w:val="00A73683"/>
    <w:rsid w:val="00A74F70"/>
    <w:rsid w:val="00A77B6F"/>
    <w:rsid w:val="00A81D98"/>
    <w:rsid w:val="00A8223C"/>
    <w:rsid w:val="00A832C9"/>
    <w:rsid w:val="00A83A75"/>
    <w:rsid w:val="00A848BD"/>
    <w:rsid w:val="00A86177"/>
    <w:rsid w:val="00A87AE5"/>
    <w:rsid w:val="00A92AF4"/>
    <w:rsid w:val="00A93973"/>
    <w:rsid w:val="00A93F37"/>
    <w:rsid w:val="00A96B87"/>
    <w:rsid w:val="00AA0941"/>
    <w:rsid w:val="00AA4C2D"/>
    <w:rsid w:val="00AB0608"/>
    <w:rsid w:val="00AB44B0"/>
    <w:rsid w:val="00AB4B51"/>
    <w:rsid w:val="00AB4F7D"/>
    <w:rsid w:val="00AB5DCA"/>
    <w:rsid w:val="00AC2EE4"/>
    <w:rsid w:val="00AC442C"/>
    <w:rsid w:val="00AC55C3"/>
    <w:rsid w:val="00AC6857"/>
    <w:rsid w:val="00AC6FE0"/>
    <w:rsid w:val="00AE37D9"/>
    <w:rsid w:val="00AE5EA4"/>
    <w:rsid w:val="00AE6A27"/>
    <w:rsid w:val="00AE6AE1"/>
    <w:rsid w:val="00AF0ECC"/>
    <w:rsid w:val="00AF12E0"/>
    <w:rsid w:val="00AF30B4"/>
    <w:rsid w:val="00AF6BE4"/>
    <w:rsid w:val="00B038A8"/>
    <w:rsid w:val="00B07355"/>
    <w:rsid w:val="00B13669"/>
    <w:rsid w:val="00B13C78"/>
    <w:rsid w:val="00B15335"/>
    <w:rsid w:val="00B1776D"/>
    <w:rsid w:val="00B21725"/>
    <w:rsid w:val="00B21989"/>
    <w:rsid w:val="00B23F2C"/>
    <w:rsid w:val="00B2745C"/>
    <w:rsid w:val="00B31297"/>
    <w:rsid w:val="00B353F1"/>
    <w:rsid w:val="00B35936"/>
    <w:rsid w:val="00B35CD2"/>
    <w:rsid w:val="00B36F26"/>
    <w:rsid w:val="00B401CA"/>
    <w:rsid w:val="00B40BA8"/>
    <w:rsid w:val="00B420B8"/>
    <w:rsid w:val="00B42C36"/>
    <w:rsid w:val="00B44F99"/>
    <w:rsid w:val="00B45A3F"/>
    <w:rsid w:val="00B511D7"/>
    <w:rsid w:val="00B53E6D"/>
    <w:rsid w:val="00B55187"/>
    <w:rsid w:val="00B56232"/>
    <w:rsid w:val="00B579BD"/>
    <w:rsid w:val="00B60567"/>
    <w:rsid w:val="00B62C69"/>
    <w:rsid w:val="00B67619"/>
    <w:rsid w:val="00B7051A"/>
    <w:rsid w:val="00B74505"/>
    <w:rsid w:val="00B74881"/>
    <w:rsid w:val="00B76A74"/>
    <w:rsid w:val="00B80B7B"/>
    <w:rsid w:val="00B82D37"/>
    <w:rsid w:val="00B83448"/>
    <w:rsid w:val="00B87A52"/>
    <w:rsid w:val="00B904DC"/>
    <w:rsid w:val="00B90AED"/>
    <w:rsid w:val="00B90D91"/>
    <w:rsid w:val="00B913D0"/>
    <w:rsid w:val="00B92957"/>
    <w:rsid w:val="00B929BD"/>
    <w:rsid w:val="00B92ED4"/>
    <w:rsid w:val="00B93EDF"/>
    <w:rsid w:val="00B954D2"/>
    <w:rsid w:val="00B96E59"/>
    <w:rsid w:val="00BA0218"/>
    <w:rsid w:val="00BA16B5"/>
    <w:rsid w:val="00BA3857"/>
    <w:rsid w:val="00BA51ED"/>
    <w:rsid w:val="00BA531F"/>
    <w:rsid w:val="00BA6397"/>
    <w:rsid w:val="00BA6FBA"/>
    <w:rsid w:val="00BB114A"/>
    <w:rsid w:val="00BB51BC"/>
    <w:rsid w:val="00BB7EAA"/>
    <w:rsid w:val="00BC2ADE"/>
    <w:rsid w:val="00BC54E2"/>
    <w:rsid w:val="00BC5FAF"/>
    <w:rsid w:val="00BC6C6B"/>
    <w:rsid w:val="00BD05CE"/>
    <w:rsid w:val="00BD0A43"/>
    <w:rsid w:val="00BD0E81"/>
    <w:rsid w:val="00BD0F96"/>
    <w:rsid w:val="00BD33AA"/>
    <w:rsid w:val="00BD6EB1"/>
    <w:rsid w:val="00BE1D39"/>
    <w:rsid w:val="00BE3452"/>
    <w:rsid w:val="00BE410E"/>
    <w:rsid w:val="00BE6BC9"/>
    <w:rsid w:val="00BE73FF"/>
    <w:rsid w:val="00BF291F"/>
    <w:rsid w:val="00BF3424"/>
    <w:rsid w:val="00BF371B"/>
    <w:rsid w:val="00BF49C6"/>
    <w:rsid w:val="00BF52B6"/>
    <w:rsid w:val="00BF6F92"/>
    <w:rsid w:val="00C02DDB"/>
    <w:rsid w:val="00C10A32"/>
    <w:rsid w:val="00C13224"/>
    <w:rsid w:val="00C20A99"/>
    <w:rsid w:val="00C22389"/>
    <w:rsid w:val="00C25C0E"/>
    <w:rsid w:val="00C27BA4"/>
    <w:rsid w:val="00C3351B"/>
    <w:rsid w:val="00C341E3"/>
    <w:rsid w:val="00C34A82"/>
    <w:rsid w:val="00C377EA"/>
    <w:rsid w:val="00C50F8D"/>
    <w:rsid w:val="00C558D0"/>
    <w:rsid w:val="00C56918"/>
    <w:rsid w:val="00C641FE"/>
    <w:rsid w:val="00C64414"/>
    <w:rsid w:val="00C66061"/>
    <w:rsid w:val="00C714E7"/>
    <w:rsid w:val="00C779A9"/>
    <w:rsid w:val="00C814C5"/>
    <w:rsid w:val="00C83270"/>
    <w:rsid w:val="00C84F69"/>
    <w:rsid w:val="00CA0E47"/>
    <w:rsid w:val="00CA382A"/>
    <w:rsid w:val="00CA3A38"/>
    <w:rsid w:val="00CA4206"/>
    <w:rsid w:val="00CB2CAF"/>
    <w:rsid w:val="00CC0340"/>
    <w:rsid w:val="00CC29D9"/>
    <w:rsid w:val="00CC2BB5"/>
    <w:rsid w:val="00CC2EC6"/>
    <w:rsid w:val="00CD1524"/>
    <w:rsid w:val="00CD28D2"/>
    <w:rsid w:val="00CD2C39"/>
    <w:rsid w:val="00CD56C1"/>
    <w:rsid w:val="00CD576D"/>
    <w:rsid w:val="00CD7055"/>
    <w:rsid w:val="00CE45FB"/>
    <w:rsid w:val="00CE4D0C"/>
    <w:rsid w:val="00CE7F2C"/>
    <w:rsid w:val="00CF1A12"/>
    <w:rsid w:val="00CF5F28"/>
    <w:rsid w:val="00D0343C"/>
    <w:rsid w:val="00D0525F"/>
    <w:rsid w:val="00D0529D"/>
    <w:rsid w:val="00D11052"/>
    <w:rsid w:val="00D119D5"/>
    <w:rsid w:val="00D16F29"/>
    <w:rsid w:val="00D17DA7"/>
    <w:rsid w:val="00D2078D"/>
    <w:rsid w:val="00D22106"/>
    <w:rsid w:val="00D2438B"/>
    <w:rsid w:val="00D268CC"/>
    <w:rsid w:val="00D26D10"/>
    <w:rsid w:val="00D276CE"/>
    <w:rsid w:val="00D30116"/>
    <w:rsid w:val="00D30EE9"/>
    <w:rsid w:val="00D348FD"/>
    <w:rsid w:val="00D357BB"/>
    <w:rsid w:val="00D3617B"/>
    <w:rsid w:val="00D37B77"/>
    <w:rsid w:val="00D37ECD"/>
    <w:rsid w:val="00D41674"/>
    <w:rsid w:val="00D41D16"/>
    <w:rsid w:val="00D45A95"/>
    <w:rsid w:val="00D460C5"/>
    <w:rsid w:val="00D469E6"/>
    <w:rsid w:val="00D4791F"/>
    <w:rsid w:val="00D52B9C"/>
    <w:rsid w:val="00D54765"/>
    <w:rsid w:val="00D600FB"/>
    <w:rsid w:val="00D63AC2"/>
    <w:rsid w:val="00D67046"/>
    <w:rsid w:val="00D70208"/>
    <w:rsid w:val="00D71094"/>
    <w:rsid w:val="00D73067"/>
    <w:rsid w:val="00D731A1"/>
    <w:rsid w:val="00D77E40"/>
    <w:rsid w:val="00D77E9D"/>
    <w:rsid w:val="00D80070"/>
    <w:rsid w:val="00D803B8"/>
    <w:rsid w:val="00D808BA"/>
    <w:rsid w:val="00D81814"/>
    <w:rsid w:val="00D83130"/>
    <w:rsid w:val="00D84825"/>
    <w:rsid w:val="00D86981"/>
    <w:rsid w:val="00D872A6"/>
    <w:rsid w:val="00D93134"/>
    <w:rsid w:val="00D97327"/>
    <w:rsid w:val="00DA0FFF"/>
    <w:rsid w:val="00DA454B"/>
    <w:rsid w:val="00DA6268"/>
    <w:rsid w:val="00DA6B13"/>
    <w:rsid w:val="00DA6EBE"/>
    <w:rsid w:val="00DC09F5"/>
    <w:rsid w:val="00DC210A"/>
    <w:rsid w:val="00DC72F1"/>
    <w:rsid w:val="00DD1F08"/>
    <w:rsid w:val="00DD272E"/>
    <w:rsid w:val="00DD6B21"/>
    <w:rsid w:val="00DE19F3"/>
    <w:rsid w:val="00DE26DA"/>
    <w:rsid w:val="00DE29BF"/>
    <w:rsid w:val="00DE75DE"/>
    <w:rsid w:val="00DF0967"/>
    <w:rsid w:val="00DF4EDF"/>
    <w:rsid w:val="00DF7760"/>
    <w:rsid w:val="00E01552"/>
    <w:rsid w:val="00E02B3E"/>
    <w:rsid w:val="00E06C45"/>
    <w:rsid w:val="00E15C8E"/>
    <w:rsid w:val="00E15D42"/>
    <w:rsid w:val="00E22995"/>
    <w:rsid w:val="00E23249"/>
    <w:rsid w:val="00E249EC"/>
    <w:rsid w:val="00E26140"/>
    <w:rsid w:val="00E274CF"/>
    <w:rsid w:val="00E31C7E"/>
    <w:rsid w:val="00E348E9"/>
    <w:rsid w:val="00E457D3"/>
    <w:rsid w:val="00E45B20"/>
    <w:rsid w:val="00E46864"/>
    <w:rsid w:val="00E53FA1"/>
    <w:rsid w:val="00E57059"/>
    <w:rsid w:val="00E57EA6"/>
    <w:rsid w:val="00E6010C"/>
    <w:rsid w:val="00E62DCD"/>
    <w:rsid w:val="00E64C08"/>
    <w:rsid w:val="00E671E4"/>
    <w:rsid w:val="00E70B36"/>
    <w:rsid w:val="00E71AF4"/>
    <w:rsid w:val="00E72F57"/>
    <w:rsid w:val="00E73D2A"/>
    <w:rsid w:val="00E75043"/>
    <w:rsid w:val="00E75E82"/>
    <w:rsid w:val="00E80BDC"/>
    <w:rsid w:val="00E827AA"/>
    <w:rsid w:val="00E8619E"/>
    <w:rsid w:val="00E86756"/>
    <w:rsid w:val="00E87334"/>
    <w:rsid w:val="00E90411"/>
    <w:rsid w:val="00E923C1"/>
    <w:rsid w:val="00E926D9"/>
    <w:rsid w:val="00E97833"/>
    <w:rsid w:val="00EA2769"/>
    <w:rsid w:val="00EA27EA"/>
    <w:rsid w:val="00EA4064"/>
    <w:rsid w:val="00EA500F"/>
    <w:rsid w:val="00EA5CCA"/>
    <w:rsid w:val="00EA7DE7"/>
    <w:rsid w:val="00EB25D6"/>
    <w:rsid w:val="00EB343F"/>
    <w:rsid w:val="00EB774A"/>
    <w:rsid w:val="00EC03CB"/>
    <w:rsid w:val="00EC1186"/>
    <w:rsid w:val="00EC1D1E"/>
    <w:rsid w:val="00EC4660"/>
    <w:rsid w:val="00EC57F9"/>
    <w:rsid w:val="00ED02FF"/>
    <w:rsid w:val="00ED0308"/>
    <w:rsid w:val="00ED2FCB"/>
    <w:rsid w:val="00ED3851"/>
    <w:rsid w:val="00ED514B"/>
    <w:rsid w:val="00ED578D"/>
    <w:rsid w:val="00EE22EF"/>
    <w:rsid w:val="00EE5922"/>
    <w:rsid w:val="00EE5DE7"/>
    <w:rsid w:val="00EE5FA5"/>
    <w:rsid w:val="00EE78A7"/>
    <w:rsid w:val="00EF1356"/>
    <w:rsid w:val="00EF21D9"/>
    <w:rsid w:val="00EF41E8"/>
    <w:rsid w:val="00F01CC2"/>
    <w:rsid w:val="00F02DC8"/>
    <w:rsid w:val="00F050A1"/>
    <w:rsid w:val="00F05B61"/>
    <w:rsid w:val="00F1067C"/>
    <w:rsid w:val="00F10CF2"/>
    <w:rsid w:val="00F1198D"/>
    <w:rsid w:val="00F12F8A"/>
    <w:rsid w:val="00F130E1"/>
    <w:rsid w:val="00F147F1"/>
    <w:rsid w:val="00F15BE2"/>
    <w:rsid w:val="00F21D28"/>
    <w:rsid w:val="00F2232C"/>
    <w:rsid w:val="00F22AE4"/>
    <w:rsid w:val="00F23DCE"/>
    <w:rsid w:val="00F27C3B"/>
    <w:rsid w:val="00F30123"/>
    <w:rsid w:val="00F34B78"/>
    <w:rsid w:val="00F370D7"/>
    <w:rsid w:val="00F41274"/>
    <w:rsid w:val="00F46F7C"/>
    <w:rsid w:val="00F477FD"/>
    <w:rsid w:val="00F51E8B"/>
    <w:rsid w:val="00F52D04"/>
    <w:rsid w:val="00F55930"/>
    <w:rsid w:val="00F55EE2"/>
    <w:rsid w:val="00F5618F"/>
    <w:rsid w:val="00F5627D"/>
    <w:rsid w:val="00F56C99"/>
    <w:rsid w:val="00F56F5B"/>
    <w:rsid w:val="00F57610"/>
    <w:rsid w:val="00F60B18"/>
    <w:rsid w:val="00F6128B"/>
    <w:rsid w:val="00F66794"/>
    <w:rsid w:val="00F704E5"/>
    <w:rsid w:val="00F70852"/>
    <w:rsid w:val="00F72C24"/>
    <w:rsid w:val="00F7391B"/>
    <w:rsid w:val="00F743F3"/>
    <w:rsid w:val="00F81087"/>
    <w:rsid w:val="00F81C52"/>
    <w:rsid w:val="00F82614"/>
    <w:rsid w:val="00F840C9"/>
    <w:rsid w:val="00F91107"/>
    <w:rsid w:val="00F91C38"/>
    <w:rsid w:val="00F9362A"/>
    <w:rsid w:val="00FA0276"/>
    <w:rsid w:val="00FA4712"/>
    <w:rsid w:val="00FA54BA"/>
    <w:rsid w:val="00FA62FC"/>
    <w:rsid w:val="00FB18E0"/>
    <w:rsid w:val="00FB217C"/>
    <w:rsid w:val="00FB3042"/>
    <w:rsid w:val="00FB60BD"/>
    <w:rsid w:val="00FB6D9B"/>
    <w:rsid w:val="00FC13AC"/>
    <w:rsid w:val="00FC1546"/>
    <w:rsid w:val="00FC1DF9"/>
    <w:rsid w:val="00FD038E"/>
    <w:rsid w:val="00FD114F"/>
    <w:rsid w:val="00FD2532"/>
    <w:rsid w:val="00FD6B8A"/>
    <w:rsid w:val="00FD6DA3"/>
    <w:rsid w:val="00FE01C3"/>
    <w:rsid w:val="00FE1DA3"/>
    <w:rsid w:val="00FE3D92"/>
    <w:rsid w:val="00FE50D6"/>
    <w:rsid w:val="00FF6072"/>
    <w:rsid w:val="00FF69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E5E4C"/>
    <w:pPr>
      <w:keepNext/>
      <w:numPr>
        <w:numId w:val="67"/>
      </w:numPr>
      <w:spacing w:before="360" w:after="180"/>
      <w:outlineLvl w:val="0"/>
    </w:pPr>
    <w:rPr>
      <w:rFonts w:ascii="Times New Roman" w:hAnsi="Times New Roman"/>
      <w:b/>
      <w:bCs/>
      <w:sz w:val="40"/>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DF4EDF"/>
    <w:pPr>
      <w:keepNext/>
      <w:numPr>
        <w:ilvl w:val="1"/>
        <w:numId w:val="67"/>
      </w:numPr>
      <w:spacing w:before="240" w:after="120"/>
      <w:jc w:val="left"/>
      <w:outlineLvl w:val="1"/>
    </w:pPr>
    <w:rPr>
      <w:rFonts w:ascii="Times New Roman" w:hAnsi="Times New Roman"/>
      <w:b/>
      <w:bCs/>
      <w:sz w:val="28"/>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AC6FE0"/>
    <w:pPr>
      <w:keepNext/>
      <w:numPr>
        <w:ilvl w:val="2"/>
        <w:numId w:val="67"/>
      </w:numPr>
      <w:spacing w:before="240" w:after="120"/>
      <w:outlineLvl w:val="2"/>
    </w:pPr>
    <w:rPr>
      <w:rFonts w:ascii="Times New Roman" w:hAnsi="Times New Roman"/>
      <w:b/>
      <w:bCs/>
      <w:sz w:val="26"/>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67"/>
      </w:numPr>
      <w:spacing w:before="240" w:after="60"/>
      <w:outlineLvl w:val="3"/>
    </w:pPr>
    <w:rPr>
      <w:b/>
      <w:bCs/>
      <w:smallCaps/>
    </w:rPr>
  </w:style>
  <w:style w:type="paragraph" w:styleId="Nadpis5">
    <w:name w:val="heading 5"/>
    <w:basedOn w:val="Normln"/>
    <w:next w:val="Normln"/>
    <w:qFormat/>
    <w:rsid w:val="00301965"/>
    <w:pPr>
      <w:keepNext/>
      <w:numPr>
        <w:ilvl w:val="4"/>
        <w:numId w:val="67"/>
      </w:numPr>
      <w:spacing w:before="0"/>
      <w:outlineLvl w:val="4"/>
    </w:pPr>
    <w:rPr>
      <w:i/>
      <w:iCs/>
    </w:rPr>
  </w:style>
  <w:style w:type="paragraph" w:styleId="Nadpis6">
    <w:name w:val="heading 6"/>
    <w:basedOn w:val="Normln"/>
    <w:next w:val="Normln"/>
    <w:qFormat/>
    <w:rsid w:val="00301965"/>
    <w:pPr>
      <w:numPr>
        <w:ilvl w:val="5"/>
        <w:numId w:val="67"/>
      </w:num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numPr>
        <w:ilvl w:val="6"/>
        <w:numId w:val="67"/>
      </w:num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numPr>
        <w:ilvl w:val="7"/>
        <w:numId w:val="67"/>
      </w:numPr>
      <w:spacing w:before="60"/>
      <w:outlineLvl w:val="7"/>
    </w:pPr>
    <w:rPr>
      <w:rFonts w:ascii="Times New Roman" w:hAnsi="Times New Roman" w:cs="Times New Roman"/>
      <w:b/>
      <w:bCs/>
      <w:sz w:val="28"/>
      <w:szCs w:val="24"/>
    </w:rPr>
  </w:style>
  <w:style w:type="paragraph" w:styleId="Nadpis9">
    <w:name w:val="heading 9"/>
    <w:basedOn w:val="Normln"/>
    <w:next w:val="Normln"/>
    <w:link w:val="Nadpis9Char"/>
    <w:uiPriority w:val="9"/>
    <w:semiHidden/>
    <w:unhideWhenUsed/>
    <w:qFormat/>
    <w:rsid w:val="009E12A9"/>
    <w:pPr>
      <w:keepNext/>
      <w:keepLines/>
      <w:numPr>
        <w:ilvl w:val="8"/>
        <w:numId w:val="6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PGI Fußnote Ziffer + Times New Roman,12 b.,Zúžené o ..."/>
    <w:basedOn w:val="Standardnpsmoodstavce"/>
    <w:uiPriority w:val="99"/>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F9362A"/>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uiPriority w:val="99"/>
    <w:semiHidden/>
    <w:rsid w:val="00301965"/>
  </w:style>
  <w:style w:type="character" w:styleId="Odkaznakoment">
    <w:name w:val="annotation reference"/>
    <w:aliases w:val="Značka poznámky"/>
    <w:basedOn w:val="Standardnpsmoodstavce"/>
    <w:uiPriority w:val="99"/>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1"/>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vr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link w:val="ProsttextChar"/>
    <w:uiPriority w:val="99"/>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link w:val="Pruky-Nadpis2Char"/>
    <w:rsid w:val="00301965"/>
    <w:pPr>
      <w:keepNext/>
      <w:numPr>
        <w:ilvl w:val="1"/>
        <w:numId w:val="14"/>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2"/>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4"/>
      </w:numPr>
    </w:pPr>
    <w:rPr>
      <w:b/>
      <w:sz w:val="36"/>
      <w:lang w:val="en-GB"/>
    </w:rPr>
  </w:style>
  <w:style w:type="paragraph" w:customStyle="1" w:styleId="NADPIS2OM">
    <w:name w:val="NADPIS 2 OM"/>
    <w:basedOn w:val="Normln"/>
    <w:rsid w:val="00301965"/>
    <w:pPr>
      <w:numPr>
        <w:ilvl w:val="1"/>
        <w:numId w:val="24"/>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4"/>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4"/>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ace">
    <w:name w:val="Quote"/>
    <w:basedOn w:val="Normln"/>
    <w:next w:val="Zkladntext"/>
    <w:link w:val="Citace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aceChar">
    <w:name w:val="Citace Char"/>
    <w:basedOn w:val="Standardnpsmoodstavce"/>
    <w:link w:val="Citace"/>
    <w:rsid w:val="0038321F"/>
    <w:rPr>
      <w:spacing w:val="-5"/>
      <w:sz w:val="24"/>
      <w:shd w:val="pct10" w:color="808080" w:fill="auto"/>
      <w:lang w:eastAsia="en-US"/>
    </w:rPr>
  </w:style>
  <w:style w:type="paragraph" w:styleId="Odstavecseseznamem">
    <w:name w:val="List Paragraph"/>
    <w:basedOn w:val="Normln"/>
    <w:uiPriority w:val="99"/>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FE1DA3"/>
    <w:rPr>
      <w:rFonts w:ascii="Arial" w:hAnsi="Arial" w:cs="Arial"/>
    </w:rPr>
  </w:style>
  <w:style w:type="character" w:customStyle="1" w:styleId="TextkomenteChar">
    <w:name w:val="Text komentáře Char"/>
    <w:aliases w:val="Text poznámky Char"/>
    <w:basedOn w:val="Standardnpsmoodstavce"/>
    <w:link w:val="Textkomente"/>
    <w:uiPriority w:val="99"/>
    <w:semiHidden/>
    <w:rsid w:val="009E033E"/>
    <w:rPr>
      <w:rFonts w:ascii="Arial" w:hAnsi="Arial" w:cs="Arial"/>
    </w:rPr>
  </w:style>
  <w:style w:type="character" w:customStyle="1" w:styleId="ProsttextChar">
    <w:name w:val="Prostý text Char"/>
    <w:basedOn w:val="Standardnpsmoodstavce"/>
    <w:link w:val="Prosttext"/>
    <w:uiPriority w:val="99"/>
    <w:rsid w:val="00C10A32"/>
    <w:rPr>
      <w:rFonts w:ascii="Courier New" w:hAnsi="Courier New" w:cs="Courier New"/>
    </w:rPr>
  </w:style>
  <w:style w:type="paragraph" w:customStyle="1" w:styleId="Styl2">
    <w:name w:val="Styl2"/>
    <w:basedOn w:val="Pruky-Nadpis2"/>
    <w:link w:val="Styl2Char"/>
    <w:rsid w:val="009E12A9"/>
    <w:pPr>
      <w:keepLines/>
      <w:numPr>
        <w:numId w:val="25"/>
      </w:numPr>
      <w:spacing w:before="480" w:after="240"/>
      <w:ind w:left="737" w:hanging="737"/>
    </w:pPr>
    <w:rPr>
      <w:rFonts w:cs="Tahoma"/>
    </w:rPr>
  </w:style>
  <w:style w:type="character" w:customStyle="1" w:styleId="Nadpis9Char">
    <w:name w:val="Nadpis 9 Char"/>
    <w:basedOn w:val="Standardnpsmoodstavce"/>
    <w:link w:val="Nadpis9"/>
    <w:uiPriority w:val="9"/>
    <w:semiHidden/>
    <w:rsid w:val="009E12A9"/>
    <w:rPr>
      <w:rFonts w:asciiTheme="majorHAnsi" w:eastAsiaTheme="majorEastAsia" w:hAnsiTheme="majorHAnsi" w:cstheme="majorBidi"/>
      <w:i/>
      <w:iCs/>
      <w:color w:val="404040" w:themeColor="text1" w:themeTint="BF"/>
    </w:rPr>
  </w:style>
  <w:style w:type="character" w:customStyle="1" w:styleId="Pruky-Nadpis2Char">
    <w:name w:val="Příručky - Nadpis 2 Char"/>
    <w:basedOn w:val="Standardnpsmoodstavce"/>
    <w:link w:val="Pruky-Nadpis2"/>
    <w:rsid w:val="009E12A9"/>
    <w:rPr>
      <w:rFonts w:ascii="Tahoma" w:hAnsi="Tahoma"/>
      <w:b/>
      <w:sz w:val="32"/>
    </w:rPr>
  </w:style>
  <w:style w:type="character" w:customStyle="1" w:styleId="Styl2Char">
    <w:name w:val="Styl2 Char"/>
    <w:basedOn w:val="Pruky-Nadpis2Char"/>
    <w:link w:val="Styl2"/>
    <w:rsid w:val="009E12A9"/>
    <w:rPr>
      <w:rFonts w:ascii="Tahoma" w:hAnsi="Tahoma" w:cs="Tahoma"/>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4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strukturalni-fondy.cz/Vyzvy" TargetMode="External"/><Relationship Id="rId3" Type="http://schemas.openxmlformats.org/officeDocument/2006/relationships/numbering" Target="numbering.xml"/><Relationship Id="rId21" Type="http://schemas.openxmlformats.org/officeDocument/2006/relationships/hyperlink" Target="http://www.strukturalni-fondy.cz/iop"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file:///C:\Documents%20and%20Settings\horhan\Local%20Settings\Local%20Settings\Local%20Settings\Temporary%20Internet%20Files\vilann\Local%20Settings\kubkat2\Local%20Settings\Temporary%20Internet%20Files\OLK21\www.mmr.cz"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trukturalni-fondy.cz/i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strukturalni-fondy.cz/iop/6-1" TargetMode="External"/><Relationship Id="rId19" Type="http://schemas.openxmlformats.org/officeDocument/2006/relationships/hyperlink" Target="http://www.eu-zadost.cz"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3B92-8252-49E1-87D0-751274BBC8E3}">
  <ds:schemaRefs>
    <ds:schemaRef ds:uri="http://schemas.openxmlformats.org/officeDocument/2006/bibliography"/>
  </ds:schemaRefs>
</ds:datastoreItem>
</file>

<file path=customXml/itemProps2.xml><?xml version="1.0" encoding="utf-8"?>
<ds:datastoreItem xmlns:ds="http://schemas.openxmlformats.org/officeDocument/2006/customXml" ds:itemID="{8A08FC44-FBCD-4266-A664-A8D2705B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19853</Words>
  <Characters>117135</Characters>
  <Application>Microsoft Office Word</Application>
  <DocSecurity>0</DocSecurity>
  <Lines>976</Lines>
  <Paragraphs>273</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136715</CharactersWithSpaces>
  <SharedDoc>false</SharedDoc>
  <HLinks>
    <vt:vector size="438" baseType="variant">
      <vt:variant>
        <vt:i4>5242880</vt:i4>
      </vt:variant>
      <vt:variant>
        <vt:i4>411</vt:i4>
      </vt:variant>
      <vt:variant>
        <vt:i4>0</vt:i4>
      </vt:variant>
      <vt:variant>
        <vt:i4>5</vt:i4>
      </vt:variant>
      <vt:variant>
        <vt:lpwstr>http://www.strukturalni-fondy.cz/iop</vt:lpwstr>
      </vt:variant>
      <vt:variant>
        <vt:lpwstr/>
      </vt:variant>
      <vt:variant>
        <vt:i4>3211318</vt:i4>
      </vt:variant>
      <vt:variant>
        <vt:i4>408</vt:i4>
      </vt:variant>
      <vt:variant>
        <vt:i4>0</vt:i4>
      </vt:variant>
      <vt:variant>
        <vt:i4>5</vt:i4>
      </vt:variant>
      <vt:variant>
        <vt:lpwstr>http://www.crr.cz/cs/programy-eu/iop/dokumenty/</vt:lpwstr>
      </vt:variant>
      <vt:variant>
        <vt:lpwstr/>
      </vt:variant>
      <vt:variant>
        <vt:i4>5570588</vt:i4>
      </vt:variant>
      <vt:variant>
        <vt:i4>405</vt:i4>
      </vt:variant>
      <vt:variant>
        <vt:i4>0</vt:i4>
      </vt:variant>
      <vt:variant>
        <vt:i4>5</vt:i4>
      </vt:variant>
      <vt:variant>
        <vt:lpwstr>http://www.eu-zadost.cz/</vt:lpwstr>
      </vt:variant>
      <vt:variant>
        <vt:lpwstr/>
      </vt:variant>
      <vt:variant>
        <vt:i4>3932256</vt:i4>
      </vt:variant>
      <vt:variant>
        <vt:i4>402</vt:i4>
      </vt:variant>
      <vt:variant>
        <vt:i4>0</vt:i4>
      </vt:variant>
      <vt:variant>
        <vt:i4>5</vt:i4>
      </vt:variant>
      <vt:variant>
        <vt:lpwstr>http://www.strukturalni-fondy.cz/Vyzvy</vt:lpwstr>
      </vt:variant>
      <vt:variant>
        <vt:lpwstr/>
      </vt:variant>
      <vt:variant>
        <vt:i4>7733366</vt:i4>
      </vt:variant>
      <vt:variant>
        <vt:i4>399</vt:i4>
      </vt:variant>
      <vt:variant>
        <vt:i4>0</vt:i4>
      </vt:variant>
      <vt:variant>
        <vt:i4>5</vt:i4>
      </vt:variant>
      <vt:variant>
        <vt:lpwstr>http://www.crr.cz/</vt:lpwstr>
      </vt:variant>
      <vt:variant>
        <vt:lpwstr/>
      </vt:variant>
      <vt:variant>
        <vt:i4>786500</vt:i4>
      </vt:variant>
      <vt:variant>
        <vt:i4>396</vt:i4>
      </vt:variant>
      <vt:variant>
        <vt:i4>0</vt:i4>
      </vt:variant>
      <vt:variant>
        <vt:i4>5</vt:i4>
      </vt:variant>
      <vt:variant>
        <vt:lpwstr>../../../Local Settings/Local Settings/Local Settings/Temporary Internet Files/vilann/Local Settings/kubkat2/Local Settings/Temporary Internet Files/OLK21/www.mmr.cz</vt:lpwstr>
      </vt:variant>
      <vt:variant>
        <vt:lpwstr/>
      </vt:variant>
      <vt:variant>
        <vt:i4>5570588</vt:i4>
      </vt:variant>
      <vt:variant>
        <vt:i4>393</vt:i4>
      </vt:variant>
      <vt:variant>
        <vt:i4>0</vt:i4>
      </vt:variant>
      <vt:variant>
        <vt:i4>5</vt:i4>
      </vt:variant>
      <vt:variant>
        <vt:lpwstr>http://www.eu-zadost.cz/</vt:lpwstr>
      </vt:variant>
      <vt:variant>
        <vt:lpwstr/>
      </vt:variant>
      <vt:variant>
        <vt:i4>5570588</vt:i4>
      </vt:variant>
      <vt:variant>
        <vt:i4>390</vt:i4>
      </vt:variant>
      <vt:variant>
        <vt:i4>0</vt:i4>
      </vt:variant>
      <vt:variant>
        <vt:i4>5</vt:i4>
      </vt:variant>
      <vt:variant>
        <vt:lpwstr>http://www.eu-zadost.cz/</vt:lpwstr>
      </vt:variant>
      <vt:variant>
        <vt:lpwstr/>
      </vt:variant>
      <vt:variant>
        <vt:i4>5242880</vt:i4>
      </vt:variant>
      <vt:variant>
        <vt:i4>387</vt:i4>
      </vt:variant>
      <vt:variant>
        <vt:i4>0</vt:i4>
      </vt:variant>
      <vt:variant>
        <vt:i4>5</vt:i4>
      </vt:variant>
      <vt:variant>
        <vt:lpwstr>http://www.strukturalni-fondy.cz/iop</vt:lpwstr>
      </vt:variant>
      <vt:variant>
        <vt:lpwstr/>
      </vt:variant>
      <vt:variant>
        <vt:i4>5701634</vt:i4>
      </vt:variant>
      <vt:variant>
        <vt:i4>384</vt:i4>
      </vt:variant>
      <vt:variant>
        <vt:i4>0</vt:i4>
      </vt:variant>
      <vt:variant>
        <vt:i4>5</vt:i4>
      </vt:variant>
      <vt:variant>
        <vt:lpwstr>http://www.strukturalni-fondy.cz/iop/6-1</vt:lpwstr>
      </vt:variant>
      <vt:variant>
        <vt:lpwstr/>
      </vt:variant>
      <vt:variant>
        <vt:i4>1048631</vt:i4>
      </vt:variant>
      <vt:variant>
        <vt:i4>377</vt:i4>
      </vt:variant>
      <vt:variant>
        <vt:i4>0</vt:i4>
      </vt:variant>
      <vt:variant>
        <vt:i4>5</vt:i4>
      </vt:variant>
      <vt:variant>
        <vt:lpwstr/>
      </vt:variant>
      <vt:variant>
        <vt:lpwstr>_Toc331421719</vt:lpwstr>
      </vt:variant>
      <vt:variant>
        <vt:i4>1048631</vt:i4>
      </vt:variant>
      <vt:variant>
        <vt:i4>371</vt:i4>
      </vt:variant>
      <vt:variant>
        <vt:i4>0</vt:i4>
      </vt:variant>
      <vt:variant>
        <vt:i4>5</vt:i4>
      </vt:variant>
      <vt:variant>
        <vt:lpwstr/>
      </vt:variant>
      <vt:variant>
        <vt:lpwstr>_Toc331421718</vt:lpwstr>
      </vt:variant>
      <vt:variant>
        <vt:i4>1048631</vt:i4>
      </vt:variant>
      <vt:variant>
        <vt:i4>365</vt:i4>
      </vt:variant>
      <vt:variant>
        <vt:i4>0</vt:i4>
      </vt:variant>
      <vt:variant>
        <vt:i4>5</vt:i4>
      </vt:variant>
      <vt:variant>
        <vt:lpwstr/>
      </vt:variant>
      <vt:variant>
        <vt:lpwstr>_Toc331421717</vt:lpwstr>
      </vt:variant>
      <vt:variant>
        <vt:i4>1048631</vt:i4>
      </vt:variant>
      <vt:variant>
        <vt:i4>359</vt:i4>
      </vt:variant>
      <vt:variant>
        <vt:i4>0</vt:i4>
      </vt:variant>
      <vt:variant>
        <vt:i4>5</vt:i4>
      </vt:variant>
      <vt:variant>
        <vt:lpwstr/>
      </vt:variant>
      <vt:variant>
        <vt:lpwstr>_Toc331421716</vt:lpwstr>
      </vt:variant>
      <vt:variant>
        <vt:i4>1048631</vt:i4>
      </vt:variant>
      <vt:variant>
        <vt:i4>353</vt:i4>
      </vt:variant>
      <vt:variant>
        <vt:i4>0</vt:i4>
      </vt:variant>
      <vt:variant>
        <vt:i4>5</vt:i4>
      </vt:variant>
      <vt:variant>
        <vt:lpwstr/>
      </vt:variant>
      <vt:variant>
        <vt:lpwstr>_Toc331421715</vt:lpwstr>
      </vt:variant>
      <vt:variant>
        <vt:i4>1048631</vt:i4>
      </vt:variant>
      <vt:variant>
        <vt:i4>347</vt:i4>
      </vt:variant>
      <vt:variant>
        <vt:i4>0</vt:i4>
      </vt:variant>
      <vt:variant>
        <vt:i4>5</vt:i4>
      </vt:variant>
      <vt:variant>
        <vt:lpwstr/>
      </vt:variant>
      <vt:variant>
        <vt:lpwstr>_Toc331421714</vt:lpwstr>
      </vt:variant>
      <vt:variant>
        <vt:i4>1048631</vt:i4>
      </vt:variant>
      <vt:variant>
        <vt:i4>341</vt:i4>
      </vt:variant>
      <vt:variant>
        <vt:i4>0</vt:i4>
      </vt:variant>
      <vt:variant>
        <vt:i4>5</vt:i4>
      </vt:variant>
      <vt:variant>
        <vt:lpwstr/>
      </vt:variant>
      <vt:variant>
        <vt:lpwstr>_Toc331421713</vt:lpwstr>
      </vt:variant>
      <vt:variant>
        <vt:i4>1048631</vt:i4>
      </vt:variant>
      <vt:variant>
        <vt:i4>335</vt:i4>
      </vt:variant>
      <vt:variant>
        <vt:i4>0</vt:i4>
      </vt:variant>
      <vt:variant>
        <vt:i4>5</vt:i4>
      </vt:variant>
      <vt:variant>
        <vt:lpwstr/>
      </vt:variant>
      <vt:variant>
        <vt:lpwstr>_Toc331421712</vt:lpwstr>
      </vt:variant>
      <vt:variant>
        <vt:i4>1048631</vt:i4>
      </vt:variant>
      <vt:variant>
        <vt:i4>329</vt:i4>
      </vt:variant>
      <vt:variant>
        <vt:i4>0</vt:i4>
      </vt:variant>
      <vt:variant>
        <vt:i4>5</vt:i4>
      </vt:variant>
      <vt:variant>
        <vt:lpwstr/>
      </vt:variant>
      <vt:variant>
        <vt:lpwstr>_Toc331421711</vt:lpwstr>
      </vt:variant>
      <vt:variant>
        <vt:i4>1048631</vt:i4>
      </vt:variant>
      <vt:variant>
        <vt:i4>323</vt:i4>
      </vt:variant>
      <vt:variant>
        <vt:i4>0</vt:i4>
      </vt:variant>
      <vt:variant>
        <vt:i4>5</vt:i4>
      </vt:variant>
      <vt:variant>
        <vt:lpwstr/>
      </vt:variant>
      <vt:variant>
        <vt:lpwstr>_Toc331421710</vt:lpwstr>
      </vt:variant>
      <vt:variant>
        <vt:i4>1114167</vt:i4>
      </vt:variant>
      <vt:variant>
        <vt:i4>317</vt:i4>
      </vt:variant>
      <vt:variant>
        <vt:i4>0</vt:i4>
      </vt:variant>
      <vt:variant>
        <vt:i4>5</vt:i4>
      </vt:variant>
      <vt:variant>
        <vt:lpwstr/>
      </vt:variant>
      <vt:variant>
        <vt:lpwstr>_Toc331421709</vt:lpwstr>
      </vt:variant>
      <vt:variant>
        <vt:i4>1114167</vt:i4>
      </vt:variant>
      <vt:variant>
        <vt:i4>311</vt:i4>
      </vt:variant>
      <vt:variant>
        <vt:i4>0</vt:i4>
      </vt:variant>
      <vt:variant>
        <vt:i4>5</vt:i4>
      </vt:variant>
      <vt:variant>
        <vt:lpwstr/>
      </vt:variant>
      <vt:variant>
        <vt:lpwstr>_Toc331421708</vt:lpwstr>
      </vt:variant>
      <vt:variant>
        <vt:i4>1114167</vt:i4>
      </vt:variant>
      <vt:variant>
        <vt:i4>305</vt:i4>
      </vt:variant>
      <vt:variant>
        <vt:i4>0</vt:i4>
      </vt:variant>
      <vt:variant>
        <vt:i4>5</vt:i4>
      </vt:variant>
      <vt:variant>
        <vt:lpwstr/>
      </vt:variant>
      <vt:variant>
        <vt:lpwstr>_Toc331421707</vt:lpwstr>
      </vt:variant>
      <vt:variant>
        <vt:i4>1114167</vt:i4>
      </vt:variant>
      <vt:variant>
        <vt:i4>299</vt:i4>
      </vt:variant>
      <vt:variant>
        <vt:i4>0</vt:i4>
      </vt:variant>
      <vt:variant>
        <vt:i4>5</vt:i4>
      </vt:variant>
      <vt:variant>
        <vt:lpwstr/>
      </vt:variant>
      <vt:variant>
        <vt:lpwstr>_Toc331421706</vt:lpwstr>
      </vt:variant>
      <vt:variant>
        <vt:i4>1114167</vt:i4>
      </vt:variant>
      <vt:variant>
        <vt:i4>293</vt:i4>
      </vt:variant>
      <vt:variant>
        <vt:i4>0</vt:i4>
      </vt:variant>
      <vt:variant>
        <vt:i4>5</vt:i4>
      </vt:variant>
      <vt:variant>
        <vt:lpwstr/>
      </vt:variant>
      <vt:variant>
        <vt:lpwstr>_Toc331421705</vt:lpwstr>
      </vt:variant>
      <vt:variant>
        <vt:i4>1114167</vt:i4>
      </vt:variant>
      <vt:variant>
        <vt:i4>287</vt:i4>
      </vt:variant>
      <vt:variant>
        <vt:i4>0</vt:i4>
      </vt:variant>
      <vt:variant>
        <vt:i4>5</vt:i4>
      </vt:variant>
      <vt:variant>
        <vt:lpwstr/>
      </vt:variant>
      <vt:variant>
        <vt:lpwstr>_Toc331421704</vt:lpwstr>
      </vt:variant>
      <vt:variant>
        <vt:i4>1114167</vt:i4>
      </vt:variant>
      <vt:variant>
        <vt:i4>281</vt:i4>
      </vt:variant>
      <vt:variant>
        <vt:i4>0</vt:i4>
      </vt:variant>
      <vt:variant>
        <vt:i4>5</vt:i4>
      </vt:variant>
      <vt:variant>
        <vt:lpwstr/>
      </vt:variant>
      <vt:variant>
        <vt:lpwstr>_Toc331421703</vt:lpwstr>
      </vt:variant>
      <vt:variant>
        <vt:i4>1114167</vt:i4>
      </vt:variant>
      <vt:variant>
        <vt:i4>275</vt:i4>
      </vt:variant>
      <vt:variant>
        <vt:i4>0</vt:i4>
      </vt:variant>
      <vt:variant>
        <vt:i4>5</vt:i4>
      </vt:variant>
      <vt:variant>
        <vt:lpwstr/>
      </vt:variant>
      <vt:variant>
        <vt:lpwstr>_Toc331421702</vt:lpwstr>
      </vt:variant>
      <vt:variant>
        <vt:i4>1114167</vt:i4>
      </vt:variant>
      <vt:variant>
        <vt:i4>269</vt:i4>
      </vt:variant>
      <vt:variant>
        <vt:i4>0</vt:i4>
      </vt:variant>
      <vt:variant>
        <vt:i4>5</vt:i4>
      </vt:variant>
      <vt:variant>
        <vt:lpwstr/>
      </vt:variant>
      <vt:variant>
        <vt:lpwstr>_Toc331421701</vt:lpwstr>
      </vt:variant>
      <vt:variant>
        <vt:i4>1114167</vt:i4>
      </vt:variant>
      <vt:variant>
        <vt:i4>263</vt:i4>
      </vt:variant>
      <vt:variant>
        <vt:i4>0</vt:i4>
      </vt:variant>
      <vt:variant>
        <vt:i4>5</vt:i4>
      </vt:variant>
      <vt:variant>
        <vt:lpwstr/>
      </vt:variant>
      <vt:variant>
        <vt:lpwstr>_Toc331421700</vt:lpwstr>
      </vt:variant>
      <vt:variant>
        <vt:i4>1572918</vt:i4>
      </vt:variant>
      <vt:variant>
        <vt:i4>257</vt:i4>
      </vt:variant>
      <vt:variant>
        <vt:i4>0</vt:i4>
      </vt:variant>
      <vt:variant>
        <vt:i4>5</vt:i4>
      </vt:variant>
      <vt:variant>
        <vt:lpwstr/>
      </vt:variant>
      <vt:variant>
        <vt:lpwstr>_Toc331421699</vt:lpwstr>
      </vt:variant>
      <vt:variant>
        <vt:i4>1572918</vt:i4>
      </vt:variant>
      <vt:variant>
        <vt:i4>251</vt:i4>
      </vt:variant>
      <vt:variant>
        <vt:i4>0</vt:i4>
      </vt:variant>
      <vt:variant>
        <vt:i4>5</vt:i4>
      </vt:variant>
      <vt:variant>
        <vt:lpwstr/>
      </vt:variant>
      <vt:variant>
        <vt:lpwstr>_Toc331421698</vt:lpwstr>
      </vt:variant>
      <vt:variant>
        <vt:i4>1572918</vt:i4>
      </vt:variant>
      <vt:variant>
        <vt:i4>245</vt:i4>
      </vt:variant>
      <vt:variant>
        <vt:i4>0</vt:i4>
      </vt:variant>
      <vt:variant>
        <vt:i4>5</vt:i4>
      </vt:variant>
      <vt:variant>
        <vt:lpwstr/>
      </vt:variant>
      <vt:variant>
        <vt:lpwstr>_Toc331421697</vt:lpwstr>
      </vt:variant>
      <vt:variant>
        <vt:i4>1572918</vt:i4>
      </vt:variant>
      <vt:variant>
        <vt:i4>239</vt:i4>
      </vt:variant>
      <vt:variant>
        <vt:i4>0</vt:i4>
      </vt:variant>
      <vt:variant>
        <vt:i4>5</vt:i4>
      </vt:variant>
      <vt:variant>
        <vt:lpwstr/>
      </vt:variant>
      <vt:variant>
        <vt:lpwstr>_Toc331421696</vt:lpwstr>
      </vt:variant>
      <vt:variant>
        <vt:i4>1572918</vt:i4>
      </vt:variant>
      <vt:variant>
        <vt:i4>233</vt:i4>
      </vt:variant>
      <vt:variant>
        <vt:i4>0</vt:i4>
      </vt:variant>
      <vt:variant>
        <vt:i4>5</vt:i4>
      </vt:variant>
      <vt:variant>
        <vt:lpwstr/>
      </vt:variant>
      <vt:variant>
        <vt:lpwstr>_Toc331421695</vt:lpwstr>
      </vt:variant>
      <vt:variant>
        <vt:i4>1572918</vt:i4>
      </vt:variant>
      <vt:variant>
        <vt:i4>227</vt:i4>
      </vt:variant>
      <vt:variant>
        <vt:i4>0</vt:i4>
      </vt:variant>
      <vt:variant>
        <vt:i4>5</vt:i4>
      </vt:variant>
      <vt:variant>
        <vt:lpwstr/>
      </vt:variant>
      <vt:variant>
        <vt:lpwstr>_Toc331421694</vt:lpwstr>
      </vt:variant>
      <vt:variant>
        <vt:i4>1572918</vt:i4>
      </vt:variant>
      <vt:variant>
        <vt:i4>221</vt:i4>
      </vt:variant>
      <vt:variant>
        <vt:i4>0</vt:i4>
      </vt:variant>
      <vt:variant>
        <vt:i4>5</vt:i4>
      </vt:variant>
      <vt:variant>
        <vt:lpwstr/>
      </vt:variant>
      <vt:variant>
        <vt:lpwstr>_Toc331421693</vt:lpwstr>
      </vt:variant>
      <vt:variant>
        <vt:i4>1572918</vt:i4>
      </vt:variant>
      <vt:variant>
        <vt:i4>215</vt:i4>
      </vt:variant>
      <vt:variant>
        <vt:i4>0</vt:i4>
      </vt:variant>
      <vt:variant>
        <vt:i4>5</vt:i4>
      </vt:variant>
      <vt:variant>
        <vt:lpwstr/>
      </vt:variant>
      <vt:variant>
        <vt:lpwstr>_Toc331421692</vt:lpwstr>
      </vt:variant>
      <vt:variant>
        <vt:i4>1572918</vt:i4>
      </vt:variant>
      <vt:variant>
        <vt:i4>209</vt:i4>
      </vt:variant>
      <vt:variant>
        <vt:i4>0</vt:i4>
      </vt:variant>
      <vt:variant>
        <vt:i4>5</vt:i4>
      </vt:variant>
      <vt:variant>
        <vt:lpwstr/>
      </vt:variant>
      <vt:variant>
        <vt:lpwstr>_Toc331421691</vt:lpwstr>
      </vt:variant>
      <vt:variant>
        <vt:i4>1572918</vt:i4>
      </vt:variant>
      <vt:variant>
        <vt:i4>203</vt:i4>
      </vt:variant>
      <vt:variant>
        <vt:i4>0</vt:i4>
      </vt:variant>
      <vt:variant>
        <vt:i4>5</vt:i4>
      </vt:variant>
      <vt:variant>
        <vt:lpwstr/>
      </vt:variant>
      <vt:variant>
        <vt:lpwstr>_Toc331421690</vt:lpwstr>
      </vt:variant>
      <vt:variant>
        <vt:i4>1638454</vt:i4>
      </vt:variant>
      <vt:variant>
        <vt:i4>197</vt:i4>
      </vt:variant>
      <vt:variant>
        <vt:i4>0</vt:i4>
      </vt:variant>
      <vt:variant>
        <vt:i4>5</vt:i4>
      </vt:variant>
      <vt:variant>
        <vt:lpwstr/>
      </vt:variant>
      <vt:variant>
        <vt:lpwstr>_Toc331421689</vt:lpwstr>
      </vt:variant>
      <vt:variant>
        <vt:i4>1638454</vt:i4>
      </vt:variant>
      <vt:variant>
        <vt:i4>191</vt:i4>
      </vt:variant>
      <vt:variant>
        <vt:i4>0</vt:i4>
      </vt:variant>
      <vt:variant>
        <vt:i4>5</vt:i4>
      </vt:variant>
      <vt:variant>
        <vt:lpwstr/>
      </vt:variant>
      <vt:variant>
        <vt:lpwstr>_Toc331421688</vt:lpwstr>
      </vt:variant>
      <vt:variant>
        <vt:i4>1638454</vt:i4>
      </vt:variant>
      <vt:variant>
        <vt:i4>185</vt:i4>
      </vt:variant>
      <vt:variant>
        <vt:i4>0</vt:i4>
      </vt:variant>
      <vt:variant>
        <vt:i4>5</vt:i4>
      </vt:variant>
      <vt:variant>
        <vt:lpwstr/>
      </vt:variant>
      <vt:variant>
        <vt:lpwstr>_Toc331421687</vt:lpwstr>
      </vt:variant>
      <vt:variant>
        <vt:i4>1638454</vt:i4>
      </vt:variant>
      <vt:variant>
        <vt:i4>179</vt:i4>
      </vt:variant>
      <vt:variant>
        <vt:i4>0</vt:i4>
      </vt:variant>
      <vt:variant>
        <vt:i4>5</vt:i4>
      </vt:variant>
      <vt:variant>
        <vt:lpwstr/>
      </vt:variant>
      <vt:variant>
        <vt:lpwstr>_Toc331421686</vt:lpwstr>
      </vt:variant>
      <vt:variant>
        <vt:i4>1638454</vt:i4>
      </vt:variant>
      <vt:variant>
        <vt:i4>173</vt:i4>
      </vt:variant>
      <vt:variant>
        <vt:i4>0</vt:i4>
      </vt:variant>
      <vt:variant>
        <vt:i4>5</vt:i4>
      </vt:variant>
      <vt:variant>
        <vt:lpwstr/>
      </vt:variant>
      <vt:variant>
        <vt:lpwstr>_Toc331421685</vt:lpwstr>
      </vt:variant>
      <vt:variant>
        <vt:i4>1638454</vt:i4>
      </vt:variant>
      <vt:variant>
        <vt:i4>167</vt:i4>
      </vt:variant>
      <vt:variant>
        <vt:i4>0</vt:i4>
      </vt:variant>
      <vt:variant>
        <vt:i4>5</vt:i4>
      </vt:variant>
      <vt:variant>
        <vt:lpwstr/>
      </vt:variant>
      <vt:variant>
        <vt:lpwstr>_Toc331421684</vt:lpwstr>
      </vt:variant>
      <vt:variant>
        <vt:i4>1638454</vt:i4>
      </vt:variant>
      <vt:variant>
        <vt:i4>161</vt:i4>
      </vt:variant>
      <vt:variant>
        <vt:i4>0</vt:i4>
      </vt:variant>
      <vt:variant>
        <vt:i4>5</vt:i4>
      </vt:variant>
      <vt:variant>
        <vt:lpwstr/>
      </vt:variant>
      <vt:variant>
        <vt:lpwstr>_Toc331421683</vt:lpwstr>
      </vt:variant>
      <vt:variant>
        <vt:i4>1638454</vt:i4>
      </vt:variant>
      <vt:variant>
        <vt:i4>155</vt:i4>
      </vt:variant>
      <vt:variant>
        <vt:i4>0</vt:i4>
      </vt:variant>
      <vt:variant>
        <vt:i4>5</vt:i4>
      </vt:variant>
      <vt:variant>
        <vt:lpwstr/>
      </vt:variant>
      <vt:variant>
        <vt:lpwstr>_Toc331421682</vt:lpwstr>
      </vt:variant>
      <vt:variant>
        <vt:i4>1638454</vt:i4>
      </vt:variant>
      <vt:variant>
        <vt:i4>149</vt:i4>
      </vt:variant>
      <vt:variant>
        <vt:i4>0</vt:i4>
      </vt:variant>
      <vt:variant>
        <vt:i4>5</vt:i4>
      </vt:variant>
      <vt:variant>
        <vt:lpwstr/>
      </vt:variant>
      <vt:variant>
        <vt:lpwstr>_Toc331421681</vt:lpwstr>
      </vt:variant>
      <vt:variant>
        <vt:i4>1638454</vt:i4>
      </vt:variant>
      <vt:variant>
        <vt:i4>143</vt:i4>
      </vt:variant>
      <vt:variant>
        <vt:i4>0</vt:i4>
      </vt:variant>
      <vt:variant>
        <vt:i4>5</vt:i4>
      </vt:variant>
      <vt:variant>
        <vt:lpwstr/>
      </vt:variant>
      <vt:variant>
        <vt:lpwstr>_Toc331421680</vt:lpwstr>
      </vt:variant>
      <vt:variant>
        <vt:i4>1441846</vt:i4>
      </vt:variant>
      <vt:variant>
        <vt:i4>137</vt:i4>
      </vt:variant>
      <vt:variant>
        <vt:i4>0</vt:i4>
      </vt:variant>
      <vt:variant>
        <vt:i4>5</vt:i4>
      </vt:variant>
      <vt:variant>
        <vt:lpwstr/>
      </vt:variant>
      <vt:variant>
        <vt:lpwstr>_Toc331421679</vt:lpwstr>
      </vt:variant>
      <vt:variant>
        <vt:i4>1441846</vt:i4>
      </vt:variant>
      <vt:variant>
        <vt:i4>131</vt:i4>
      </vt:variant>
      <vt:variant>
        <vt:i4>0</vt:i4>
      </vt:variant>
      <vt:variant>
        <vt:i4>5</vt:i4>
      </vt:variant>
      <vt:variant>
        <vt:lpwstr/>
      </vt:variant>
      <vt:variant>
        <vt:lpwstr>_Toc331421678</vt:lpwstr>
      </vt:variant>
      <vt:variant>
        <vt:i4>1441846</vt:i4>
      </vt:variant>
      <vt:variant>
        <vt:i4>125</vt:i4>
      </vt:variant>
      <vt:variant>
        <vt:i4>0</vt:i4>
      </vt:variant>
      <vt:variant>
        <vt:i4>5</vt:i4>
      </vt:variant>
      <vt:variant>
        <vt:lpwstr/>
      </vt:variant>
      <vt:variant>
        <vt:lpwstr>_Toc331421677</vt:lpwstr>
      </vt:variant>
      <vt:variant>
        <vt:i4>1441846</vt:i4>
      </vt:variant>
      <vt:variant>
        <vt:i4>119</vt:i4>
      </vt:variant>
      <vt:variant>
        <vt:i4>0</vt:i4>
      </vt:variant>
      <vt:variant>
        <vt:i4>5</vt:i4>
      </vt:variant>
      <vt:variant>
        <vt:lpwstr/>
      </vt:variant>
      <vt:variant>
        <vt:lpwstr>_Toc331421676</vt:lpwstr>
      </vt:variant>
      <vt:variant>
        <vt:i4>1441846</vt:i4>
      </vt:variant>
      <vt:variant>
        <vt:i4>113</vt:i4>
      </vt:variant>
      <vt:variant>
        <vt:i4>0</vt:i4>
      </vt:variant>
      <vt:variant>
        <vt:i4>5</vt:i4>
      </vt:variant>
      <vt:variant>
        <vt:lpwstr/>
      </vt:variant>
      <vt:variant>
        <vt:lpwstr>_Toc331421675</vt:lpwstr>
      </vt:variant>
      <vt:variant>
        <vt:i4>1441846</vt:i4>
      </vt:variant>
      <vt:variant>
        <vt:i4>107</vt:i4>
      </vt:variant>
      <vt:variant>
        <vt:i4>0</vt:i4>
      </vt:variant>
      <vt:variant>
        <vt:i4>5</vt:i4>
      </vt:variant>
      <vt:variant>
        <vt:lpwstr/>
      </vt:variant>
      <vt:variant>
        <vt:lpwstr>_Toc331421674</vt:lpwstr>
      </vt:variant>
      <vt:variant>
        <vt:i4>1441846</vt:i4>
      </vt:variant>
      <vt:variant>
        <vt:i4>101</vt:i4>
      </vt:variant>
      <vt:variant>
        <vt:i4>0</vt:i4>
      </vt:variant>
      <vt:variant>
        <vt:i4>5</vt:i4>
      </vt:variant>
      <vt:variant>
        <vt:lpwstr/>
      </vt:variant>
      <vt:variant>
        <vt:lpwstr>_Toc331421673</vt:lpwstr>
      </vt:variant>
      <vt:variant>
        <vt:i4>1441846</vt:i4>
      </vt:variant>
      <vt:variant>
        <vt:i4>95</vt:i4>
      </vt:variant>
      <vt:variant>
        <vt:i4>0</vt:i4>
      </vt:variant>
      <vt:variant>
        <vt:i4>5</vt:i4>
      </vt:variant>
      <vt:variant>
        <vt:lpwstr/>
      </vt:variant>
      <vt:variant>
        <vt:lpwstr>_Toc331421672</vt:lpwstr>
      </vt:variant>
      <vt:variant>
        <vt:i4>1441846</vt:i4>
      </vt:variant>
      <vt:variant>
        <vt:i4>89</vt:i4>
      </vt:variant>
      <vt:variant>
        <vt:i4>0</vt:i4>
      </vt:variant>
      <vt:variant>
        <vt:i4>5</vt:i4>
      </vt:variant>
      <vt:variant>
        <vt:lpwstr/>
      </vt:variant>
      <vt:variant>
        <vt:lpwstr>_Toc331421671</vt:lpwstr>
      </vt:variant>
      <vt:variant>
        <vt:i4>1441846</vt:i4>
      </vt:variant>
      <vt:variant>
        <vt:i4>83</vt:i4>
      </vt:variant>
      <vt:variant>
        <vt:i4>0</vt:i4>
      </vt:variant>
      <vt:variant>
        <vt:i4>5</vt:i4>
      </vt:variant>
      <vt:variant>
        <vt:lpwstr/>
      </vt:variant>
      <vt:variant>
        <vt:lpwstr>_Toc331421670</vt:lpwstr>
      </vt:variant>
      <vt:variant>
        <vt:i4>1507382</vt:i4>
      </vt:variant>
      <vt:variant>
        <vt:i4>77</vt:i4>
      </vt:variant>
      <vt:variant>
        <vt:i4>0</vt:i4>
      </vt:variant>
      <vt:variant>
        <vt:i4>5</vt:i4>
      </vt:variant>
      <vt:variant>
        <vt:lpwstr/>
      </vt:variant>
      <vt:variant>
        <vt:lpwstr>_Toc331421669</vt:lpwstr>
      </vt:variant>
      <vt:variant>
        <vt:i4>1507382</vt:i4>
      </vt:variant>
      <vt:variant>
        <vt:i4>71</vt:i4>
      </vt:variant>
      <vt:variant>
        <vt:i4>0</vt:i4>
      </vt:variant>
      <vt:variant>
        <vt:i4>5</vt:i4>
      </vt:variant>
      <vt:variant>
        <vt:lpwstr/>
      </vt:variant>
      <vt:variant>
        <vt:lpwstr>_Toc331421668</vt:lpwstr>
      </vt:variant>
      <vt:variant>
        <vt:i4>1507382</vt:i4>
      </vt:variant>
      <vt:variant>
        <vt:i4>65</vt:i4>
      </vt:variant>
      <vt:variant>
        <vt:i4>0</vt:i4>
      </vt:variant>
      <vt:variant>
        <vt:i4>5</vt:i4>
      </vt:variant>
      <vt:variant>
        <vt:lpwstr/>
      </vt:variant>
      <vt:variant>
        <vt:lpwstr>_Toc331421667</vt:lpwstr>
      </vt:variant>
      <vt:variant>
        <vt:i4>1507382</vt:i4>
      </vt:variant>
      <vt:variant>
        <vt:i4>59</vt:i4>
      </vt:variant>
      <vt:variant>
        <vt:i4>0</vt:i4>
      </vt:variant>
      <vt:variant>
        <vt:i4>5</vt:i4>
      </vt:variant>
      <vt:variant>
        <vt:lpwstr/>
      </vt:variant>
      <vt:variant>
        <vt:lpwstr>_Toc331421666</vt:lpwstr>
      </vt:variant>
      <vt:variant>
        <vt:i4>1507382</vt:i4>
      </vt:variant>
      <vt:variant>
        <vt:i4>53</vt:i4>
      </vt:variant>
      <vt:variant>
        <vt:i4>0</vt:i4>
      </vt:variant>
      <vt:variant>
        <vt:i4>5</vt:i4>
      </vt:variant>
      <vt:variant>
        <vt:lpwstr/>
      </vt:variant>
      <vt:variant>
        <vt:lpwstr>_Toc331421665</vt:lpwstr>
      </vt:variant>
      <vt:variant>
        <vt:i4>1507382</vt:i4>
      </vt:variant>
      <vt:variant>
        <vt:i4>47</vt:i4>
      </vt:variant>
      <vt:variant>
        <vt:i4>0</vt:i4>
      </vt:variant>
      <vt:variant>
        <vt:i4>5</vt:i4>
      </vt:variant>
      <vt:variant>
        <vt:lpwstr/>
      </vt:variant>
      <vt:variant>
        <vt:lpwstr>_Toc331421664</vt:lpwstr>
      </vt:variant>
      <vt:variant>
        <vt:i4>1507382</vt:i4>
      </vt:variant>
      <vt:variant>
        <vt:i4>41</vt:i4>
      </vt:variant>
      <vt:variant>
        <vt:i4>0</vt:i4>
      </vt:variant>
      <vt:variant>
        <vt:i4>5</vt:i4>
      </vt:variant>
      <vt:variant>
        <vt:lpwstr/>
      </vt:variant>
      <vt:variant>
        <vt:lpwstr>_Toc331421663</vt:lpwstr>
      </vt:variant>
      <vt:variant>
        <vt:i4>1507382</vt:i4>
      </vt:variant>
      <vt:variant>
        <vt:i4>35</vt:i4>
      </vt:variant>
      <vt:variant>
        <vt:i4>0</vt:i4>
      </vt:variant>
      <vt:variant>
        <vt:i4>5</vt:i4>
      </vt:variant>
      <vt:variant>
        <vt:lpwstr/>
      </vt:variant>
      <vt:variant>
        <vt:lpwstr>_Toc331421662</vt:lpwstr>
      </vt:variant>
      <vt:variant>
        <vt:i4>1507382</vt:i4>
      </vt:variant>
      <vt:variant>
        <vt:i4>29</vt:i4>
      </vt:variant>
      <vt:variant>
        <vt:i4>0</vt:i4>
      </vt:variant>
      <vt:variant>
        <vt:i4>5</vt:i4>
      </vt:variant>
      <vt:variant>
        <vt:lpwstr/>
      </vt:variant>
      <vt:variant>
        <vt:lpwstr>_Toc331421661</vt:lpwstr>
      </vt:variant>
      <vt:variant>
        <vt:i4>1507382</vt:i4>
      </vt:variant>
      <vt:variant>
        <vt:i4>23</vt:i4>
      </vt:variant>
      <vt:variant>
        <vt:i4>0</vt:i4>
      </vt:variant>
      <vt:variant>
        <vt:i4>5</vt:i4>
      </vt:variant>
      <vt:variant>
        <vt:lpwstr/>
      </vt:variant>
      <vt:variant>
        <vt:lpwstr>_Toc331421660</vt:lpwstr>
      </vt:variant>
      <vt:variant>
        <vt:i4>1310774</vt:i4>
      </vt:variant>
      <vt:variant>
        <vt:i4>17</vt:i4>
      </vt:variant>
      <vt:variant>
        <vt:i4>0</vt:i4>
      </vt:variant>
      <vt:variant>
        <vt:i4>5</vt:i4>
      </vt:variant>
      <vt:variant>
        <vt:lpwstr/>
      </vt:variant>
      <vt:variant>
        <vt:lpwstr>_Toc331421659</vt:lpwstr>
      </vt:variant>
      <vt:variant>
        <vt:i4>1310774</vt:i4>
      </vt:variant>
      <vt:variant>
        <vt:i4>11</vt:i4>
      </vt:variant>
      <vt:variant>
        <vt:i4>0</vt:i4>
      </vt:variant>
      <vt:variant>
        <vt:i4>5</vt:i4>
      </vt:variant>
      <vt:variant>
        <vt:lpwstr/>
      </vt:variant>
      <vt:variant>
        <vt:lpwstr>_Toc331421658</vt:lpwstr>
      </vt:variant>
      <vt:variant>
        <vt:i4>1310774</vt:i4>
      </vt:variant>
      <vt:variant>
        <vt:i4>5</vt:i4>
      </vt:variant>
      <vt:variant>
        <vt:i4>0</vt:i4>
      </vt:variant>
      <vt:variant>
        <vt:i4>5</vt:i4>
      </vt:variant>
      <vt:variant>
        <vt:lpwstr/>
      </vt:variant>
      <vt:variant>
        <vt:lpwstr>_Toc331421657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Katka Skálová</cp:lastModifiedBy>
  <cp:revision>3</cp:revision>
  <cp:lastPrinted>2014-06-04T16:06:00Z</cp:lastPrinted>
  <dcterms:created xsi:type="dcterms:W3CDTF">2014-06-06T12:06:00Z</dcterms:created>
  <dcterms:modified xsi:type="dcterms:W3CDTF">2014-06-06T12:10:00Z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1440321805</vt:i4>
  </property>
</Properties>
</file>