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A1" w:rsidRPr="0080124E" w:rsidRDefault="00B83AF5" w:rsidP="00671D6D">
      <w:pPr>
        <w:jc w:val="center"/>
        <w:rPr>
          <w:rFonts w:ascii="Cambria" w:hAnsi="Cambria" w:cs="Arial"/>
        </w:rPr>
      </w:pPr>
      <w:r w:rsidRPr="0080124E">
        <w:rPr>
          <w:rFonts w:ascii="Cambria" w:hAnsi="Cambria" w:cs="Arial"/>
          <w:caps/>
          <w:sz w:val="40"/>
          <w:szCs w:val="60"/>
        </w:rPr>
        <w:t>INTEGROVANÝ REGIONÁLNÍ OPERAČNÍ PROGRAM</w:t>
      </w:r>
    </w:p>
    <w:p w:rsidR="00384CA1" w:rsidRPr="00EF2C2C" w:rsidRDefault="00976E09">
      <w:pPr>
        <w:jc w:val="both"/>
        <w:rPr>
          <w:rFonts w:cs="Arial"/>
        </w:rPr>
      </w:pPr>
      <w:r w:rsidRPr="00EF2C2C">
        <w:rPr>
          <w:rFonts w:cs="Arial"/>
          <w:noProof/>
          <w:lang w:eastAsia="cs-CZ"/>
        </w:rPr>
        <mc:AlternateContent>
          <mc:Choice Requires="wps">
            <w:drawing>
              <wp:anchor distT="0" distB="0" distL="114300" distR="114300" simplePos="0" relativeHeight="251657728" behindDoc="0" locked="0" layoutInCell="1" allowOverlap="1" wp14:anchorId="0F1193B6" wp14:editId="305C6251">
                <wp:simplePos x="0" y="0"/>
                <wp:positionH relativeFrom="column">
                  <wp:posOffset>-205105</wp:posOffset>
                </wp:positionH>
                <wp:positionV relativeFrom="paragraph">
                  <wp:posOffset>237490</wp:posOffset>
                </wp:positionV>
                <wp:extent cx="5562600" cy="7591425"/>
                <wp:effectExtent l="0" t="0" r="0" b="9525"/>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75914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F3E69" w:rsidRPr="00671E54" w:rsidRDefault="008F3E69">
                            <w:pPr>
                              <w:pStyle w:val="Zkladnodstavec"/>
                              <w:rPr>
                                <w:rFonts w:asciiTheme="majorHAnsi" w:hAnsiTheme="majorHAnsi" w:cs="MyriadPro-Black"/>
                                <w:caps/>
                                <w:sz w:val="60"/>
                                <w:szCs w:val="60"/>
                              </w:rPr>
                            </w:pPr>
                            <w:r w:rsidRPr="00671E54">
                              <w:rPr>
                                <w:rFonts w:asciiTheme="majorHAnsi" w:hAnsiTheme="majorHAnsi" w:cs="MyriadPro-Black"/>
                                <w:caps/>
                                <w:sz w:val="60"/>
                                <w:szCs w:val="60"/>
                              </w:rPr>
                              <w:t xml:space="preserve">SPECIFICKÁ </w:t>
                            </w:r>
                            <w:r w:rsidRPr="00671E54">
                              <w:rPr>
                                <w:rFonts w:asciiTheme="majorHAnsi" w:hAnsiTheme="majorHAnsi" w:cs="MyriadPro-Black" w:hint="eastAsia"/>
                                <w:caps/>
                                <w:sz w:val="60"/>
                                <w:szCs w:val="60"/>
                              </w:rPr>
                              <w:t xml:space="preserve">PRAVIDLA PRO ŽADATELE a příjemce </w:t>
                            </w:r>
                          </w:p>
                          <w:p w:rsidR="008F3E69" w:rsidRPr="00671E54" w:rsidRDefault="008F3E69">
                            <w:pPr>
                              <w:pStyle w:val="Zkladnodstavec"/>
                              <w:rPr>
                                <w:rFonts w:asciiTheme="majorHAnsi" w:hAnsiTheme="majorHAnsi" w:cs="MyriadPro-Black"/>
                                <w:caps/>
                                <w:sz w:val="40"/>
                                <w:szCs w:val="40"/>
                              </w:rPr>
                            </w:pPr>
                          </w:p>
                          <w:p w:rsidR="008F3E69" w:rsidRPr="00671E54" w:rsidRDefault="008F3E69">
                            <w:pPr>
                              <w:pStyle w:val="Zkladnodstavec"/>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3.2</w:t>
                            </w:r>
                            <w:r w:rsidRPr="00671E54">
                              <w:rPr>
                                <w:rFonts w:asciiTheme="majorHAnsi" w:hAnsiTheme="majorHAnsi" w:cs="MyriadPro-Black"/>
                                <w:caps/>
                                <w:color w:val="A6A6A6"/>
                                <w:sz w:val="40"/>
                                <w:szCs w:val="40"/>
                              </w:rPr>
                              <w:t xml:space="preserve"> </w:t>
                            </w:r>
                          </w:p>
                          <w:p w:rsidR="008F3E69" w:rsidRDefault="008F3E69">
                            <w:pPr>
                              <w:pStyle w:val="Zkladnodstavec"/>
                              <w:rPr>
                                <w:rFonts w:asciiTheme="majorHAnsi" w:hAnsiTheme="majorHAnsi" w:cs="MyriadPro-Regular"/>
                                <w:caps/>
                                <w:sz w:val="50"/>
                                <w:szCs w:val="50"/>
                              </w:rPr>
                            </w:pPr>
                            <w:r w:rsidRPr="00F11010">
                              <w:rPr>
                                <w:rFonts w:asciiTheme="majorHAnsi" w:hAnsiTheme="majorHAnsi" w:cs="MyriadPro-Regular"/>
                                <w:caps/>
                                <w:sz w:val="50"/>
                                <w:szCs w:val="50"/>
                              </w:rPr>
                              <w:t>Zvyšování efektivity a transparentnosti veřejné správy prostřednictvím rozvoje využití a kvality systémů IKT</w:t>
                            </w:r>
                          </w:p>
                          <w:p w:rsidR="008F3E69" w:rsidRDefault="008F3E69">
                            <w:pPr>
                              <w:pStyle w:val="Zkladnodstavec"/>
                              <w:rPr>
                                <w:rFonts w:asciiTheme="majorHAnsi" w:hAnsiTheme="majorHAnsi" w:cs="MyriadPro-Regular"/>
                                <w:caps/>
                                <w:sz w:val="50"/>
                                <w:szCs w:val="50"/>
                              </w:rPr>
                            </w:pPr>
                          </w:p>
                          <w:p w:rsidR="008F3E69" w:rsidRPr="001E67FE" w:rsidRDefault="008F3E69" w:rsidP="000A1803">
                            <w:pPr>
                              <w:pStyle w:val="Zkladnodstavec"/>
                              <w:rPr>
                                <w:rFonts w:asciiTheme="majorHAnsi" w:hAnsiTheme="majorHAnsi" w:cs="MyriadPro-Black"/>
                                <w:caps/>
                                <w:color w:val="A6A6A6" w:themeColor="background1" w:themeShade="A6"/>
                                <w:sz w:val="40"/>
                                <w:szCs w:val="40"/>
                              </w:rPr>
                            </w:pPr>
                            <w:r>
                              <w:rPr>
                                <w:rFonts w:asciiTheme="majorHAnsi" w:hAnsiTheme="majorHAnsi" w:cs="MyriadPro-Black"/>
                                <w:caps/>
                                <w:color w:val="A6A6A6" w:themeColor="background1" w:themeShade="A6"/>
                                <w:sz w:val="40"/>
                                <w:szCs w:val="40"/>
                              </w:rPr>
                              <w:t xml:space="preserve">PRŮBĚŽNÁ </w:t>
                            </w:r>
                            <w:r w:rsidRPr="001E67FE">
                              <w:rPr>
                                <w:rFonts w:asciiTheme="majorHAnsi" w:hAnsiTheme="majorHAnsi" w:cs="MyriadPro-Black"/>
                                <w:caps/>
                                <w:color w:val="A6A6A6" w:themeColor="background1" w:themeShade="A6"/>
                                <w:sz w:val="40"/>
                                <w:szCs w:val="40"/>
                              </w:rPr>
                              <w:t>výz</w:t>
                            </w:r>
                            <w:r w:rsidRPr="00860225">
                              <w:rPr>
                                <w:rFonts w:asciiTheme="majorHAnsi" w:hAnsiTheme="majorHAnsi" w:cs="MyriadPro-Black"/>
                                <w:caps/>
                                <w:color w:val="A6A6A6" w:themeColor="background1" w:themeShade="A6"/>
                                <w:sz w:val="40"/>
                                <w:szCs w:val="40"/>
                              </w:rPr>
                              <w:t xml:space="preserve">va č. </w:t>
                            </w:r>
                            <w:r w:rsidRPr="000618BE">
                              <w:rPr>
                                <w:rFonts w:asciiTheme="majorHAnsi" w:hAnsiTheme="majorHAnsi" w:cs="MyriadPro-Black"/>
                                <w:caps/>
                                <w:color w:val="A6A6A6" w:themeColor="background1" w:themeShade="A6"/>
                                <w:sz w:val="40"/>
                                <w:szCs w:val="40"/>
                              </w:rPr>
                              <w:t>4</w:t>
                            </w:r>
                          </w:p>
                          <w:p w:rsidR="008F3E69" w:rsidRPr="00671E54" w:rsidRDefault="008F3E69" w:rsidP="00E134DB">
                            <w:pPr>
                              <w:pStyle w:val="Zkladnodstavec"/>
                              <w:rPr>
                                <w:rFonts w:asciiTheme="majorHAnsi" w:hAnsiTheme="majorHAnsi" w:cs="MyriadPro-Regular"/>
                                <w:caps/>
                                <w:sz w:val="40"/>
                                <w:szCs w:val="40"/>
                              </w:rPr>
                            </w:pPr>
                            <w:r w:rsidRPr="00F11010">
                              <w:rPr>
                                <w:rFonts w:asciiTheme="majorHAnsi" w:hAnsiTheme="majorHAnsi" w:cs="MyriadPro-Regular"/>
                                <w:caps/>
                                <w:sz w:val="50"/>
                                <w:szCs w:val="50"/>
                              </w:rPr>
                              <w:t>AKTIVITY VEDOUCÍ K ÚPLNÉMU ELEKTRONICKÉMU PODÁNÍ</w:t>
                            </w:r>
                          </w:p>
                          <w:p w:rsidR="008F3E69" w:rsidRDefault="008F3E69" w:rsidP="00E134DB">
                            <w:pPr>
                              <w:pStyle w:val="Zkladnodstavec"/>
                              <w:rPr>
                                <w:rFonts w:asciiTheme="majorHAnsi" w:hAnsiTheme="majorHAnsi" w:cs="MyriadPro-Regular"/>
                                <w:caps/>
                                <w:sz w:val="40"/>
                                <w:szCs w:val="40"/>
                              </w:rPr>
                            </w:pPr>
                          </w:p>
                          <w:p w:rsidR="008F3E69" w:rsidRPr="00671E54" w:rsidRDefault="008F3E69" w:rsidP="00E134DB">
                            <w:pPr>
                              <w:pStyle w:val="Zkladnodstavec"/>
                              <w:rPr>
                                <w:rFonts w:asciiTheme="majorHAnsi" w:hAnsiTheme="majorHAnsi" w:cs="MyriadPro-Regular"/>
                                <w:caps/>
                                <w:sz w:val="40"/>
                                <w:szCs w:val="40"/>
                              </w:rPr>
                            </w:pPr>
                            <w:r>
                              <w:rPr>
                                <w:rFonts w:asciiTheme="majorHAnsi" w:hAnsiTheme="majorHAnsi" w:cs="MyriadPro-Regular"/>
                                <w:caps/>
                                <w:sz w:val="40"/>
                                <w:szCs w:val="40"/>
                              </w:rPr>
                              <w:t>datum vyhlášení: 17. 9</w:t>
                            </w:r>
                            <w:r w:rsidRPr="00671E54">
                              <w:rPr>
                                <w:rFonts w:asciiTheme="majorHAnsi" w:hAnsiTheme="majorHAnsi" w:cs="MyriadPro-Regular"/>
                                <w:caps/>
                                <w:sz w:val="40"/>
                                <w:szCs w:val="40"/>
                              </w:rPr>
                              <w:t>. 2015</w:t>
                            </w:r>
                          </w:p>
                          <w:p w:rsidR="008F3E69" w:rsidRDefault="008F3E69" w:rsidP="00E134DB">
                            <w:pPr>
                              <w:pStyle w:val="Zkladnodstavec"/>
                              <w:rPr>
                                <w:rFonts w:asciiTheme="majorHAnsi" w:hAnsiTheme="majorHAnsi" w:cs="MyriadPro-Regular"/>
                                <w:caps/>
                                <w:sz w:val="40"/>
                                <w:szCs w:val="40"/>
                              </w:rPr>
                            </w:pPr>
                            <w:r w:rsidRPr="00671E54">
                              <w:rPr>
                                <w:rFonts w:asciiTheme="majorHAnsi" w:hAnsiTheme="majorHAnsi" w:cs="MyriadPro-Regular"/>
                                <w:caps/>
                                <w:sz w:val="40"/>
                                <w:szCs w:val="40"/>
                              </w:rPr>
                              <w:t xml:space="preserve">Datum zahájení </w:t>
                            </w:r>
                            <w:r w:rsidRPr="00671E54">
                              <w:rPr>
                                <w:rFonts w:asciiTheme="majorHAnsi" w:hAnsiTheme="majorHAnsi" w:cs="MyriadPro-Regular" w:hint="eastAsia"/>
                                <w:caps/>
                                <w:sz w:val="40"/>
                                <w:szCs w:val="40"/>
                              </w:rPr>
                              <w:t>příjmu</w:t>
                            </w:r>
                            <w:r>
                              <w:rPr>
                                <w:rFonts w:asciiTheme="majorHAnsi" w:hAnsiTheme="majorHAnsi" w:cs="MyriadPro-Regular"/>
                                <w:caps/>
                                <w:sz w:val="40"/>
                                <w:szCs w:val="40"/>
                              </w:rPr>
                              <w:t xml:space="preserve"> žádostí: 17</w:t>
                            </w:r>
                            <w:r w:rsidRPr="00671E54">
                              <w:rPr>
                                <w:rFonts w:asciiTheme="majorHAnsi" w:hAnsiTheme="majorHAnsi" w:cs="MyriadPro-Regular"/>
                                <w:caps/>
                                <w:sz w:val="40"/>
                                <w:szCs w:val="40"/>
                              </w:rPr>
                              <w:t>. 9. 2015</w:t>
                            </w:r>
                          </w:p>
                          <w:p w:rsidR="008F3E69" w:rsidRDefault="008F3E69" w:rsidP="00E134DB">
                            <w:pPr>
                              <w:pStyle w:val="Zkladnodstavec"/>
                              <w:rPr>
                                <w:rFonts w:asciiTheme="majorHAnsi" w:hAnsiTheme="majorHAnsi" w:cs="MyriadPro-Regular"/>
                                <w:caps/>
                                <w:sz w:val="40"/>
                                <w:szCs w:val="40"/>
                              </w:rPr>
                            </w:pPr>
                          </w:p>
                          <w:p w:rsidR="008F3E69" w:rsidRPr="00466D2C" w:rsidRDefault="008F3E69" w:rsidP="00210905">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VYDÁNÍ</w:t>
                            </w:r>
                            <w:r>
                              <w:rPr>
                                <w:rFonts w:asciiTheme="majorHAnsi" w:hAnsiTheme="majorHAnsi" w:cs="MyriadPro-Black"/>
                                <w:caps/>
                                <w:color w:val="A6A6A6" w:themeColor="background1" w:themeShade="A6"/>
                                <w:sz w:val="32"/>
                                <w:szCs w:val="40"/>
                              </w:rPr>
                              <w:t xml:space="preserve"> 1.0</w:t>
                            </w:r>
                          </w:p>
                          <w:p w:rsidR="008F3E69" w:rsidRPr="00466D2C" w:rsidRDefault="008F3E69" w:rsidP="00210905">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PLATNOST OD</w:t>
                            </w:r>
                            <w:r>
                              <w:rPr>
                                <w:rFonts w:asciiTheme="majorHAnsi" w:hAnsiTheme="majorHAnsi" w:cs="MyriadPro-Black"/>
                                <w:caps/>
                                <w:color w:val="A6A6A6" w:themeColor="background1" w:themeShade="A6"/>
                                <w:sz w:val="32"/>
                                <w:szCs w:val="40"/>
                              </w:rPr>
                              <w:t xml:space="preserve"> 17. 9. 2015</w:t>
                            </w:r>
                          </w:p>
                          <w:p w:rsidR="008F3E69" w:rsidRPr="00671E54" w:rsidRDefault="008F3E69" w:rsidP="00210905">
                            <w:pPr>
                              <w:pStyle w:val="Zkladnodstavec"/>
                              <w:rPr>
                                <w:rFonts w:asciiTheme="majorHAnsi" w:hAnsiTheme="majorHAnsi" w:cs="MyriadPro-Regular"/>
                                <w:caps/>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15pt;margin-top:18.7pt;width:438pt;height:59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hfgIAAAQ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" stroked="f" strokeweight="0">
                <v:textbox>
                  <w:txbxContent>
                    <w:p w:rsidR="008F3E69" w:rsidRPr="00671E54" w:rsidRDefault="008F3E69">
                      <w:pPr>
                        <w:pStyle w:val="Zkladnodstavec"/>
                        <w:rPr>
                          <w:rFonts w:asciiTheme="majorHAnsi" w:hAnsiTheme="majorHAnsi" w:cs="MyriadPro-Black"/>
                          <w:caps/>
                          <w:sz w:val="60"/>
                          <w:szCs w:val="60"/>
                        </w:rPr>
                      </w:pPr>
                      <w:r w:rsidRPr="00671E54">
                        <w:rPr>
                          <w:rFonts w:asciiTheme="majorHAnsi" w:hAnsiTheme="majorHAnsi" w:cs="MyriadPro-Black"/>
                          <w:caps/>
                          <w:sz w:val="60"/>
                          <w:szCs w:val="60"/>
                        </w:rPr>
                        <w:t xml:space="preserve">SPECIFICKÁ </w:t>
                      </w:r>
                      <w:r w:rsidRPr="00671E54">
                        <w:rPr>
                          <w:rFonts w:asciiTheme="majorHAnsi" w:hAnsiTheme="majorHAnsi" w:cs="MyriadPro-Black" w:hint="eastAsia"/>
                          <w:caps/>
                          <w:sz w:val="60"/>
                          <w:szCs w:val="60"/>
                        </w:rPr>
                        <w:t xml:space="preserve">PRAVIDLA PRO ŽADATELE a příjemce </w:t>
                      </w:r>
                    </w:p>
                    <w:p w:rsidR="008F3E69" w:rsidRPr="00671E54" w:rsidRDefault="008F3E69">
                      <w:pPr>
                        <w:pStyle w:val="Zkladnodstavec"/>
                        <w:rPr>
                          <w:rFonts w:asciiTheme="majorHAnsi" w:hAnsiTheme="majorHAnsi" w:cs="MyriadPro-Black"/>
                          <w:caps/>
                          <w:sz w:val="40"/>
                          <w:szCs w:val="40"/>
                        </w:rPr>
                      </w:pPr>
                    </w:p>
                    <w:p w:rsidR="008F3E69" w:rsidRPr="00671E54" w:rsidRDefault="008F3E69">
                      <w:pPr>
                        <w:pStyle w:val="Zkladnodstavec"/>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3.2</w:t>
                      </w:r>
                      <w:r w:rsidRPr="00671E54">
                        <w:rPr>
                          <w:rFonts w:asciiTheme="majorHAnsi" w:hAnsiTheme="majorHAnsi" w:cs="MyriadPro-Black"/>
                          <w:caps/>
                          <w:color w:val="A6A6A6"/>
                          <w:sz w:val="40"/>
                          <w:szCs w:val="40"/>
                        </w:rPr>
                        <w:t xml:space="preserve"> </w:t>
                      </w:r>
                    </w:p>
                    <w:p w:rsidR="008F3E69" w:rsidRDefault="008F3E69">
                      <w:pPr>
                        <w:pStyle w:val="Zkladnodstavec"/>
                        <w:rPr>
                          <w:rFonts w:asciiTheme="majorHAnsi" w:hAnsiTheme="majorHAnsi" w:cs="MyriadPro-Regular"/>
                          <w:caps/>
                          <w:sz w:val="50"/>
                          <w:szCs w:val="50"/>
                        </w:rPr>
                      </w:pPr>
                      <w:r w:rsidRPr="00F11010">
                        <w:rPr>
                          <w:rFonts w:asciiTheme="majorHAnsi" w:hAnsiTheme="majorHAnsi" w:cs="MyriadPro-Regular"/>
                          <w:caps/>
                          <w:sz w:val="50"/>
                          <w:szCs w:val="50"/>
                        </w:rPr>
                        <w:t>Zvyšování efektivity a transparentnosti veřejné správy prostřednictvím rozvoje využití a kvality systémů IKT</w:t>
                      </w:r>
                    </w:p>
                    <w:p w:rsidR="008F3E69" w:rsidRDefault="008F3E69">
                      <w:pPr>
                        <w:pStyle w:val="Zkladnodstavec"/>
                        <w:rPr>
                          <w:rFonts w:asciiTheme="majorHAnsi" w:hAnsiTheme="majorHAnsi" w:cs="MyriadPro-Regular"/>
                          <w:caps/>
                          <w:sz w:val="50"/>
                          <w:szCs w:val="50"/>
                        </w:rPr>
                      </w:pPr>
                    </w:p>
                    <w:p w:rsidR="008F3E69" w:rsidRPr="001E67FE" w:rsidRDefault="008F3E69" w:rsidP="000A1803">
                      <w:pPr>
                        <w:pStyle w:val="Zkladnodstavec"/>
                        <w:rPr>
                          <w:rFonts w:asciiTheme="majorHAnsi" w:hAnsiTheme="majorHAnsi" w:cs="MyriadPro-Black"/>
                          <w:caps/>
                          <w:color w:val="A6A6A6" w:themeColor="background1" w:themeShade="A6"/>
                          <w:sz w:val="40"/>
                          <w:szCs w:val="40"/>
                        </w:rPr>
                      </w:pPr>
                      <w:r>
                        <w:rPr>
                          <w:rFonts w:asciiTheme="majorHAnsi" w:hAnsiTheme="majorHAnsi" w:cs="MyriadPro-Black"/>
                          <w:caps/>
                          <w:color w:val="A6A6A6" w:themeColor="background1" w:themeShade="A6"/>
                          <w:sz w:val="40"/>
                          <w:szCs w:val="40"/>
                        </w:rPr>
                        <w:t xml:space="preserve">PRŮBĚŽNÁ </w:t>
                      </w:r>
                      <w:r w:rsidRPr="001E67FE">
                        <w:rPr>
                          <w:rFonts w:asciiTheme="majorHAnsi" w:hAnsiTheme="majorHAnsi" w:cs="MyriadPro-Black"/>
                          <w:caps/>
                          <w:color w:val="A6A6A6" w:themeColor="background1" w:themeShade="A6"/>
                          <w:sz w:val="40"/>
                          <w:szCs w:val="40"/>
                        </w:rPr>
                        <w:t>výz</w:t>
                      </w:r>
                      <w:r w:rsidRPr="00860225">
                        <w:rPr>
                          <w:rFonts w:asciiTheme="majorHAnsi" w:hAnsiTheme="majorHAnsi" w:cs="MyriadPro-Black"/>
                          <w:caps/>
                          <w:color w:val="A6A6A6" w:themeColor="background1" w:themeShade="A6"/>
                          <w:sz w:val="40"/>
                          <w:szCs w:val="40"/>
                        </w:rPr>
                        <w:t xml:space="preserve">va č. </w:t>
                      </w:r>
                      <w:r w:rsidRPr="000618BE">
                        <w:rPr>
                          <w:rFonts w:asciiTheme="majorHAnsi" w:hAnsiTheme="majorHAnsi" w:cs="MyriadPro-Black"/>
                          <w:caps/>
                          <w:color w:val="A6A6A6" w:themeColor="background1" w:themeShade="A6"/>
                          <w:sz w:val="40"/>
                          <w:szCs w:val="40"/>
                        </w:rPr>
                        <w:t>4</w:t>
                      </w:r>
                    </w:p>
                    <w:p w:rsidR="008F3E69" w:rsidRPr="00671E54" w:rsidRDefault="008F3E69" w:rsidP="00E134DB">
                      <w:pPr>
                        <w:pStyle w:val="Zkladnodstavec"/>
                        <w:rPr>
                          <w:rFonts w:asciiTheme="majorHAnsi" w:hAnsiTheme="majorHAnsi" w:cs="MyriadPro-Regular"/>
                          <w:caps/>
                          <w:sz w:val="40"/>
                          <w:szCs w:val="40"/>
                        </w:rPr>
                      </w:pPr>
                      <w:r w:rsidRPr="00F11010">
                        <w:rPr>
                          <w:rFonts w:asciiTheme="majorHAnsi" w:hAnsiTheme="majorHAnsi" w:cs="MyriadPro-Regular"/>
                          <w:caps/>
                          <w:sz w:val="50"/>
                          <w:szCs w:val="50"/>
                        </w:rPr>
                        <w:t>AKTIVITY VEDOUCÍ K ÚPLNÉMU ELEKTRONICKÉMU PODÁNÍ</w:t>
                      </w:r>
                    </w:p>
                    <w:p w:rsidR="008F3E69" w:rsidRDefault="008F3E69" w:rsidP="00E134DB">
                      <w:pPr>
                        <w:pStyle w:val="Zkladnodstavec"/>
                        <w:rPr>
                          <w:rFonts w:asciiTheme="majorHAnsi" w:hAnsiTheme="majorHAnsi" w:cs="MyriadPro-Regular"/>
                          <w:caps/>
                          <w:sz w:val="40"/>
                          <w:szCs w:val="40"/>
                        </w:rPr>
                      </w:pPr>
                    </w:p>
                    <w:p w:rsidR="008F3E69" w:rsidRPr="00671E54" w:rsidRDefault="008F3E69" w:rsidP="00E134DB">
                      <w:pPr>
                        <w:pStyle w:val="Zkladnodstavec"/>
                        <w:rPr>
                          <w:rFonts w:asciiTheme="majorHAnsi" w:hAnsiTheme="majorHAnsi" w:cs="MyriadPro-Regular"/>
                          <w:caps/>
                          <w:sz w:val="40"/>
                          <w:szCs w:val="40"/>
                        </w:rPr>
                      </w:pPr>
                      <w:r>
                        <w:rPr>
                          <w:rFonts w:asciiTheme="majorHAnsi" w:hAnsiTheme="majorHAnsi" w:cs="MyriadPro-Regular"/>
                          <w:caps/>
                          <w:sz w:val="40"/>
                          <w:szCs w:val="40"/>
                        </w:rPr>
                        <w:t>datum vyhlášení: 17. 9</w:t>
                      </w:r>
                      <w:r w:rsidRPr="00671E54">
                        <w:rPr>
                          <w:rFonts w:asciiTheme="majorHAnsi" w:hAnsiTheme="majorHAnsi" w:cs="MyriadPro-Regular"/>
                          <w:caps/>
                          <w:sz w:val="40"/>
                          <w:szCs w:val="40"/>
                        </w:rPr>
                        <w:t>. 2015</w:t>
                      </w:r>
                    </w:p>
                    <w:p w:rsidR="008F3E69" w:rsidRDefault="008F3E69" w:rsidP="00E134DB">
                      <w:pPr>
                        <w:pStyle w:val="Zkladnodstavec"/>
                        <w:rPr>
                          <w:rFonts w:asciiTheme="majorHAnsi" w:hAnsiTheme="majorHAnsi" w:cs="MyriadPro-Regular"/>
                          <w:caps/>
                          <w:sz w:val="40"/>
                          <w:szCs w:val="40"/>
                        </w:rPr>
                      </w:pPr>
                      <w:r w:rsidRPr="00671E54">
                        <w:rPr>
                          <w:rFonts w:asciiTheme="majorHAnsi" w:hAnsiTheme="majorHAnsi" w:cs="MyriadPro-Regular"/>
                          <w:caps/>
                          <w:sz w:val="40"/>
                          <w:szCs w:val="40"/>
                        </w:rPr>
                        <w:t xml:space="preserve">Datum zahájení </w:t>
                      </w:r>
                      <w:r w:rsidRPr="00671E54">
                        <w:rPr>
                          <w:rFonts w:asciiTheme="majorHAnsi" w:hAnsiTheme="majorHAnsi" w:cs="MyriadPro-Regular" w:hint="eastAsia"/>
                          <w:caps/>
                          <w:sz w:val="40"/>
                          <w:szCs w:val="40"/>
                        </w:rPr>
                        <w:t>příjmu</w:t>
                      </w:r>
                      <w:r>
                        <w:rPr>
                          <w:rFonts w:asciiTheme="majorHAnsi" w:hAnsiTheme="majorHAnsi" w:cs="MyriadPro-Regular"/>
                          <w:caps/>
                          <w:sz w:val="40"/>
                          <w:szCs w:val="40"/>
                        </w:rPr>
                        <w:t xml:space="preserve"> žádostí: 17</w:t>
                      </w:r>
                      <w:r w:rsidRPr="00671E54">
                        <w:rPr>
                          <w:rFonts w:asciiTheme="majorHAnsi" w:hAnsiTheme="majorHAnsi" w:cs="MyriadPro-Regular"/>
                          <w:caps/>
                          <w:sz w:val="40"/>
                          <w:szCs w:val="40"/>
                        </w:rPr>
                        <w:t>. 9. 2015</w:t>
                      </w:r>
                    </w:p>
                    <w:p w:rsidR="008F3E69" w:rsidRDefault="008F3E69" w:rsidP="00E134DB">
                      <w:pPr>
                        <w:pStyle w:val="Zkladnodstavec"/>
                        <w:rPr>
                          <w:rFonts w:asciiTheme="majorHAnsi" w:hAnsiTheme="majorHAnsi" w:cs="MyriadPro-Regular"/>
                          <w:caps/>
                          <w:sz w:val="40"/>
                          <w:szCs w:val="40"/>
                        </w:rPr>
                      </w:pPr>
                    </w:p>
                    <w:p w:rsidR="008F3E69" w:rsidRPr="00466D2C" w:rsidRDefault="008F3E69" w:rsidP="00210905">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VYDÁNÍ</w:t>
                      </w:r>
                      <w:r>
                        <w:rPr>
                          <w:rFonts w:asciiTheme="majorHAnsi" w:hAnsiTheme="majorHAnsi" w:cs="MyriadPro-Black"/>
                          <w:caps/>
                          <w:color w:val="A6A6A6" w:themeColor="background1" w:themeShade="A6"/>
                          <w:sz w:val="32"/>
                          <w:szCs w:val="40"/>
                        </w:rPr>
                        <w:t xml:space="preserve"> 1.0</w:t>
                      </w:r>
                    </w:p>
                    <w:p w:rsidR="008F3E69" w:rsidRPr="00466D2C" w:rsidRDefault="008F3E69" w:rsidP="00210905">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PLATNOST OD</w:t>
                      </w:r>
                      <w:r>
                        <w:rPr>
                          <w:rFonts w:asciiTheme="majorHAnsi" w:hAnsiTheme="majorHAnsi" w:cs="MyriadPro-Black"/>
                          <w:caps/>
                          <w:color w:val="A6A6A6" w:themeColor="background1" w:themeShade="A6"/>
                          <w:sz w:val="32"/>
                          <w:szCs w:val="40"/>
                        </w:rPr>
                        <w:t xml:space="preserve"> 17. 9. 2015</w:t>
                      </w:r>
                    </w:p>
                    <w:p w:rsidR="008F3E69" w:rsidRPr="00671E54" w:rsidRDefault="008F3E69" w:rsidP="00210905">
                      <w:pPr>
                        <w:pStyle w:val="Zkladnodstavec"/>
                        <w:rPr>
                          <w:rFonts w:asciiTheme="majorHAnsi" w:hAnsiTheme="majorHAnsi" w:cs="MyriadPro-Regular"/>
                          <w:caps/>
                          <w:sz w:val="40"/>
                          <w:szCs w:val="40"/>
                        </w:rPr>
                      </w:pPr>
                    </w:p>
                  </w:txbxContent>
                </v:textbox>
                <w10:wrap type="square"/>
              </v:rect>
            </w:pict>
          </mc:Fallback>
        </mc:AlternateContent>
      </w:r>
    </w:p>
    <w:p w:rsidR="007F633F" w:rsidRPr="00EF2C2C" w:rsidRDefault="007F633F" w:rsidP="00671E54">
      <w:pPr>
        <w:tabs>
          <w:tab w:val="left" w:pos="5760"/>
        </w:tabs>
        <w:jc w:val="both"/>
        <w:rPr>
          <w:rFonts w:cs="Arial"/>
        </w:rPr>
      </w:pPr>
    </w:p>
    <w:p w:rsidR="007F633F" w:rsidRPr="00EF2C2C" w:rsidRDefault="007F633F" w:rsidP="00671E54">
      <w:pPr>
        <w:tabs>
          <w:tab w:val="left" w:pos="5760"/>
        </w:tabs>
        <w:jc w:val="both"/>
        <w:rPr>
          <w:rFonts w:cs="Arial"/>
        </w:rPr>
      </w:pPr>
    </w:p>
    <w:p w:rsidR="007F633F" w:rsidRPr="00EF2C2C" w:rsidRDefault="007F633F" w:rsidP="00671E54">
      <w:pPr>
        <w:tabs>
          <w:tab w:val="left" w:pos="5760"/>
        </w:tabs>
        <w:jc w:val="both"/>
        <w:rPr>
          <w:rFonts w:cs="Arial"/>
        </w:rPr>
      </w:pPr>
    </w:p>
    <w:p w:rsidR="007F633F" w:rsidRPr="00EF2C2C" w:rsidRDefault="007F633F" w:rsidP="007F633F">
      <w:pPr>
        <w:tabs>
          <w:tab w:val="left" w:pos="2775"/>
        </w:tabs>
        <w:jc w:val="both"/>
        <w:rPr>
          <w:rFonts w:cs="Arial"/>
        </w:rPr>
      </w:pPr>
      <w:r w:rsidRPr="00EF2C2C">
        <w:rPr>
          <w:rFonts w:cs="Arial"/>
        </w:rPr>
        <w:tab/>
      </w:r>
    </w:p>
    <w:p w:rsidR="00384CA1" w:rsidRPr="00EF2C2C" w:rsidRDefault="0001760C" w:rsidP="00671E54">
      <w:pPr>
        <w:tabs>
          <w:tab w:val="left" w:pos="5760"/>
        </w:tabs>
        <w:jc w:val="both"/>
        <w:rPr>
          <w:rFonts w:cs="Arial"/>
        </w:rPr>
      </w:pPr>
      <w:r w:rsidRPr="00EF2C2C">
        <w:rPr>
          <w:rFonts w:cs="Arial"/>
        </w:rPr>
        <w:tab/>
      </w:r>
    </w:p>
    <w:p w:rsidR="00384CA1" w:rsidRPr="00EF2C2C" w:rsidRDefault="00384CA1">
      <w:pPr>
        <w:jc w:val="both"/>
        <w:rPr>
          <w:rFonts w:cs="Arial"/>
        </w:rPr>
      </w:pPr>
    </w:p>
    <w:p w:rsidR="00384CA1" w:rsidRPr="00EF2C2C" w:rsidRDefault="00E131E7">
      <w:pPr>
        <w:tabs>
          <w:tab w:val="right" w:pos="9072"/>
        </w:tabs>
        <w:jc w:val="both"/>
        <w:rPr>
          <w:rFonts w:cs="Arial"/>
        </w:rPr>
      </w:pPr>
      <w:r w:rsidRPr="00EF2C2C">
        <w:rPr>
          <w:rFonts w:cs="Arial"/>
        </w:rPr>
        <w:tab/>
      </w:r>
    </w:p>
    <w:p w:rsidR="00384CA1" w:rsidRPr="00EF2C2C" w:rsidRDefault="00384CA1">
      <w:pPr>
        <w:jc w:val="both"/>
        <w:rPr>
          <w:rFonts w:cs="Arial"/>
        </w:rPr>
      </w:pPr>
    </w:p>
    <w:p w:rsidR="00384CA1" w:rsidRPr="00EF2C2C" w:rsidRDefault="00E131E7">
      <w:pPr>
        <w:tabs>
          <w:tab w:val="left" w:pos="2085"/>
        </w:tabs>
        <w:jc w:val="both"/>
        <w:rPr>
          <w:rFonts w:cs="Arial"/>
        </w:rPr>
      </w:pPr>
      <w:r w:rsidRPr="00EF2C2C">
        <w:rPr>
          <w:rFonts w:cs="Arial"/>
        </w:rPr>
        <w:tab/>
        <w:t xml:space="preserve"> </w:t>
      </w: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BD5E52" w:rsidRPr="00EF2C2C" w:rsidRDefault="00BD5E52">
      <w:pPr>
        <w:tabs>
          <w:tab w:val="left" w:pos="2085"/>
        </w:tabs>
        <w:jc w:val="both"/>
        <w:rPr>
          <w:rFonts w:cs="Arial"/>
        </w:rPr>
      </w:pPr>
    </w:p>
    <w:p w:rsidR="00BD5E52" w:rsidRPr="00EF2C2C" w:rsidRDefault="00BD5E52">
      <w:pPr>
        <w:tabs>
          <w:tab w:val="left" w:pos="2085"/>
        </w:tabs>
        <w:jc w:val="both"/>
        <w:rPr>
          <w:rFonts w:cs="Arial"/>
        </w:rPr>
      </w:pPr>
    </w:p>
    <w:p w:rsidR="00BD5E52" w:rsidRPr="00EF2C2C" w:rsidRDefault="00BD5E52">
      <w:pPr>
        <w:tabs>
          <w:tab w:val="left" w:pos="2085"/>
        </w:tabs>
        <w:jc w:val="both"/>
        <w:rPr>
          <w:rFonts w:cs="Arial"/>
        </w:rPr>
      </w:pPr>
    </w:p>
    <w:p w:rsidR="00BD5E52" w:rsidRPr="00EF2C2C" w:rsidRDefault="00BD5E52">
      <w:pPr>
        <w:tabs>
          <w:tab w:val="left" w:pos="2085"/>
        </w:tabs>
        <w:jc w:val="both"/>
        <w:rPr>
          <w:rFonts w:cs="Arial"/>
        </w:rPr>
      </w:pPr>
    </w:p>
    <w:p w:rsidR="00BD5E52" w:rsidRPr="00EF2C2C" w:rsidRDefault="00BD5E52">
      <w:pPr>
        <w:tabs>
          <w:tab w:val="left" w:pos="2085"/>
        </w:tabs>
        <w:jc w:val="both"/>
        <w:rPr>
          <w:rFonts w:cs="Arial"/>
        </w:rPr>
      </w:pPr>
    </w:p>
    <w:p w:rsidR="00BD5E52" w:rsidRPr="00EF2C2C" w:rsidRDefault="00BD5E52">
      <w:pPr>
        <w:tabs>
          <w:tab w:val="left" w:pos="2085"/>
        </w:tabs>
        <w:jc w:val="both"/>
        <w:rPr>
          <w:rFonts w:cs="Arial"/>
        </w:rPr>
      </w:pPr>
    </w:p>
    <w:p w:rsidR="00BD5E52" w:rsidRPr="00EF2C2C" w:rsidRDefault="00BD5E52">
      <w:pPr>
        <w:tabs>
          <w:tab w:val="left" w:pos="2085"/>
        </w:tabs>
        <w:jc w:val="both"/>
        <w:rPr>
          <w:rFonts w:cs="Arial"/>
        </w:rPr>
      </w:pPr>
    </w:p>
    <w:p w:rsidR="00BD5E52" w:rsidRPr="00EF2C2C" w:rsidRDefault="00BD5E52">
      <w:pPr>
        <w:tabs>
          <w:tab w:val="left" w:pos="2085"/>
        </w:tabs>
        <w:jc w:val="both"/>
        <w:rPr>
          <w:rFonts w:cs="Arial"/>
        </w:rPr>
      </w:pPr>
    </w:p>
    <w:p w:rsidR="00BD5E52" w:rsidRPr="00EF2C2C" w:rsidRDefault="00BD5E52">
      <w:pPr>
        <w:tabs>
          <w:tab w:val="left" w:pos="2085"/>
        </w:tabs>
        <w:jc w:val="both"/>
        <w:rPr>
          <w:rFonts w:cs="Arial"/>
        </w:rPr>
      </w:pPr>
    </w:p>
    <w:p w:rsidR="00BD5E52" w:rsidRPr="00EF2C2C" w:rsidRDefault="00BD5E52">
      <w:pPr>
        <w:tabs>
          <w:tab w:val="left" w:pos="2085"/>
        </w:tabs>
        <w:jc w:val="both"/>
        <w:rPr>
          <w:rFonts w:cs="Arial"/>
        </w:rPr>
      </w:pPr>
    </w:p>
    <w:p w:rsidR="00BD5E52" w:rsidRPr="00EF2C2C" w:rsidRDefault="00BD5E52">
      <w:pPr>
        <w:tabs>
          <w:tab w:val="left" w:pos="2085"/>
        </w:tabs>
        <w:jc w:val="both"/>
        <w:rPr>
          <w:rFonts w:cs="Arial"/>
        </w:rPr>
      </w:pPr>
    </w:p>
    <w:p w:rsidR="00BD5E52" w:rsidRPr="00EF2C2C" w:rsidRDefault="00BD5E52">
      <w:pPr>
        <w:tabs>
          <w:tab w:val="left" w:pos="2085"/>
        </w:tabs>
        <w:jc w:val="both"/>
        <w:rPr>
          <w:rFonts w:cs="Arial"/>
        </w:rPr>
      </w:pPr>
    </w:p>
    <w:p w:rsidR="00BD5E52" w:rsidRPr="00EF2C2C" w:rsidRDefault="00BD5E52">
      <w:pPr>
        <w:tabs>
          <w:tab w:val="left" w:pos="2085"/>
        </w:tabs>
        <w:jc w:val="both"/>
        <w:rPr>
          <w:rFonts w:cs="Arial"/>
        </w:rPr>
      </w:pPr>
    </w:p>
    <w:p w:rsidR="00BD5E52" w:rsidRPr="00EF2C2C" w:rsidRDefault="00BD5E52">
      <w:pPr>
        <w:tabs>
          <w:tab w:val="left" w:pos="2085"/>
        </w:tabs>
        <w:jc w:val="both"/>
        <w:rPr>
          <w:rFonts w:cs="Arial"/>
        </w:rPr>
      </w:pPr>
    </w:p>
    <w:p w:rsidR="00BD5E52" w:rsidRPr="00EF2C2C" w:rsidRDefault="00BD5E52">
      <w:pPr>
        <w:tabs>
          <w:tab w:val="left" w:pos="2085"/>
        </w:tabs>
        <w:jc w:val="both"/>
        <w:rPr>
          <w:rFonts w:cs="Arial"/>
        </w:rPr>
      </w:pPr>
    </w:p>
    <w:p w:rsidR="00BD5E52" w:rsidRPr="00EF2C2C" w:rsidRDefault="00BD5E52">
      <w:pPr>
        <w:tabs>
          <w:tab w:val="left" w:pos="2085"/>
        </w:tabs>
        <w:jc w:val="both"/>
        <w:rPr>
          <w:rFonts w:cs="Arial"/>
        </w:rPr>
      </w:pPr>
    </w:p>
    <w:p w:rsidR="00BD5E52" w:rsidRPr="00EF2C2C" w:rsidRDefault="00BD5E52">
      <w:pPr>
        <w:tabs>
          <w:tab w:val="left" w:pos="2085"/>
        </w:tabs>
        <w:jc w:val="both"/>
        <w:rPr>
          <w:rFonts w:cs="Arial"/>
        </w:rPr>
      </w:pPr>
    </w:p>
    <w:p w:rsidR="00BD5E52" w:rsidRPr="00EF2C2C" w:rsidRDefault="00BD5E52">
      <w:pPr>
        <w:tabs>
          <w:tab w:val="left" w:pos="2085"/>
        </w:tabs>
        <w:jc w:val="both"/>
        <w:rPr>
          <w:rFonts w:cs="Arial"/>
        </w:rPr>
      </w:pPr>
    </w:p>
    <w:p w:rsidR="00384CA1" w:rsidRPr="00EF2C2C" w:rsidRDefault="00E131E7">
      <w:pPr>
        <w:tabs>
          <w:tab w:val="left" w:pos="2085"/>
        </w:tabs>
        <w:jc w:val="both"/>
        <w:rPr>
          <w:rFonts w:cs="Arial"/>
        </w:rPr>
      </w:pPr>
      <w:r w:rsidRPr="00EF2C2C">
        <w:rPr>
          <w:rFonts w:cs="Arial"/>
        </w:rPr>
        <w:t>Ministerstvo pro místní rozvoj ČR</w:t>
      </w:r>
    </w:p>
    <w:p w:rsidR="00384CA1" w:rsidRPr="00EF2C2C" w:rsidRDefault="00E131E7">
      <w:pPr>
        <w:tabs>
          <w:tab w:val="left" w:pos="2085"/>
        </w:tabs>
        <w:jc w:val="both"/>
        <w:rPr>
          <w:rFonts w:cs="Arial"/>
        </w:rPr>
      </w:pPr>
      <w:r w:rsidRPr="00EF2C2C">
        <w:rPr>
          <w:rFonts w:cs="Arial"/>
        </w:rPr>
        <w:t>Odbor řízení operačních programů</w:t>
      </w:r>
    </w:p>
    <w:p w:rsidR="00384CA1" w:rsidRPr="00EF2C2C" w:rsidRDefault="00E131E7">
      <w:pPr>
        <w:tabs>
          <w:tab w:val="left" w:pos="2085"/>
        </w:tabs>
        <w:jc w:val="both"/>
        <w:rPr>
          <w:rFonts w:cs="Arial"/>
        </w:rPr>
      </w:pPr>
      <w:r w:rsidRPr="00EF2C2C">
        <w:rPr>
          <w:rFonts w:cs="Arial"/>
        </w:rPr>
        <w:t>Staroměstské náměstí 6, 110 15 Praha 1</w:t>
      </w:r>
    </w:p>
    <w:p w:rsidR="00384CA1" w:rsidRDefault="00384CA1">
      <w:pPr>
        <w:tabs>
          <w:tab w:val="left" w:pos="2085"/>
        </w:tabs>
        <w:jc w:val="both"/>
        <w:rPr>
          <w:rFonts w:cs="Arial"/>
        </w:rPr>
      </w:pPr>
    </w:p>
    <w:p w:rsidR="00EF2C2C" w:rsidRDefault="00EF2C2C">
      <w:pPr>
        <w:tabs>
          <w:tab w:val="left" w:pos="2085"/>
        </w:tabs>
        <w:jc w:val="both"/>
        <w:rPr>
          <w:rFonts w:cs="Arial"/>
        </w:rPr>
      </w:pPr>
    </w:p>
    <w:p w:rsidR="0080124E" w:rsidRDefault="0080124E">
      <w:pPr>
        <w:tabs>
          <w:tab w:val="left" w:pos="2085"/>
        </w:tabs>
        <w:jc w:val="both"/>
        <w:rPr>
          <w:rFonts w:cs="Arial"/>
        </w:rPr>
      </w:pPr>
    </w:p>
    <w:p w:rsidR="0080124E" w:rsidRPr="00EF2C2C" w:rsidRDefault="0080124E">
      <w:pPr>
        <w:tabs>
          <w:tab w:val="left" w:pos="2085"/>
        </w:tabs>
        <w:jc w:val="both"/>
        <w:rPr>
          <w:rFonts w:cs="Arial"/>
        </w:rPr>
      </w:pPr>
    </w:p>
    <w:p w:rsidR="00384CA1" w:rsidRPr="00EF2C2C" w:rsidRDefault="00E131E7" w:rsidP="00217119">
      <w:pPr>
        <w:pStyle w:val="Pravidla1"/>
        <w:pageBreakBefore/>
        <w:jc w:val="both"/>
        <w:rPr>
          <w:rFonts w:cs="Arial"/>
          <w:b w:val="0"/>
          <w:sz w:val="40"/>
          <w:szCs w:val="40"/>
        </w:rPr>
      </w:pPr>
      <w:bookmarkStart w:id="0" w:name="_Toc413143886"/>
      <w:bookmarkStart w:id="1" w:name="_Toc401928003"/>
      <w:bookmarkStart w:id="2" w:name="_Toc425325670"/>
      <w:bookmarkStart w:id="3" w:name="_Toc427650599"/>
      <w:bookmarkStart w:id="4" w:name="_Toc430252178"/>
      <w:bookmarkStart w:id="5" w:name="_Toc430262744"/>
      <w:bookmarkEnd w:id="0"/>
      <w:bookmarkEnd w:id="1"/>
      <w:r w:rsidRPr="00EF2C2C">
        <w:rPr>
          <w:rFonts w:cs="Arial"/>
          <w:sz w:val="40"/>
          <w:szCs w:val="40"/>
        </w:rPr>
        <w:lastRenderedPageBreak/>
        <w:t>Obsah</w:t>
      </w:r>
      <w:bookmarkEnd w:id="2"/>
      <w:bookmarkEnd w:id="3"/>
      <w:bookmarkEnd w:id="4"/>
      <w:bookmarkEnd w:id="5"/>
    </w:p>
    <w:sdt>
      <w:sdtPr>
        <w:rPr>
          <w:rFonts w:cs="Arial"/>
          <w:b/>
          <w:bCs/>
        </w:rPr>
        <w:id w:val="2028981145"/>
        <w:docPartObj>
          <w:docPartGallery w:val="Table of Contents"/>
          <w:docPartUnique/>
        </w:docPartObj>
      </w:sdtPr>
      <w:sdtEndPr>
        <w:rPr>
          <w:b w:val="0"/>
          <w:bCs w:val="0"/>
        </w:rPr>
      </w:sdtEndPr>
      <w:sdtContent>
        <w:p w:rsidR="007516D2" w:rsidRDefault="006F456C">
          <w:pPr>
            <w:pStyle w:val="Obsah1"/>
            <w:rPr>
              <w:rFonts w:asciiTheme="minorHAnsi" w:eastAsiaTheme="minorEastAsia" w:hAnsiTheme="minorHAnsi" w:cstheme="minorBidi"/>
              <w:noProof/>
              <w:szCs w:val="22"/>
              <w:lang w:eastAsia="cs-CZ"/>
            </w:rPr>
          </w:pPr>
          <w:r w:rsidRPr="00EF2C2C">
            <w:rPr>
              <w:rFonts w:cs="Arial"/>
            </w:rPr>
            <w:fldChar w:fldCharType="begin"/>
          </w:r>
          <w:r w:rsidRPr="00EF2C2C">
            <w:rPr>
              <w:rFonts w:cs="Arial"/>
            </w:rPr>
            <w:instrText xml:space="preserve"> TOC \o "1-3" \h \z \u </w:instrText>
          </w:r>
          <w:r w:rsidRPr="00EF2C2C">
            <w:rPr>
              <w:rFonts w:cs="Arial"/>
            </w:rPr>
            <w:fldChar w:fldCharType="separate"/>
          </w:r>
          <w:hyperlink w:anchor="_Toc430262744" w:history="1">
            <w:r w:rsidR="007516D2" w:rsidRPr="003020C7">
              <w:rPr>
                <w:rStyle w:val="Hypertextovodkaz"/>
                <w:rFonts w:cs="Arial"/>
                <w:noProof/>
              </w:rPr>
              <w:t>Obsah</w:t>
            </w:r>
            <w:r w:rsidR="007516D2">
              <w:rPr>
                <w:noProof/>
                <w:webHidden/>
              </w:rPr>
              <w:tab/>
            </w:r>
            <w:r w:rsidR="007516D2">
              <w:rPr>
                <w:noProof/>
                <w:webHidden/>
              </w:rPr>
              <w:fldChar w:fldCharType="begin"/>
            </w:r>
            <w:r w:rsidR="007516D2">
              <w:rPr>
                <w:noProof/>
                <w:webHidden/>
              </w:rPr>
              <w:instrText xml:space="preserve"> PAGEREF _Toc430262744 \h </w:instrText>
            </w:r>
            <w:r w:rsidR="007516D2">
              <w:rPr>
                <w:noProof/>
                <w:webHidden/>
              </w:rPr>
            </w:r>
            <w:r w:rsidR="007516D2">
              <w:rPr>
                <w:noProof/>
                <w:webHidden/>
              </w:rPr>
              <w:fldChar w:fldCharType="separate"/>
            </w:r>
            <w:r w:rsidR="007516D2">
              <w:rPr>
                <w:noProof/>
                <w:webHidden/>
              </w:rPr>
              <w:t>3</w:t>
            </w:r>
            <w:r w:rsidR="007516D2">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45" w:history="1">
            <w:r w:rsidRPr="003020C7">
              <w:rPr>
                <w:rStyle w:val="Hypertextovodkaz"/>
                <w:rFonts w:cs="Arial"/>
                <w:noProof/>
              </w:rPr>
              <w:t>Přehled změn</w:t>
            </w:r>
            <w:r>
              <w:rPr>
                <w:noProof/>
                <w:webHidden/>
              </w:rPr>
              <w:tab/>
            </w:r>
            <w:r>
              <w:rPr>
                <w:noProof/>
                <w:webHidden/>
              </w:rPr>
              <w:fldChar w:fldCharType="begin"/>
            </w:r>
            <w:r>
              <w:rPr>
                <w:noProof/>
                <w:webHidden/>
              </w:rPr>
              <w:instrText xml:space="preserve"> PAGEREF _Toc430262745 \h </w:instrText>
            </w:r>
            <w:r>
              <w:rPr>
                <w:noProof/>
                <w:webHidden/>
              </w:rPr>
            </w:r>
            <w:r>
              <w:rPr>
                <w:noProof/>
                <w:webHidden/>
              </w:rPr>
              <w:fldChar w:fldCharType="separate"/>
            </w:r>
            <w:r>
              <w:rPr>
                <w:noProof/>
                <w:webHidden/>
              </w:rPr>
              <w:t>4</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46" w:history="1">
            <w:r w:rsidRPr="003020C7">
              <w:rPr>
                <w:rStyle w:val="Hypertextovodkaz"/>
                <w:rFonts w:cs="Arial"/>
                <w:noProof/>
              </w:rPr>
              <w:t>1.</w:t>
            </w:r>
            <w:r>
              <w:rPr>
                <w:rFonts w:asciiTheme="minorHAnsi" w:eastAsiaTheme="minorEastAsia" w:hAnsiTheme="minorHAnsi" w:cstheme="minorBidi"/>
                <w:noProof/>
                <w:szCs w:val="22"/>
                <w:lang w:eastAsia="cs-CZ"/>
              </w:rPr>
              <w:tab/>
            </w:r>
            <w:r w:rsidRPr="003020C7">
              <w:rPr>
                <w:rStyle w:val="Hypertextovodkaz"/>
                <w:rFonts w:cs="Arial"/>
                <w:noProof/>
              </w:rPr>
              <w:t>Úvod</w:t>
            </w:r>
            <w:r>
              <w:rPr>
                <w:noProof/>
                <w:webHidden/>
              </w:rPr>
              <w:tab/>
            </w:r>
            <w:r>
              <w:rPr>
                <w:noProof/>
                <w:webHidden/>
              </w:rPr>
              <w:fldChar w:fldCharType="begin"/>
            </w:r>
            <w:r>
              <w:rPr>
                <w:noProof/>
                <w:webHidden/>
              </w:rPr>
              <w:instrText xml:space="preserve"> PAGEREF _Toc430262746 \h </w:instrText>
            </w:r>
            <w:r>
              <w:rPr>
                <w:noProof/>
                <w:webHidden/>
              </w:rPr>
            </w:r>
            <w:r>
              <w:rPr>
                <w:noProof/>
                <w:webHidden/>
              </w:rPr>
              <w:fldChar w:fldCharType="separate"/>
            </w:r>
            <w:r>
              <w:rPr>
                <w:noProof/>
                <w:webHidden/>
              </w:rPr>
              <w:t>5</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47" w:history="1">
            <w:r w:rsidRPr="003020C7">
              <w:rPr>
                <w:rStyle w:val="Hypertextovodkaz"/>
                <w:rFonts w:cs="Arial"/>
                <w:noProof/>
              </w:rPr>
              <w:t>2.</w:t>
            </w:r>
            <w:r>
              <w:rPr>
                <w:rFonts w:asciiTheme="minorHAnsi" w:eastAsiaTheme="minorEastAsia" w:hAnsiTheme="minorHAnsi" w:cstheme="minorBidi"/>
                <w:noProof/>
                <w:szCs w:val="22"/>
                <w:lang w:eastAsia="cs-CZ"/>
              </w:rPr>
              <w:tab/>
            </w:r>
            <w:r w:rsidRPr="003020C7">
              <w:rPr>
                <w:rStyle w:val="Hypertextovodkaz"/>
                <w:rFonts w:cs="Arial"/>
                <w:noProof/>
              </w:rPr>
              <w:t>Údaje o výzvě</w:t>
            </w:r>
            <w:r>
              <w:rPr>
                <w:noProof/>
                <w:webHidden/>
              </w:rPr>
              <w:tab/>
            </w:r>
            <w:r>
              <w:rPr>
                <w:noProof/>
                <w:webHidden/>
              </w:rPr>
              <w:fldChar w:fldCharType="begin"/>
            </w:r>
            <w:r>
              <w:rPr>
                <w:noProof/>
                <w:webHidden/>
              </w:rPr>
              <w:instrText xml:space="preserve"> PAGEREF _Toc430262747 \h </w:instrText>
            </w:r>
            <w:r>
              <w:rPr>
                <w:noProof/>
                <w:webHidden/>
              </w:rPr>
            </w:r>
            <w:r>
              <w:rPr>
                <w:noProof/>
                <w:webHidden/>
              </w:rPr>
              <w:fldChar w:fldCharType="separate"/>
            </w:r>
            <w:r>
              <w:rPr>
                <w:noProof/>
                <w:webHidden/>
              </w:rPr>
              <w:t>6</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48" w:history="1">
            <w:r w:rsidRPr="003020C7">
              <w:rPr>
                <w:rStyle w:val="Hypertextovodkaz"/>
                <w:noProof/>
              </w:rPr>
              <w:t>2.1.</w:t>
            </w:r>
            <w:r>
              <w:rPr>
                <w:rFonts w:asciiTheme="minorHAnsi" w:eastAsiaTheme="minorEastAsia" w:hAnsiTheme="minorHAnsi" w:cstheme="minorBidi"/>
                <w:noProof/>
                <w:szCs w:val="22"/>
                <w:lang w:eastAsia="cs-CZ"/>
              </w:rPr>
              <w:tab/>
            </w:r>
            <w:r w:rsidRPr="003020C7">
              <w:rPr>
                <w:rStyle w:val="Hypertextovodkaz"/>
                <w:noProof/>
              </w:rPr>
              <w:t>Vyhlášení výzvy a podání žádosti o podporu</w:t>
            </w:r>
            <w:r>
              <w:rPr>
                <w:noProof/>
                <w:webHidden/>
              </w:rPr>
              <w:tab/>
            </w:r>
            <w:r>
              <w:rPr>
                <w:noProof/>
                <w:webHidden/>
              </w:rPr>
              <w:fldChar w:fldCharType="begin"/>
            </w:r>
            <w:r>
              <w:rPr>
                <w:noProof/>
                <w:webHidden/>
              </w:rPr>
              <w:instrText xml:space="preserve"> PAGEREF _Toc430262748 \h </w:instrText>
            </w:r>
            <w:r>
              <w:rPr>
                <w:noProof/>
                <w:webHidden/>
              </w:rPr>
            </w:r>
            <w:r>
              <w:rPr>
                <w:noProof/>
                <w:webHidden/>
              </w:rPr>
              <w:fldChar w:fldCharType="separate"/>
            </w:r>
            <w:r>
              <w:rPr>
                <w:noProof/>
                <w:webHidden/>
              </w:rPr>
              <w:t>6</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49" w:history="1">
            <w:r w:rsidRPr="003020C7">
              <w:rPr>
                <w:rStyle w:val="Hypertextovodkaz"/>
                <w:noProof/>
              </w:rPr>
              <w:t>2.2.</w:t>
            </w:r>
            <w:r>
              <w:rPr>
                <w:rFonts w:asciiTheme="minorHAnsi" w:eastAsiaTheme="minorEastAsia" w:hAnsiTheme="minorHAnsi" w:cstheme="minorBidi"/>
                <w:noProof/>
                <w:szCs w:val="22"/>
                <w:lang w:eastAsia="cs-CZ"/>
              </w:rPr>
              <w:tab/>
            </w:r>
            <w:r w:rsidRPr="003020C7">
              <w:rPr>
                <w:rStyle w:val="Hypertextovodkaz"/>
                <w:noProof/>
              </w:rPr>
              <w:t>Podporované aktivity</w:t>
            </w:r>
            <w:r>
              <w:rPr>
                <w:noProof/>
                <w:webHidden/>
              </w:rPr>
              <w:tab/>
            </w:r>
            <w:r>
              <w:rPr>
                <w:noProof/>
                <w:webHidden/>
              </w:rPr>
              <w:fldChar w:fldCharType="begin"/>
            </w:r>
            <w:r>
              <w:rPr>
                <w:noProof/>
                <w:webHidden/>
              </w:rPr>
              <w:instrText xml:space="preserve"> PAGEREF _Toc430262749 \h </w:instrText>
            </w:r>
            <w:r>
              <w:rPr>
                <w:noProof/>
                <w:webHidden/>
              </w:rPr>
            </w:r>
            <w:r>
              <w:rPr>
                <w:noProof/>
                <w:webHidden/>
              </w:rPr>
              <w:fldChar w:fldCharType="separate"/>
            </w:r>
            <w:r>
              <w:rPr>
                <w:noProof/>
                <w:webHidden/>
              </w:rPr>
              <w:t>7</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50" w:history="1">
            <w:r w:rsidRPr="003020C7">
              <w:rPr>
                <w:rStyle w:val="Hypertextovodkaz"/>
                <w:noProof/>
              </w:rPr>
              <w:t>2.3.</w:t>
            </w:r>
            <w:r>
              <w:rPr>
                <w:rFonts w:asciiTheme="minorHAnsi" w:eastAsiaTheme="minorEastAsia" w:hAnsiTheme="minorHAnsi" w:cstheme="minorBidi"/>
                <w:noProof/>
                <w:szCs w:val="22"/>
                <w:lang w:eastAsia="cs-CZ"/>
              </w:rPr>
              <w:tab/>
            </w:r>
            <w:r w:rsidRPr="003020C7">
              <w:rPr>
                <w:rStyle w:val="Hypertextovodkaz"/>
                <w:noProof/>
              </w:rPr>
              <w:t>Komplementarita</w:t>
            </w:r>
            <w:r>
              <w:rPr>
                <w:noProof/>
                <w:webHidden/>
              </w:rPr>
              <w:tab/>
            </w:r>
            <w:r>
              <w:rPr>
                <w:noProof/>
                <w:webHidden/>
              </w:rPr>
              <w:fldChar w:fldCharType="begin"/>
            </w:r>
            <w:r>
              <w:rPr>
                <w:noProof/>
                <w:webHidden/>
              </w:rPr>
              <w:instrText xml:space="preserve"> PAGEREF _Toc430262750 \h </w:instrText>
            </w:r>
            <w:r>
              <w:rPr>
                <w:noProof/>
                <w:webHidden/>
              </w:rPr>
            </w:r>
            <w:r>
              <w:rPr>
                <w:noProof/>
                <w:webHidden/>
              </w:rPr>
              <w:fldChar w:fldCharType="separate"/>
            </w:r>
            <w:r>
              <w:rPr>
                <w:noProof/>
                <w:webHidden/>
              </w:rPr>
              <w:t>9</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51" w:history="1">
            <w:r w:rsidRPr="003020C7">
              <w:rPr>
                <w:rStyle w:val="Hypertextovodkaz"/>
                <w:noProof/>
              </w:rPr>
              <w:t>2.4.</w:t>
            </w:r>
            <w:r>
              <w:rPr>
                <w:rFonts w:asciiTheme="minorHAnsi" w:eastAsiaTheme="minorEastAsia" w:hAnsiTheme="minorHAnsi" w:cstheme="minorBidi"/>
                <w:noProof/>
                <w:szCs w:val="22"/>
                <w:lang w:eastAsia="cs-CZ"/>
              </w:rPr>
              <w:tab/>
            </w:r>
            <w:r w:rsidRPr="003020C7">
              <w:rPr>
                <w:rStyle w:val="Hypertextovodkaz"/>
                <w:noProof/>
              </w:rPr>
              <w:t>Povinné přílohy k žádosti o podporu</w:t>
            </w:r>
            <w:r>
              <w:rPr>
                <w:noProof/>
                <w:webHidden/>
              </w:rPr>
              <w:tab/>
            </w:r>
            <w:r>
              <w:rPr>
                <w:noProof/>
                <w:webHidden/>
              </w:rPr>
              <w:fldChar w:fldCharType="begin"/>
            </w:r>
            <w:r>
              <w:rPr>
                <w:noProof/>
                <w:webHidden/>
              </w:rPr>
              <w:instrText xml:space="preserve"> PAGEREF _Toc430262751 \h </w:instrText>
            </w:r>
            <w:r>
              <w:rPr>
                <w:noProof/>
                <w:webHidden/>
              </w:rPr>
            </w:r>
            <w:r>
              <w:rPr>
                <w:noProof/>
                <w:webHidden/>
              </w:rPr>
              <w:fldChar w:fldCharType="separate"/>
            </w:r>
            <w:r>
              <w:rPr>
                <w:noProof/>
                <w:webHidden/>
              </w:rPr>
              <w:t>9</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52" w:history="1">
            <w:r w:rsidRPr="003020C7">
              <w:rPr>
                <w:rStyle w:val="Hypertextovodkaz"/>
                <w:noProof/>
              </w:rPr>
              <w:t>2.5.</w:t>
            </w:r>
            <w:r>
              <w:rPr>
                <w:rFonts w:asciiTheme="minorHAnsi" w:eastAsiaTheme="minorEastAsia" w:hAnsiTheme="minorHAnsi" w:cstheme="minorBidi"/>
                <w:noProof/>
                <w:szCs w:val="22"/>
                <w:lang w:eastAsia="cs-CZ"/>
              </w:rPr>
              <w:tab/>
            </w:r>
            <w:r w:rsidRPr="003020C7">
              <w:rPr>
                <w:rStyle w:val="Hypertextovodkaz"/>
                <w:noProof/>
              </w:rPr>
              <w:t>Struktura financování</w:t>
            </w:r>
            <w:r>
              <w:rPr>
                <w:noProof/>
                <w:webHidden/>
              </w:rPr>
              <w:tab/>
            </w:r>
            <w:r>
              <w:rPr>
                <w:noProof/>
                <w:webHidden/>
              </w:rPr>
              <w:fldChar w:fldCharType="begin"/>
            </w:r>
            <w:r>
              <w:rPr>
                <w:noProof/>
                <w:webHidden/>
              </w:rPr>
              <w:instrText xml:space="preserve"> PAGEREF _Toc430262752 \h </w:instrText>
            </w:r>
            <w:r>
              <w:rPr>
                <w:noProof/>
                <w:webHidden/>
              </w:rPr>
            </w:r>
            <w:r>
              <w:rPr>
                <w:noProof/>
                <w:webHidden/>
              </w:rPr>
              <w:fldChar w:fldCharType="separate"/>
            </w:r>
            <w:r>
              <w:rPr>
                <w:noProof/>
                <w:webHidden/>
              </w:rPr>
              <w:t>10</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53" w:history="1">
            <w:r w:rsidRPr="003020C7">
              <w:rPr>
                <w:rStyle w:val="Hypertextovodkaz"/>
                <w:noProof/>
              </w:rPr>
              <w:t>2.6.</w:t>
            </w:r>
            <w:r>
              <w:rPr>
                <w:rFonts w:asciiTheme="minorHAnsi" w:eastAsiaTheme="minorEastAsia" w:hAnsiTheme="minorHAnsi" w:cstheme="minorBidi"/>
                <w:noProof/>
                <w:szCs w:val="22"/>
                <w:lang w:eastAsia="cs-CZ"/>
              </w:rPr>
              <w:tab/>
            </w:r>
            <w:r w:rsidRPr="003020C7">
              <w:rPr>
                <w:rStyle w:val="Hypertextovodkaz"/>
                <w:noProof/>
              </w:rPr>
              <w:t>Způsobilé výdaje</w:t>
            </w:r>
            <w:r>
              <w:rPr>
                <w:noProof/>
                <w:webHidden/>
              </w:rPr>
              <w:tab/>
            </w:r>
            <w:r>
              <w:rPr>
                <w:noProof/>
                <w:webHidden/>
              </w:rPr>
              <w:fldChar w:fldCharType="begin"/>
            </w:r>
            <w:r>
              <w:rPr>
                <w:noProof/>
                <w:webHidden/>
              </w:rPr>
              <w:instrText xml:space="preserve"> PAGEREF _Toc430262753 \h </w:instrText>
            </w:r>
            <w:r>
              <w:rPr>
                <w:noProof/>
                <w:webHidden/>
              </w:rPr>
            </w:r>
            <w:r>
              <w:rPr>
                <w:noProof/>
                <w:webHidden/>
              </w:rPr>
              <w:fldChar w:fldCharType="separate"/>
            </w:r>
            <w:r>
              <w:rPr>
                <w:noProof/>
                <w:webHidden/>
              </w:rPr>
              <w:t>11</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54" w:history="1">
            <w:r w:rsidRPr="003020C7">
              <w:rPr>
                <w:rStyle w:val="Hypertextovodkaz"/>
                <w:noProof/>
              </w:rPr>
              <w:t>2.7.</w:t>
            </w:r>
            <w:r>
              <w:rPr>
                <w:rFonts w:asciiTheme="minorHAnsi" w:eastAsiaTheme="minorEastAsia" w:hAnsiTheme="minorHAnsi" w:cstheme="minorBidi"/>
                <w:noProof/>
                <w:szCs w:val="22"/>
                <w:lang w:eastAsia="cs-CZ"/>
              </w:rPr>
              <w:tab/>
            </w:r>
            <w:r w:rsidRPr="003020C7">
              <w:rPr>
                <w:rStyle w:val="Hypertextovodkaz"/>
                <w:noProof/>
              </w:rPr>
              <w:t>Indikátory</w:t>
            </w:r>
            <w:r>
              <w:rPr>
                <w:noProof/>
                <w:webHidden/>
              </w:rPr>
              <w:tab/>
            </w:r>
            <w:r>
              <w:rPr>
                <w:noProof/>
                <w:webHidden/>
              </w:rPr>
              <w:fldChar w:fldCharType="begin"/>
            </w:r>
            <w:r>
              <w:rPr>
                <w:noProof/>
                <w:webHidden/>
              </w:rPr>
              <w:instrText xml:space="preserve"> PAGEREF _Toc430262754 \h </w:instrText>
            </w:r>
            <w:r>
              <w:rPr>
                <w:noProof/>
                <w:webHidden/>
              </w:rPr>
            </w:r>
            <w:r>
              <w:rPr>
                <w:noProof/>
                <w:webHidden/>
              </w:rPr>
              <w:fldChar w:fldCharType="separate"/>
            </w:r>
            <w:r>
              <w:rPr>
                <w:noProof/>
                <w:webHidden/>
              </w:rPr>
              <w:t>16</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55" w:history="1">
            <w:r w:rsidRPr="003020C7">
              <w:rPr>
                <w:rStyle w:val="Hypertextovodkaz"/>
                <w:noProof/>
              </w:rPr>
              <w:t>2.8.</w:t>
            </w:r>
            <w:r>
              <w:rPr>
                <w:rFonts w:asciiTheme="minorHAnsi" w:eastAsiaTheme="minorEastAsia" w:hAnsiTheme="minorHAnsi" w:cstheme="minorBidi"/>
                <w:noProof/>
                <w:szCs w:val="22"/>
                <w:lang w:eastAsia="cs-CZ"/>
              </w:rPr>
              <w:tab/>
            </w:r>
            <w:r w:rsidRPr="003020C7">
              <w:rPr>
                <w:rStyle w:val="Hypertextovodkaz"/>
                <w:noProof/>
              </w:rPr>
              <w:t>Místo realizace projektů</w:t>
            </w:r>
            <w:r>
              <w:rPr>
                <w:noProof/>
                <w:webHidden/>
              </w:rPr>
              <w:tab/>
            </w:r>
            <w:r>
              <w:rPr>
                <w:noProof/>
                <w:webHidden/>
              </w:rPr>
              <w:fldChar w:fldCharType="begin"/>
            </w:r>
            <w:r>
              <w:rPr>
                <w:noProof/>
                <w:webHidden/>
              </w:rPr>
              <w:instrText xml:space="preserve"> PAGEREF _Toc430262755 \h </w:instrText>
            </w:r>
            <w:r>
              <w:rPr>
                <w:noProof/>
                <w:webHidden/>
              </w:rPr>
            </w:r>
            <w:r>
              <w:rPr>
                <w:noProof/>
                <w:webHidden/>
              </w:rPr>
              <w:fldChar w:fldCharType="separate"/>
            </w:r>
            <w:r>
              <w:rPr>
                <w:noProof/>
                <w:webHidden/>
              </w:rPr>
              <w:t>17</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56" w:history="1">
            <w:r w:rsidRPr="003020C7">
              <w:rPr>
                <w:rStyle w:val="Hypertextovodkaz"/>
                <w:noProof/>
              </w:rPr>
              <w:t>2.9.</w:t>
            </w:r>
            <w:r>
              <w:rPr>
                <w:rFonts w:asciiTheme="minorHAnsi" w:eastAsiaTheme="minorEastAsia" w:hAnsiTheme="minorHAnsi" w:cstheme="minorBidi"/>
                <w:noProof/>
                <w:szCs w:val="22"/>
                <w:lang w:eastAsia="cs-CZ"/>
              </w:rPr>
              <w:tab/>
            </w:r>
            <w:r w:rsidRPr="003020C7">
              <w:rPr>
                <w:rStyle w:val="Hypertextovodkaz"/>
                <w:noProof/>
              </w:rPr>
              <w:t>Projekty generující příjmy</w:t>
            </w:r>
            <w:r>
              <w:rPr>
                <w:noProof/>
                <w:webHidden/>
              </w:rPr>
              <w:tab/>
            </w:r>
            <w:r>
              <w:rPr>
                <w:noProof/>
                <w:webHidden/>
              </w:rPr>
              <w:fldChar w:fldCharType="begin"/>
            </w:r>
            <w:r>
              <w:rPr>
                <w:noProof/>
                <w:webHidden/>
              </w:rPr>
              <w:instrText xml:space="preserve"> PAGEREF _Toc430262756 \h </w:instrText>
            </w:r>
            <w:r>
              <w:rPr>
                <w:noProof/>
                <w:webHidden/>
              </w:rPr>
            </w:r>
            <w:r>
              <w:rPr>
                <w:noProof/>
                <w:webHidden/>
              </w:rPr>
              <w:fldChar w:fldCharType="separate"/>
            </w:r>
            <w:r>
              <w:rPr>
                <w:noProof/>
                <w:webHidden/>
              </w:rPr>
              <w:t>17</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57" w:history="1">
            <w:r w:rsidRPr="003020C7">
              <w:rPr>
                <w:rStyle w:val="Hypertextovodkaz"/>
                <w:noProof/>
              </w:rPr>
              <w:t>2.10.</w:t>
            </w:r>
            <w:r>
              <w:rPr>
                <w:rFonts w:asciiTheme="minorHAnsi" w:eastAsiaTheme="minorEastAsia" w:hAnsiTheme="minorHAnsi" w:cstheme="minorBidi"/>
                <w:noProof/>
                <w:szCs w:val="22"/>
                <w:lang w:eastAsia="cs-CZ"/>
              </w:rPr>
              <w:tab/>
            </w:r>
            <w:r w:rsidRPr="003020C7">
              <w:rPr>
                <w:rStyle w:val="Hypertextovodkaz"/>
                <w:noProof/>
              </w:rPr>
              <w:t>Přenesená daňová povinnost</w:t>
            </w:r>
            <w:r>
              <w:rPr>
                <w:noProof/>
                <w:webHidden/>
              </w:rPr>
              <w:tab/>
            </w:r>
            <w:r>
              <w:rPr>
                <w:noProof/>
                <w:webHidden/>
              </w:rPr>
              <w:fldChar w:fldCharType="begin"/>
            </w:r>
            <w:r>
              <w:rPr>
                <w:noProof/>
                <w:webHidden/>
              </w:rPr>
              <w:instrText xml:space="preserve"> PAGEREF _Toc430262757 \h </w:instrText>
            </w:r>
            <w:r>
              <w:rPr>
                <w:noProof/>
                <w:webHidden/>
              </w:rPr>
            </w:r>
            <w:r>
              <w:rPr>
                <w:noProof/>
                <w:webHidden/>
              </w:rPr>
              <w:fldChar w:fldCharType="separate"/>
            </w:r>
            <w:r>
              <w:rPr>
                <w:noProof/>
                <w:webHidden/>
              </w:rPr>
              <w:t>17</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58" w:history="1">
            <w:r w:rsidRPr="003020C7">
              <w:rPr>
                <w:rStyle w:val="Hypertextovodkaz"/>
                <w:noProof/>
              </w:rPr>
              <w:t>2.11.</w:t>
            </w:r>
            <w:r>
              <w:rPr>
                <w:rFonts w:asciiTheme="minorHAnsi" w:eastAsiaTheme="minorEastAsia" w:hAnsiTheme="minorHAnsi" w:cstheme="minorBidi"/>
                <w:noProof/>
                <w:szCs w:val="22"/>
                <w:lang w:eastAsia="cs-CZ"/>
              </w:rPr>
              <w:tab/>
            </w:r>
            <w:r w:rsidRPr="003020C7">
              <w:rPr>
                <w:rStyle w:val="Hypertextovodkaz"/>
                <w:noProof/>
              </w:rPr>
              <w:t>Dodatečné stavební práce</w:t>
            </w:r>
            <w:r>
              <w:rPr>
                <w:noProof/>
                <w:webHidden/>
              </w:rPr>
              <w:tab/>
            </w:r>
            <w:r>
              <w:rPr>
                <w:noProof/>
                <w:webHidden/>
              </w:rPr>
              <w:fldChar w:fldCharType="begin"/>
            </w:r>
            <w:r>
              <w:rPr>
                <w:noProof/>
                <w:webHidden/>
              </w:rPr>
              <w:instrText xml:space="preserve"> PAGEREF _Toc430262758 \h </w:instrText>
            </w:r>
            <w:r>
              <w:rPr>
                <w:noProof/>
                <w:webHidden/>
              </w:rPr>
            </w:r>
            <w:r>
              <w:rPr>
                <w:noProof/>
                <w:webHidden/>
              </w:rPr>
              <w:fldChar w:fldCharType="separate"/>
            </w:r>
            <w:r>
              <w:rPr>
                <w:noProof/>
                <w:webHidden/>
              </w:rPr>
              <w:t>17</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59" w:history="1">
            <w:r w:rsidRPr="003020C7">
              <w:rPr>
                <w:rStyle w:val="Hypertextovodkaz"/>
                <w:noProof/>
              </w:rPr>
              <w:t>2.12.</w:t>
            </w:r>
            <w:r>
              <w:rPr>
                <w:rFonts w:asciiTheme="minorHAnsi" w:eastAsiaTheme="minorEastAsia" w:hAnsiTheme="minorHAnsi" w:cstheme="minorBidi"/>
                <w:noProof/>
                <w:szCs w:val="22"/>
                <w:lang w:eastAsia="cs-CZ"/>
              </w:rPr>
              <w:tab/>
            </w:r>
            <w:r w:rsidRPr="003020C7">
              <w:rPr>
                <w:rStyle w:val="Hypertextovodkaz"/>
                <w:noProof/>
              </w:rPr>
              <w:t>Veřejná podpora</w:t>
            </w:r>
            <w:r>
              <w:rPr>
                <w:noProof/>
                <w:webHidden/>
              </w:rPr>
              <w:tab/>
            </w:r>
            <w:r>
              <w:rPr>
                <w:noProof/>
                <w:webHidden/>
              </w:rPr>
              <w:fldChar w:fldCharType="begin"/>
            </w:r>
            <w:r>
              <w:rPr>
                <w:noProof/>
                <w:webHidden/>
              </w:rPr>
              <w:instrText xml:space="preserve"> PAGEREF _Toc430262759 \h </w:instrText>
            </w:r>
            <w:r>
              <w:rPr>
                <w:noProof/>
                <w:webHidden/>
              </w:rPr>
            </w:r>
            <w:r>
              <w:rPr>
                <w:noProof/>
                <w:webHidden/>
              </w:rPr>
              <w:fldChar w:fldCharType="separate"/>
            </w:r>
            <w:r>
              <w:rPr>
                <w:noProof/>
                <w:webHidden/>
              </w:rPr>
              <w:t>17</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60" w:history="1">
            <w:r w:rsidRPr="003020C7">
              <w:rPr>
                <w:rStyle w:val="Hypertextovodkaz"/>
                <w:noProof/>
              </w:rPr>
              <w:t>2.13.</w:t>
            </w:r>
            <w:r>
              <w:rPr>
                <w:rFonts w:asciiTheme="minorHAnsi" w:eastAsiaTheme="minorEastAsia" w:hAnsiTheme="minorHAnsi" w:cstheme="minorBidi"/>
                <w:noProof/>
                <w:szCs w:val="22"/>
                <w:lang w:eastAsia="cs-CZ"/>
              </w:rPr>
              <w:tab/>
            </w:r>
            <w:r w:rsidRPr="003020C7">
              <w:rPr>
                <w:rStyle w:val="Hypertextovodkaz"/>
                <w:noProof/>
              </w:rPr>
              <w:t>Úspory</w:t>
            </w:r>
            <w:r>
              <w:rPr>
                <w:noProof/>
                <w:webHidden/>
              </w:rPr>
              <w:tab/>
            </w:r>
            <w:r>
              <w:rPr>
                <w:noProof/>
                <w:webHidden/>
              </w:rPr>
              <w:fldChar w:fldCharType="begin"/>
            </w:r>
            <w:r>
              <w:rPr>
                <w:noProof/>
                <w:webHidden/>
              </w:rPr>
              <w:instrText xml:space="preserve"> PAGEREF _Toc430262760 \h </w:instrText>
            </w:r>
            <w:r>
              <w:rPr>
                <w:noProof/>
                <w:webHidden/>
              </w:rPr>
            </w:r>
            <w:r>
              <w:rPr>
                <w:noProof/>
                <w:webHidden/>
              </w:rPr>
              <w:fldChar w:fldCharType="separate"/>
            </w:r>
            <w:r>
              <w:rPr>
                <w:noProof/>
                <w:webHidden/>
              </w:rPr>
              <w:t>19</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61" w:history="1">
            <w:r w:rsidRPr="003020C7">
              <w:rPr>
                <w:rStyle w:val="Hypertextovodkaz"/>
                <w:rFonts w:cs="Arial"/>
                <w:noProof/>
              </w:rPr>
              <w:t>3.</w:t>
            </w:r>
            <w:r>
              <w:rPr>
                <w:rFonts w:asciiTheme="minorHAnsi" w:eastAsiaTheme="minorEastAsia" w:hAnsiTheme="minorHAnsi" w:cstheme="minorBidi"/>
                <w:noProof/>
                <w:szCs w:val="22"/>
                <w:lang w:eastAsia="cs-CZ"/>
              </w:rPr>
              <w:tab/>
            </w:r>
            <w:r w:rsidRPr="003020C7">
              <w:rPr>
                <w:rStyle w:val="Hypertextovodkaz"/>
                <w:rFonts w:cs="Arial"/>
                <w:noProof/>
              </w:rPr>
              <w:t>Kontaktní místo pro poskytování informací</w:t>
            </w:r>
            <w:r>
              <w:rPr>
                <w:noProof/>
                <w:webHidden/>
              </w:rPr>
              <w:tab/>
            </w:r>
            <w:r>
              <w:rPr>
                <w:noProof/>
                <w:webHidden/>
              </w:rPr>
              <w:fldChar w:fldCharType="begin"/>
            </w:r>
            <w:r>
              <w:rPr>
                <w:noProof/>
                <w:webHidden/>
              </w:rPr>
              <w:instrText xml:space="preserve"> PAGEREF _Toc430262761 \h </w:instrText>
            </w:r>
            <w:r>
              <w:rPr>
                <w:noProof/>
                <w:webHidden/>
              </w:rPr>
            </w:r>
            <w:r>
              <w:rPr>
                <w:noProof/>
                <w:webHidden/>
              </w:rPr>
              <w:fldChar w:fldCharType="separate"/>
            </w:r>
            <w:r>
              <w:rPr>
                <w:noProof/>
                <w:webHidden/>
              </w:rPr>
              <w:t>19</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62" w:history="1">
            <w:r w:rsidRPr="003020C7">
              <w:rPr>
                <w:rStyle w:val="Hypertextovodkaz"/>
                <w:rFonts w:cs="Arial"/>
                <w:noProof/>
              </w:rPr>
              <w:t>4.</w:t>
            </w:r>
            <w:r>
              <w:rPr>
                <w:rFonts w:asciiTheme="minorHAnsi" w:eastAsiaTheme="minorEastAsia" w:hAnsiTheme="minorHAnsi" w:cstheme="minorBidi"/>
                <w:noProof/>
                <w:szCs w:val="22"/>
                <w:lang w:eastAsia="cs-CZ"/>
              </w:rPr>
              <w:tab/>
            </w:r>
            <w:r w:rsidRPr="003020C7">
              <w:rPr>
                <w:rStyle w:val="Hypertextovodkaz"/>
                <w:rFonts w:cs="Arial"/>
                <w:noProof/>
              </w:rPr>
              <w:t>Hodnocení a výběr projektů</w:t>
            </w:r>
            <w:r>
              <w:rPr>
                <w:noProof/>
                <w:webHidden/>
              </w:rPr>
              <w:tab/>
            </w:r>
            <w:r>
              <w:rPr>
                <w:noProof/>
                <w:webHidden/>
              </w:rPr>
              <w:fldChar w:fldCharType="begin"/>
            </w:r>
            <w:r>
              <w:rPr>
                <w:noProof/>
                <w:webHidden/>
              </w:rPr>
              <w:instrText xml:space="preserve"> PAGEREF _Toc430262762 \h </w:instrText>
            </w:r>
            <w:r>
              <w:rPr>
                <w:noProof/>
                <w:webHidden/>
              </w:rPr>
            </w:r>
            <w:r>
              <w:rPr>
                <w:noProof/>
                <w:webHidden/>
              </w:rPr>
              <w:fldChar w:fldCharType="separate"/>
            </w:r>
            <w:r>
              <w:rPr>
                <w:noProof/>
                <w:webHidden/>
              </w:rPr>
              <w:t>20</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67" w:history="1">
            <w:r w:rsidRPr="003020C7">
              <w:rPr>
                <w:rStyle w:val="Hypertextovodkaz"/>
                <w:noProof/>
              </w:rPr>
              <w:t>4.1.</w:t>
            </w:r>
            <w:r>
              <w:rPr>
                <w:rFonts w:asciiTheme="minorHAnsi" w:eastAsiaTheme="minorEastAsia" w:hAnsiTheme="minorHAnsi" w:cstheme="minorBidi"/>
                <w:noProof/>
                <w:szCs w:val="22"/>
                <w:lang w:eastAsia="cs-CZ"/>
              </w:rPr>
              <w:tab/>
            </w:r>
            <w:r w:rsidRPr="003020C7">
              <w:rPr>
                <w:rStyle w:val="Hypertextovodkaz"/>
                <w:noProof/>
              </w:rPr>
              <w:t>Hodnocení žádostí o podporu</w:t>
            </w:r>
            <w:r>
              <w:rPr>
                <w:noProof/>
                <w:webHidden/>
              </w:rPr>
              <w:tab/>
            </w:r>
            <w:r>
              <w:rPr>
                <w:noProof/>
                <w:webHidden/>
              </w:rPr>
              <w:fldChar w:fldCharType="begin"/>
            </w:r>
            <w:r>
              <w:rPr>
                <w:noProof/>
                <w:webHidden/>
              </w:rPr>
              <w:instrText xml:space="preserve"> PAGEREF _Toc430262767 \h </w:instrText>
            </w:r>
            <w:r>
              <w:rPr>
                <w:noProof/>
                <w:webHidden/>
              </w:rPr>
            </w:r>
            <w:r>
              <w:rPr>
                <w:noProof/>
                <w:webHidden/>
              </w:rPr>
              <w:fldChar w:fldCharType="separate"/>
            </w:r>
            <w:r>
              <w:rPr>
                <w:noProof/>
                <w:webHidden/>
              </w:rPr>
              <w:t>20</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68" w:history="1">
            <w:r w:rsidRPr="003020C7">
              <w:rPr>
                <w:rStyle w:val="Hypertextovodkaz"/>
                <w:noProof/>
              </w:rPr>
              <w:t>4.2.</w:t>
            </w:r>
            <w:r>
              <w:rPr>
                <w:rFonts w:asciiTheme="minorHAnsi" w:eastAsiaTheme="minorEastAsia" w:hAnsiTheme="minorHAnsi" w:cstheme="minorBidi"/>
                <w:noProof/>
                <w:szCs w:val="22"/>
                <w:lang w:eastAsia="cs-CZ"/>
              </w:rPr>
              <w:tab/>
            </w:r>
            <w:r w:rsidRPr="003020C7">
              <w:rPr>
                <w:rStyle w:val="Hypertextovodkaz"/>
                <w:noProof/>
              </w:rPr>
              <w:t>Výběr projektů</w:t>
            </w:r>
            <w:r>
              <w:rPr>
                <w:noProof/>
                <w:webHidden/>
              </w:rPr>
              <w:tab/>
            </w:r>
            <w:r>
              <w:rPr>
                <w:noProof/>
                <w:webHidden/>
              </w:rPr>
              <w:fldChar w:fldCharType="begin"/>
            </w:r>
            <w:r>
              <w:rPr>
                <w:noProof/>
                <w:webHidden/>
              </w:rPr>
              <w:instrText xml:space="preserve"> PAGEREF _Toc430262768 \h </w:instrText>
            </w:r>
            <w:r>
              <w:rPr>
                <w:noProof/>
                <w:webHidden/>
              </w:rPr>
            </w:r>
            <w:r>
              <w:rPr>
                <w:noProof/>
                <w:webHidden/>
              </w:rPr>
              <w:fldChar w:fldCharType="separate"/>
            </w:r>
            <w:r>
              <w:rPr>
                <w:noProof/>
                <w:webHidden/>
              </w:rPr>
              <w:t>25</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69" w:history="1">
            <w:r w:rsidRPr="003020C7">
              <w:rPr>
                <w:rStyle w:val="Hypertextovodkaz"/>
                <w:rFonts w:cs="Arial"/>
                <w:noProof/>
              </w:rPr>
              <w:t>5.</w:t>
            </w:r>
            <w:r>
              <w:rPr>
                <w:rFonts w:asciiTheme="minorHAnsi" w:eastAsiaTheme="minorEastAsia" w:hAnsiTheme="minorHAnsi" w:cstheme="minorBidi"/>
                <w:noProof/>
                <w:szCs w:val="22"/>
                <w:lang w:eastAsia="cs-CZ"/>
              </w:rPr>
              <w:tab/>
            </w:r>
            <w:r w:rsidRPr="003020C7">
              <w:rPr>
                <w:rStyle w:val="Hypertextovodkaz"/>
                <w:rFonts w:cs="Arial"/>
                <w:noProof/>
              </w:rPr>
              <w:t>Monitorování projektů</w:t>
            </w:r>
            <w:r>
              <w:rPr>
                <w:noProof/>
                <w:webHidden/>
              </w:rPr>
              <w:tab/>
            </w:r>
            <w:r>
              <w:rPr>
                <w:noProof/>
                <w:webHidden/>
              </w:rPr>
              <w:fldChar w:fldCharType="begin"/>
            </w:r>
            <w:r>
              <w:rPr>
                <w:noProof/>
                <w:webHidden/>
              </w:rPr>
              <w:instrText xml:space="preserve"> PAGEREF _Toc430262769 \h </w:instrText>
            </w:r>
            <w:r>
              <w:rPr>
                <w:noProof/>
                <w:webHidden/>
              </w:rPr>
            </w:r>
            <w:r>
              <w:rPr>
                <w:noProof/>
                <w:webHidden/>
              </w:rPr>
              <w:fldChar w:fldCharType="separate"/>
            </w:r>
            <w:r>
              <w:rPr>
                <w:noProof/>
                <w:webHidden/>
              </w:rPr>
              <w:t>26</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70" w:history="1">
            <w:r w:rsidRPr="003020C7">
              <w:rPr>
                <w:rStyle w:val="Hypertextovodkaz"/>
                <w:rFonts w:cs="Arial"/>
                <w:noProof/>
              </w:rPr>
              <w:t>6.</w:t>
            </w:r>
            <w:r>
              <w:rPr>
                <w:rFonts w:asciiTheme="minorHAnsi" w:eastAsiaTheme="minorEastAsia" w:hAnsiTheme="minorHAnsi" w:cstheme="minorBidi"/>
                <w:noProof/>
                <w:szCs w:val="22"/>
                <w:lang w:eastAsia="cs-CZ"/>
              </w:rPr>
              <w:tab/>
            </w:r>
            <w:r w:rsidRPr="003020C7">
              <w:rPr>
                <w:rStyle w:val="Hypertextovodkaz"/>
                <w:rFonts w:cs="Arial"/>
                <w:noProof/>
              </w:rPr>
              <w:t>Financování</w:t>
            </w:r>
            <w:r>
              <w:rPr>
                <w:noProof/>
                <w:webHidden/>
              </w:rPr>
              <w:tab/>
            </w:r>
            <w:r>
              <w:rPr>
                <w:noProof/>
                <w:webHidden/>
              </w:rPr>
              <w:fldChar w:fldCharType="begin"/>
            </w:r>
            <w:r>
              <w:rPr>
                <w:noProof/>
                <w:webHidden/>
              </w:rPr>
              <w:instrText xml:space="preserve"> PAGEREF _Toc430262770 \h </w:instrText>
            </w:r>
            <w:r>
              <w:rPr>
                <w:noProof/>
                <w:webHidden/>
              </w:rPr>
            </w:r>
            <w:r>
              <w:rPr>
                <w:noProof/>
                <w:webHidden/>
              </w:rPr>
              <w:fldChar w:fldCharType="separate"/>
            </w:r>
            <w:r>
              <w:rPr>
                <w:noProof/>
                <w:webHidden/>
              </w:rPr>
              <w:t>26</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71" w:history="1">
            <w:r w:rsidRPr="003020C7">
              <w:rPr>
                <w:rStyle w:val="Hypertextovodkaz"/>
                <w:noProof/>
              </w:rPr>
              <w:t xml:space="preserve">6.1 </w:t>
            </w:r>
            <w:r>
              <w:rPr>
                <w:rStyle w:val="Hypertextovodkaz"/>
                <w:noProof/>
              </w:rPr>
              <w:t xml:space="preserve">         </w:t>
            </w:r>
            <w:bookmarkStart w:id="6" w:name="_GoBack"/>
            <w:bookmarkEnd w:id="6"/>
            <w:r w:rsidRPr="003020C7">
              <w:rPr>
                <w:rStyle w:val="Hypertextovodkaz"/>
                <w:noProof/>
              </w:rPr>
              <w:t>Zjednodušená žádost o platbu</w:t>
            </w:r>
            <w:r>
              <w:rPr>
                <w:noProof/>
                <w:webHidden/>
              </w:rPr>
              <w:tab/>
            </w:r>
            <w:r>
              <w:rPr>
                <w:noProof/>
                <w:webHidden/>
              </w:rPr>
              <w:fldChar w:fldCharType="begin"/>
            </w:r>
            <w:r>
              <w:rPr>
                <w:noProof/>
                <w:webHidden/>
              </w:rPr>
              <w:instrText xml:space="preserve"> PAGEREF _Toc430262771 \h </w:instrText>
            </w:r>
            <w:r>
              <w:rPr>
                <w:noProof/>
                <w:webHidden/>
              </w:rPr>
            </w:r>
            <w:r>
              <w:rPr>
                <w:noProof/>
                <w:webHidden/>
              </w:rPr>
              <w:fldChar w:fldCharType="separate"/>
            </w:r>
            <w:r>
              <w:rPr>
                <w:noProof/>
                <w:webHidden/>
              </w:rPr>
              <w:t>26</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72" w:history="1">
            <w:r w:rsidRPr="003020C7">
              <w:rPr>
                <w:rStyle w:val="Hypertextovodkaz"/>
                <w:rFonts w:cs="Arial"/>
                <w:noProof/>
              </w:rPr>
              <w:t>7.</w:t>
            </w:r>
            <w:r>
              <w:rPr>
                <w:rFonts w:asciiTheme="minorHAnsi" w:eastAsiaTheme="minorEastAsia" w:hAnsiTheme="minorHAnsi" w:cstheme="minorBidi"/>
                <w:noProof/>
                <w:szCs w:val="22"/>
                <w:lang w:eastAsia="cs-CZ"/>
              </w:rPr>
              <w:tab/>
            </w:r>
            <w:r w:rsidRPr="003020C7">
              <w:rPr>
                <w:rStyle w:val="Hypertextovodkaz"/>
                <w:rFonts w:cs="Arial"/>
                <w:noProof/>
              </w:rPr>
              <w:t>Udržitelnost</w:t>
            </w:r>
            <w:r>
              <w:rPr>
                <w:noProof/>
                <w:webHidden/>
              </w:rPr>
              <w:tab/>
            </w:r>
            <w:r>
              <w:rPr>
                <w:noProof/>
                <w:webHidden/>
              </w:rPr>
              <w:fldChar w:fldCharType="begin"/>
            </w:r>
            <w:r>
              <w:rPr>
                <w:noProof/>
                <w:webHidden/>
              </w:rPr>
              <w:instrText xml:space="preserve"> PAGEREF _Toc430262772 \h </w:instrText>
            </w:r>
            <w:r>
              <w:rPr>
                <w:noProof/>
                <w:webHidden/>
              </w:rPr>
            </w:r>
            <w:r>
              <w:rPr>
                <w:noProof/>
                <w:webHidden/>
              </w:rPr>
              <w:fldChar w:fldCharType="separate"/>
            </w:r>
            <w:r>
              <w:rPr>
                <w:noProof/>
                <w:webHidden/>
              </w:rPr>
              <w:t>27</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73" w:history="1">
            <w:r w:rsidRPr="003020C7">
              <w:rPr>
                <w:rStyle w:val="Hypertextovodkaz"/>
                <w:rFonts w:cs="Arial"/>
                <w:noProof/>
              </w:rPr>
              <w:t>8.</w:t>
            </w:r>
            <w:r>
              <w:rPr>
                <w:rFonts w:asciiTheme="minorHAnsi" w:eastAsiaTheme="minorEastAsia" w:hAnsiTheme="minorHAnsi" w:cstheme="minorBidi"/>
                <w:noProof/>
                <w:szCs w:val="22"/>
                <w:lang w:eastAsia="cs-CZ"/>
              </w:rPr>
              <w:tab/>
            </w:r>
            <w:r w:rsidRPr="003020C7">
              <w:rPr>
                <w:rStyle w:val="Hypertextovodkaz"/>
                <w:rFonts w:cs="Arial"/>
                <w:noProof/>
              </w:rPr>
              <w:t>Seznam použitých pojmů a zkratek</w:t>
            </w:r>
            <w:r>
              <w:rPr>
                <w:noProof/>
                <w:webHidden/>
              </w:rPr>
              <w:tab/>
            </w:r>
            <w:r>
              <w:rPr>
                <w:noProof/>
                <w:webHidden/>
              </w:rPr>
              <w:fldChar w:fldCharType="begin"/>
            </w:r>
            <w:r>
              <w:rPr>
                <w:noProof/>
                <w:webHidden/>
              </w:rPr>
              <w:instrText xml:space="preserve"> PAGEREF _Toc430262773 \h </w:instrText>
            </w:r>
            <w:r>
              <w:rPr>
                <w:noProof/>
                <w:webHidden/>
              </w:rPr>
            </w:r>
            <w:r>
              <w:rPr>
                <w:noProof/>
                <w:webHidden/>
              </w:rPr>
              <w:fldChar w:fldCharType="separate"/>
            </w:r>
            <w:r>
              <w:rPr>
                <w:noProof/>
                <w:webHidden/>
              </w:rPr>
              <w:t>28</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74" w:history="1">
            <w:r w:rsidRPr="003020C7">
              <w:rPr>
                <w:rStyle w:val="Hypertextovodkaz"/>
                <w:rFonts w:cs="Arial"/>
                <w:noProof/>
              </w:rPr>
              <w:t>9.</w:t>
            </w:r>
            <w:r>
              <w:rPr>
                <w:rFonts w:asciiTheme="minorHAnsi" w:eastAsiaTheme="minorEastAsia" w:hAnsiTheme="minorHAnsi" w:cstheme="minorBidi"/>
                <w:noProof/>
                <w:szCs w:val="22"/>
                <w:lang w:eastAsia="cs-CZ"/>
              </w:rPr>
              <w:tab/>
            </w:r>
            <w:r w:rsidRPr="003020C7">
              <w:rPr>
                <w:rStyle w:val="Hypertextovodkaz"/>
                <w:rFonts w:cs="Arial"/>
                <w:noProof/>
              </w:rPr>
              <w:t>Archivace</w:t>
            </w:r>
            <w:r>
              <w:rPr>
                <w:noProof/>
                <w:webHidden/>
              </w:rPr>
              <w:tab/>
            </w:r>
            <w:r>
              <w:rPr>
                <w:noProof/>
                <w:webHidden/>
              </w:rPr>
              <w:fldChar w:fldCharType="begin"/>
            </w:r>
            <w:r>
              <w:rPr>
                <w:noProof/>
                <w:webHidden/>
              </w:rPr>
              <w:instrText xml:space="preserve"> PAGEREF _Toc430262774 \h </w:instrText>
            </w:r>
            <w:r>
              <w:rPr>
                <w:noProof/>
                <w:webHidden/>
              </w:rPr>
            </w:r>
            <w:r>
              <w:rPr>
                <w:noProof/>
                <w:webHidden/>
              </w:rPr>
              <w:fldChar w:fldCharType="separate"/>
            </w:r>
            <w:r>
              <w:rPr>
                <w:noProof/>
                <w:webHidden/>
              </w:rPr>
              <w:t>30</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75" w:history="1">
            <w:r w:rsidRPr="003020C7">
              <w:rPr>
                <w:rStyle w:val="Hypertextovodkaz"/>
                <w:rFonts w:cs="Arial"/>
                <w:noProof/>
              </w:rPr>
              <w:t>10.</w:t>
            </w:r>
            <w:r>
              <w:rPr>
                <w:rFonts w:asciiTheme="minorHAnsi" w:eastAsiaTheme="minorEastAsia" w:hAnsiTheme="minorHAnsi" w:cstheme="minorBidi"/>
                <w:noProof/>
                <w:szCs w:val="22"/>
                <w:lang w:eastAsia="cs-CZ"/>
              </w:rPr>
              <w:tab/>
            </w:r>
            <w:r w:rsidRPr="003020C7">
              <w:rPr>
                <w:rStyle w:val="Hypertextovodkaz"/>
                <w:rFonts w:cs="Arial"/>
                <w:noProof/>
              </w:rPr>
              <w:t>Právní a metodický rámec</w:t>
            </w:r>
            <w:r>
              <w:rPr>
                <w:noProof/>
                <w:webHidden/>
              </w:rPr>
              <w:tab/>
            </w:r>
            <w:r>
              <w:rPr>
                <w:noProof/>
                <w:webHidden/>
              </w:rPr>
              <w:fldChar w:fldCharType="begin"/>
            </w:r>
            <w:r>
              <w:rPr>
                <w:noProof/>
                <w:webHidden/>
              </w:rPr>
              <w:instrText xml:space="preserve"> PAGEREF _Toc430262775 \h </w:instrText>
            </w:r>
            <w:r>
              <w:rPr>
                <w:noProof/>
                <w:webHidden/>
              </w:rPr>
            </w:r>
            <w:r>
              <w:rPr>
                <w:noProof/>
                <w:webHidden/>
              </w:rPr>
              <w:fldChar w:fldCharType="separate"/>
            </w:r>
            <w:r>
              <w:rPr>
                <w:noProof/>
                <w:webHidden/>
              </w:rPr>
              <w:t>31</w:t>
            </w:r>
            <w:r>
              <w:rPr>
                <w:noProof/>
                <w:webHidden/>
              </w:rPr>
              <w:fldChar w:fldCharType="end"/>
            </w:r>
          </w:hyperlink>
        </w:p>
        <w:p w:rsidR="007516D2" w:rsidRDefault="007516D2">
          <w:pPr>
            <w:pStyle w:val="Obsah1"/>
            <w:rPr>
              <w:rFonts w:asciiTheme="minorHAnsi" w:eastAsiaTheme="minorEastAsia" w:hAnsiTheme="minorHAnsi" w:cstheme="minorBidi"/>
              <w:noProof/>
              <w:szCs w:val="22"/>
              <w:lang w:eastAsia="cs-CZ"/>
            </w:rPr>
          </w:pPr>
          <w:hyperlink w:anchor="_Toc430262776" w:history="1">
            <w:r w:rsidRPr="003020C7">
              <w:rPr>
                <w:rStyle w:val="Hypertextovodkaz"/>
                <w:rFonts w:cs="Arial"/>
                <w:noProof/>
              </w:rPr>
              <w:t>11.</w:t>
            </w:r>
            <w:r>
              <w:rPr>
                <w:rFonts w:asciiTheme="minorHAnsi" w:eastAsiaTheme="minorEastAsia" w:hAnsiTheme="minorHAnsi" w:cstheme="minorBidi"/>
                <w:noProof/>
                <w:szCs w:val="22"/>
                <w:lang w:eastAsia="cs-CZ"/>
              </w:rPr>
              <w:tab/>
            </w:r>
            <w:r w:rsidRPr="003020C7">
              <w:rPr>
                <w:rStyle w:val="Hypertextovodkaz"/>
                <w:rFonts w:cs="Arial"/>
                <w:noProof/>
              </w:rPr>
              <w:t>Seznam příloh Specifických pravidel</w:t>
            </w:r>
            <w:r>
              <w:rPr>
                <w:noProof/>
                <w:webHidden/>
              </w:rPr>
              <w:tab/>
            </w:r>
            <w:r>
              <w:rPr>
                <w:noProof/>
                <w:webHidden/>
              </w:rPr>
              <w:fldChar w:fldCharType="begin"/>
            </w:r>
            <w:r>
              <w:rPr>
                <w:noProof/>
                <w:webHidden/>
              </w:rPr>
              <w:instrText xml:space="preserve"> PAGEREF _Toc430262776 \h </w:instrText>
            </w:r>
            <w:r>
              <w:rPr>
                <w:noProof/>
                <w:webHidden/>
              </w:rPr>
            </w:r>
            <w:r>
              <w:rPr>
                <w:noProof/>
                <w:webHidden/>
              </w:rPr>
              <w:fldChar w:fldCharType="separate"/>
            </w:r>
            <w:r>
              <w:rPr>
                <w:noProof/>
                <w:webHidden/>
              </w:rPr>
              <w:t>32</w:t>
            </w:r>
            <w:r>
              <w:rPr>
                <w:noProof/>
                <w:webHidden/>
              </w:rPr>
              <w:fldChar w:fldCharType="end"/>
            </w:r>
          </w:hyperlink>
        </w:p>
        <w:p w:rsidR="00E5697E" w:rsidRPr="00EF2C2C" w:rsidRDefault="006F456C" w:rsidP="00E5697E">
          <w:pPr>
            <w:rPr>
              <w:rFonts w:cs="Arial"/>
            </w:rPr>
          </w:pPr>
          <w:r w:rsidRPr="00EF2C2C">
            <w:rPr>
              <w:rFonts w:cs="Arial"/>
              <w:b/>
              <w:bCs/>
            </w:rPr>
            <w:fldChar w:fldCharType="end"/>
          </w:r>
        </w:p>
      </w:sdtContent>
    </w:sdt>
    <w:p w:rsidR="00384CA1" w:rsidRPr="00EF2C2C" w:rsidRDefault="007516D2" w:rsidP="00E5697E">
      <w:pPr>
        <w:rPr>
          <w:rFonts w:cs="Arial"/>
        </w:rPr>
      </w:pPr>
      <w:hyperlink w:anchor="_Toc413143886"/>
    </w:p>
    <w:p w:rsidR="00384CA1" w:rsidRPr="00EF2C2C" w:rsidRDefault="00E131E7">
      <w:pPr>
        <w:pStyle w:val="Pravidla1"/>
        <w:pageBreakBefore/>
        <w:jc w:val="both"/>
        <w:rPr>
          <w:rFonts w:cs="Arial"/>
        </w:rPr>
      </w:pPr>
      <w:bookmarkStart w:id="7" w:name="_Toc413143887"/>
      <w:bookmarkStart w:id="8" w:name="_Toc430262745"/>
      <w:bookmarkEnd w:id="7"/>
      <w:r w:rsidRPr="00EF2C2C">
        <w:rPr>
          <w:rFonts w:cs="Arial"/>
        </w:rPr>
        <w:lastRenderedPageBreak/>
        <w:t>Přehled změn</w:t>
      </w:r>
      <w:bookmarkEnd w:id="8"/>
    </w:p>
    <w:p w:rsidR="00384CA1" w:rsidRPr="00EF2C2C" w:rsidRDefault="00384CA1">
      <w:pPr>
        <w:rPr>
          <w:rFonts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95"/>
        <w:gridCol w:w="1075"/>
        <w:gridCol w:w="2530"/>
        <w:gridCol w:w="2126"/>
        <w:gridCol w:w="1276"/>
        <w:gridCol w:w="1277"/>
      </w:tblGrid>
      <w:tr w:rsidR="00384CA1" w:rsidRPr="00EF2C2C">
        <w:trPr>
          <w:trHeight w:val="644"/>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EF2C2C" w:rsidRDefault="00E131E7">
            <w:pPr>
              <w:tabs>
                <w:tab w:val="left" w:pos="2085"/>
              </w:tabs>
              <w:spacing w:after="0"/>
              <w:jc w:val="both"/>
              <w:rPr>
                <w:rFonts w:cs="Arial"/>
                <w:szCs w:val="20"/>
              </w:rPr>
            </w:pPr>
            <w:r w:rsidRPr="00EF2C2C">
              <w:rPr>
                <w:rFonts w:cs="Arial"/>
                <w:szCs w:val="20"/>
              </w:rPr>
              <w:t>Revize č.</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EF2C2C" w:rsidRDefault="00E131E7">
            <w:pPr>
              <w:tabs>
                <w:tab w:val="left" w:pos="2085"/>
              </w:tabs>
              <w:spacing w:after="0"/>
              <w:jc w:val="both"/>
              <w:rPr>
                <w:rFonts w:cs="Arial"/>
                <w:szCs w:val="20"/>
              </w:rPr>
            </w:pPr>
            <w:r w:rsidRPr="00EF2C2C">
              <w:rPr>
                <w:rFonts w:cs="Arial"/>
                <w:szCs w:val="20"/>
              </w:rPr>
              <w:t>Kapitola</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EF2C2C" w:rsidRDefault="00E131E7">
            <w:pPr>
              <w:tabs>
                <w:tab w:val="left" w:pos="2085"/>
              </w:tabs>
              <w:spacing w:after="0"/>
              <w:jc w:val="both"/>
              <w:rPr>
                <w:rFonts w:cs="Arial"/>
                <w:szCs w:val="20"/>
              </w:rPr>
            </w:pPr>
            <w:r w:rsidRPr="00EF2C2C">
              <w:rPr>
                <w:rFonts w:cs="Arial"/>
                <w:szCs w:val="20"/>
              </w:rPr>
              <w:t>Předmět revize</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EF2C2C" w:rsidRDefault="00E131E7">
            <w:pPr>
              <w:tabs>
                <w:tab w:val="left" w:pos="2085"/>
              </w:tabs>
              <w:spacing w:after="0"/>
              <w:jc w:val="both"/>
              <w:rPr>
                <w:rFonts w:cs="Arial"/>
                <w:szCs w:val="20"/>
              </w:rPr>
            </w:pPr>
            <w:r w:rsidRPr="00EF2C2C">
              <w:rPr>
                <w:rFonts w:cs="Arial"/>
                <w:szCs w:val="20"/>
              </w:rPr>
              <w:t>Zdůvodnění revize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EF2C2C" w:rsidRDefault="00E131E7">
            <w:pPr>
              <w:tabs>
                <w:tab w:val="left" w:pos="2085"/>
              </w:tabs>
              <w:spacing w:after="0"/>
              <w:jc w:val="both"/>
              <w:rPr>
                <w:rFonts w:cs="Arial"/>
                <w:szCs w:val="20"/>
              </w:rPr>
            </w:pPr>
            <w:r w:rsidRPr="00EF2C2C">
              <w:rPr>
                <w:rFonts w:cs="Arial"/>
                <w:szCs w:val="20"/>
              </w:rPr>
              <w:t>Za správnost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EF2C2C" w:rsidRDefault="00E131E7">
            <w:pPr>
              <w:tabs>
                <w:tab w:val="left" w:pos="2085"/>
              </w:tabs>
              <w:spacing w:after="0"/>
              <w:jc w:val="both"/>
              <w:rPr>
                <w:rFonts w:cs="Arial"/>
                <w:szCs w:val="20"/>
              </w:rPr>
            </w:pPr>
            <w:r w:rsidRPr="00EF2C2C">
              <w:rPr>
                <w:rFonts w:cs="Arial"/>
                <w:szCs w:val="20"/>
              </w:rPr>
              <w:t>Datum platnosti revize</w:t>
            </w:r>
          </w:p>
        </w:tc>
      </w:tr>
      <w:tr w:rsidR="00384CA1" w:rsidRPr="00EF2C2C">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EF2C2C" w:rsidRDefault="00384CA1">
            <w:pPr>
              <w:tabs>
                <w:tab w:val="left" w:pos="2085"/>
              </w:tabs>
              <w:spacing w:after="0"/>
              <w:jc w:val="both"/>
              <w:rPr>
                <w:rFonts w:cs="Arial"/>
                <w:szCs w:val="20"/>
              </w:rPr>
            </w:pP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EF2C2C" w:rsidRDefault="00384CA1">
            <w:pPr>
              <w:tabs>
                <w:tab w:val="left" w:pos="2085"/>
              </w:tabs>
              <w:spacing w:after="0"/>
              <w:jc w:val="both"/>
              <w:rPr>
                <w:rFonts w:cs="Arial"/>
                <w:szCs w:val="20"/>
              </w:rPr>
            </w:pP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EF2C2C" w:rsidRDefault="00384CA1">
            <w:pPr>
              <w:tabs>
                <w:tab w:val="left" w:pos="2085"/>
              </w:tabs>
              <w:spacing w:after="0"/>
              <w:jc w:val="both"/>
              <w:rPr>
                <w:rFonts w:cs="Arial"/>
                <w:szCs w:val="2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EF2C2C" w:rsidRDefault="00384CA1">
            <w:pPr>
              <w:tabs>
                <w:tab w:val="left" w:pos="2085"/>
              </w:tabs>
              <w:spacing w:after="0"/>
              <w:jc w:val="both"/>
              <w:rPr>
                <w:rFonts w:cs="Arial"/>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EF2C2C" w:rsidRDefault="00384CA1">
            <w:pPr>
              <w:tabs>
                <w:tab w:val="left" w:pos="2085"/>
              </w:tabs>
              <w:spacing w:after="0"/>
              <w:jc w:val="both"/>
              <w:rPr>
                <w:rFonts w:cs="Arial"/>
                <w:szCs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EF2C2C" w:rsidRDefault="00384CA1">
            <w:pPr>
              <w:tabs>
                <w:tab w:val="left" w:pos="2085"/>
              </w:tabs>
              <w:spacing w:after="0"/>
              <w:jc w:val="both"/>
              <w:rPr>
                <w:rFonts w:cs="Arial"/>
                <w:szCs w:val="20"/>
              </w:rPr>
            </w:pPr>
          </w:p>
        </w:tc>
      </w:tr>
    </w:tbl>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F510ED" w:rsidP="00E5697E">
      <w:pPr>
        <w:tabs>
          <w:tab w:val="left" w:pos="3870"/>
        </w:tabs>
        <w:jc w:val="both"/>
        <w:rPr>
          <w:rFonts w:cs="Arial"/>
        </w:rPr>
      </w:pPr>
      <w:r w:rsidRPr="00EF2C2C">
        <w:rPr>
          <w:rFonts w:cs="Arial"/>
        </w:rPr>
        <w:tab/>
      </w: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tabs>
          <w:tab w:val="left" w:pos="2085"/>
        </w:tabs>
        <w:jc w:val="both"/>
        <w:rPr>
          <w:rFonts w:cs="Arial"/>
        </w:rPr>
      </w:pPr>
    </w:p>
    <w:p w:rsidR="00384CA1" w:rsidRPr="00EF2C2C" w:rsidRDefault="00384CA1">
      <w:pPr>
        <w:spacing w:line="276" w:lineRule="auto"/>
        <w:rPr>
          <w:rFonts w:cs="Arial"/>
        </w:rPr>
      </w:pPr>
    </w:p>
    <w:p w:rsidR="0001760C" w:rsidRPr="00EF2C2C" w:rsidRDefault="0001760C" w:rsidP="0070151B">
      <w:pPr>
        <w:pStyle w:val="Pravidla1"/>
        <w:pageBreakBefore/>
        <w:numPr>
          <w:ilvl w:val="0"/>
          <w:numId w:val="1"/>
        </w:numPr>
        <w:jc w:val="both"/>
        <w:rPr>
          <w:rFonts w:cs="Arial"/>
        </w:rPr>
      </w:pPr>
      <w:bookmarkStart w:id="9" w:name="_Toc413143888"/>
      <w:bookmarkStart w:id="10" w:name="_Toc430262746"/>
      <w:bookmarkEnd w:id="9"/>
      <w:r w:rsidRPr="00EF2C2C">
        <w:rPr>
          <w:rFonts w:cs="Arial"/>
        </w:rPr>
        <w:lastRenderedPageBreak/>
        <w:t>Úvod</w:t>
      </w:r>
      <w:bookmarkEnd w:id="10"/>
    </w:p>
    <w:p w:rsidR="00BA4B4A" w:rsidRPr="00EF2C2C" w:rsidRDefault="00BA4B4A" w:rsidP="00671E54">
      <w:pPr>
        <w:rPr>
          <w:rFonts w:cs="Arial"/>
        </w:rPr>
      </w:pPr>
    </w:p>
    <w:p w:rsidR="009D3ACD" w:rsidRPr="00DA7471" w:rsidRDefault="00BA4B4A" w:rsidP="00DA7471">
      <w:pPr>
        <w:jc w:val="both"/>
        <w:rPr>
          <w:rFonts w:cs="Arial"/>
          <w:b/>
        </w:rPr>
      </w:pPr>
      <w:r w:rsidRPr="00EF2C2C">
        <w:rPr>
          <w:rFonts w:cs="Arial"/>
        </w:rPr>
        <w:t xml:space="preserve">Pravidla pro žadatele a příjemce mají dvě části, Obecná a Specifická pravidla (dále jen „Pravidla“). </w:t>
      </w:r>
      <w:r w:rsidRPr="00EF2C2C">
        <w:rPr>
          <w:rFonts w:cs="Arial"/>
          <w:b/>
        </w:rPr>
        <w:t>Oboje jsou pro žadatele a příjemce závazná od data jejich platnosti</w:t>
      </w:r>
      <w:r w:rsidRPr="00EF2C2C">
        <w:rPr>
          <w:rFonts w:cs="Arial"/>
        </w:rPr>
        <w:t>.</w:t>
      </w:r>
      <w:r w:rsidR="00BD5E52" w:rsidRPr="00EF2C2C">
        <w:rPr>
          <w:rFonts w:cs="Arial"/>
        </w:rPr>
        <w:t xml:space="preserve"> </w:t>
      </w:r>
    </w:p>
    <w:tbl>
      <w:tblPr>
        <w:tblStyle w:val="Mkatabulky"/>
        <w:tblW w:w="0" w:type="auto"/>
        <w:tblLook w:val="04A0" w:firstRow="1" w:lastRow="0" w:firstColumn="1" w:lastColumn="0" w:noHBand="0" w:noVBand="1"/>
      </w:tblPr>
      <w:tblGrid>
        <w:gridCol w:w="9218"/>
      </w:tblGrid>
      <w:tr w:rsidR="009D3ACD" w:rsidRPr="00EF2C2C" w:rsidTr="000356BB">
        <w:trPr>
          <w:trHeight w:val="1297"/>
        </w:trPr>
        <w:tc>
          <w:tcPr>
            <w:tcW w:w="9218" w:type="dxa"/>
          </w:tcPr>
          <w:p w:rsidR="009D3ACD" w:rsidRPr="00EF2C2C" w:rsidRDefault="009D3ACD" w:rsidP="000356BB">
            <w:pPr>
              <w:jc w:val="both"/>
              <w:rPr>
                <w:rFonts w:cs="Arial"/>
                <w:b/>
              </w:rPr>
            </w:pPr>
            <w:r w:rsidRPr="00EF2C2C">
              <w:rPr>
                <w:rFonts w:cs="Arial"/>
                <w:b/>
              </w:rPr>
              <w:t>UPOZORNĚNÍ</w:t>
            </w:r>
          </w:p>
          <w:p w:rsidR="009D3ACD" w:rsidRPr="00EF2C2C" w:rsidRDefault="009D3ACD" w:rsidP="000356BB">
            <w:pPr>
              <w:jc w:val="both"/>
              <w:rPr>
                <w:rFonts w:cs="Arial"/>
              </w:rPr>
            </w:pPr>
            <w:r w:rsidRPr="00EF2C2C">
              <w:rPr>
                <w:rFonts w:cs="Arial"/>
                <w:lang w:val="cs-CZ"/>
              </w:rPr>
              <w:t>Není-li v těchto Pravidlech stanoveno jinak, postupují žadatelé a příjemci v souladu s Obecnými pravidly.</w:t>
            </w:r>
          </w:p>
        </w:tc>
      </w:tr>
    </w:tbl>
    <w:p w:rsidR="009D3ACD" w:rsidRPr="00EF2C2C" w:rsidRDefault="009D3ACD" w:rsidP="003B0388">
      <w:pPr>
        <w:jc w:val="both"/>
        <w:rPr>
          <w:rFonts w:cs="Arial"/>
        </w:rPr>
      </w:pPr>
    </w:p>
    <w:p w:rsidR="00BA4B4A" w:rsidRPr="00EF2C2C" w:rsidRDefault="00BA4B4A" w:rsidP="003B0388">
      <w:pPr>
        <w:jc w:val="both"/>
        <w:rPr>
          <w:rFonts w:cs="Arial"/>
        </w:rPr>
      </w:pPr>
      <w:r w:rsidRPr="00EF2C2C">
        <w:rPr>
          <w:rFonts w:cs="Arial"/>
        </w:rPr>
        <w:t xml:space="preserve">Pravidla mohou být v průběhu realizace IROP aktualizována. O aktualizaci Pravidel budou žadatelé a příjemci informováni na internetových stránkách </w:t>
      </w:r>
      <w:hyperlink r:id="rId9" w:history="1">
        <w:r w:rsidR="00BD5E52" w:rsidRPr="00EF2C2C">
          <w:rPr>
            <w:rStyle w:val="Hypertextovodkaz"/>
            <w:rFonts w:cs="Arial"/>
          </w:rPr>
          <w:t>http://www.dotaceEu.cz</w:t>
        </w:r>
      </w:hyperlink>
      <w:r w:rsidR="00BD5E52" w:rsidRPr="00EF2C2C">
        <w:rPr>
          <w:rStyle w:val="Hypertextovodkaz"/>
          <w:rFonts w:cs="Arial"/>
        </w:rPr>
        <w:t>/</w:t>
      </w:r>
      <w:proofErr w:type="spellStart"/>
      <w:r w:rsidR="00BD5E52" w:rsidRPr="00EF2C2C">
        <w:rPr>
          <w:rStyle w:val="Hypertextovodkaz"/>
          <w:rFonts w:cs="Arial"/>
        </w:rPr>
        <w:t>cs</w:t>
      </w:r>
      <w:proofErr w:type="spellEnd"/>
      <w:r w:rsidR="00BD5E52" w:rsidRPr="00EF2C2C">
        <w:rPr>
          <w:rStyle w:val="Hypertextovodkaz"/>
          <w:rFonts w:cs="Arial"/>
        </w:rPr>
        <w:t>/</w:t>
      </w:r>
      <w:proofErr w:type="spellStart"/>
      <w:r w:rsidR="00BD5E52" w:rsidRPr="00EF2C2C">
        <w:rPr>
          <w:rStyle w:val="Hypertextovodkaz"/>
          <w:rFonts w:cs="Arial"/>
        </w:rPr>
        <w:t>Microsites</w:t>
      </w:r>
      <w:proofErr w:type="spellEnd"/>
      <w:r w:rsidR="00BD5E52" w:rsidRPr="00EF2C2C">
        <w:rPr>
          <w:rStyle w:val="Hypertextovodkaz"/>
          <w:rFonts w:cs="Arial"/>
        </w:rPr>
        <w:t>/IROP/</w:t>
      </w:r>
      <w:proofErr w:type="spellStart"/>
      <w:r w:rsidR="00BD5E52" w:rsidRPr="00EF2C2C">
        <w:rPr>
          <w:rStyle w:val="Hypertextovodkaz"/>
          <w:rFonts w:cs="Arial"/>
        </w:rPr>
        <w:t>Vyzvy</w:t>
      </w:r>
      <w:proofErr w:type="spellEnd"/>
      <w:r w:rsidR="00BD5E52" w:rsidRPr="00EF2C2C">
        <w:rPr>
          <w:rStyle w:val="Hypertextovodkaz"/>
          <w:rFonts w:cs="Arial"/>
        </w:rPr>
        <w:t>-v-IROP</w:t>
      </w:r>
      <w:r w:rsidRPr="00EF2C2C">
        <w:rPr>
          <w:rFonts w:cs="Arial"/>
        </w:rPr>
        <w:t xml:space="preserve">. </w:t>
      </w:r>
    </w:p>
    <w:p w:rsidR="00BA4B4A" w:rsidRPr="00EF2C2C" w:rsidRDefault="00BA4B4A" w:rsidP="003B0388">
      <w:pPr>
        <w:jc w:val="both"/>
        <w:rPr>
          <w:rFonts w:cs="Arial"/>
        </w:rPr>
      </w:pPr>
      <w:r w:rsidRPr="00EF2C2C">
        <w:rPr>
          <w:rFonts w:cs="Arial"/>
        </w:rPr>
        <w:t xml:space="preserve">Obecná pravidla vydává </w:t>
      </w:r>
      <w:r w:rsidR="00F50864" w:rsidRPr="00EF2C2C">
        <w:rPr>
          <w:rFonts w:cs="Arial"/>
        </w:rPr>
        <w:t xml:space="preserve">Řídicí orgán </w:t>
      </w:r>
      <w:r w:rsidRPr="00EF2C2C">
        <w:rPr>
          <w:rFonts w:cs="Arial"/>
        </w:rPr>
        <w:t xml:space="preserve">IROP </w:t>
      </w:r>
      <w:r w:rsidR="00F50864" w:rsidRPr="00EF2C2C">
        <w:rPr>
          <w:rFonts w:cs="Arial"/>
        </w:rPr>
        <w:t xml:space="preserve">(dále jen </w:t>
      </w:r>
      <w:r w:rsidR="00182AD4" w:rsidRPr="00EF2C2C">
        <w:rPr>
          <w:rFonts w:cs="Arial"/>
        </w:rPr>
        <w:t>„</w:t>
      </w:r>
      <w:r w:rsidR="00F50864" w:rsidRPr="00EF2C2C">
        <w:rPr>
          <w:rFonts w:cs="Arial"/>
        </w:rPr>
        <w:t>ŘO IROP</w:t>
      </w:r>
      <w:r w:rsidR="00182AD4" w:rsidRPr="00EF2C2C">
        <w:rPr>
          <w:rFonts w:cs="Arial"/>
        </w:rPr>
        <w:t>“</w:t>
      </w:r>
      <w:r w:rsidR="00F50864" w:rsidRPr="00EF2C2C">
        <w:rPr>
          <w:rFonts w:cs="Arial"/>
        </w:rPr>
        <w:t>)</w:t>
      </w:r>
      <w:r w:rsidR="0067041F" w:rsidRPr="00EF2C2C">
        <w:rPr>
          <w:rFonts w:cs="Arial"/>
        </w:rPr>
        <w:t xml:space="preserve"> a j</w:t>
      </w:r>
      <w:r w:rsidRPr="00EF2C2C">
        <w:rPr>
          <w:rFonts w:cs="Arial"/>
        </w:rPr>
        <w:t xml:space="preserve">sou platná pro všechny výzvy, specifické cíle a typy příjemců. </w:t>
      </w:r>
      <w:r w:rsidR="00011B9C" w:rsidRPr="00EF2C2C">
        <w:rPr>
          <w:rFonts w:cs="Arial"/>
        </w:rPr>
        <w:t xml:space="preserve">Obecná pravidla jsou zveřejněna na webových stránkách </w:t>
      </w:r>
      <w:hyperlink r:id="rId10" w:history="1">
        <w:r w:rsidR="00BD5E52" w:rsidRPr="00EF2C2C">
          <w:rPr>
            <w:rStyle w:val="Hypertextovodkaz"/>
            <w:rFonts w:cs="Arial"/>
          </w:rPr>
          <w:t>http://www.dotaceEu.cz</w:t>
        </w:r>
      </w:hyperlink>
      <w:r w:rsidR="00BD5E52" w:rsidRPr="00EF2C2C">
        <w:rPr>
          <w:rStyle w:val="Hypertextovodkaz"/>
          <w:rFonts w:cs="Arial"/>
        </w:rPr>
        <w:t>/</w:t>
      </w:r>
      <w:proofErr w:type="spellStart"/>
      <w:r w:rsidR="00BD5E52" w:rsidRPr="00EF2C2C">
        <w:rPr>
          <w:rStyle w:val="Hypertextovodkaz"/>
          <w:rFonts w:cs="Arial"/>
        </w:rPr>
        <w:t>cs</w:t>
      </w:r>
      <w:proofErr w:type="spellEnd"/>
      <w:r w:rsidR="00BD5E52" w:rsidRPr="00EF2C2C">
        <w:rPr>
          <w:rStyle w:val="Hypertextovodkaz"/>
          <w:rFonts w:cs="Arial"/>
        </w:rPr>
        <w:t>/</w:t>
      </w:r>
      <w:proofErr w:type="spellStart"/>
      <w:r w:rsidR="00BD5E52" w:rsidRPr="00EF2C2C">
        <w:rPr>
          <w:rStyle w:val="Hypertextovodkaz"/>
          <w:rFonts w:cs="Arial"/>
        </w:rPr>
        <w:t>Microsites</w:t>
      </w:r>
      <w:proofErr w:type="spellEnd"/>
      <w:r w:rsidR="00BD5E52" w:rsidRPr="00EF2C2C">
        <w:rPr>
          <w:rStyle w:val="Hypertextovodkaz"/>
          <w:rFonts w:cs="Arial"/>
        </w:rPr>
        <w:t>/IROP/</w:t>
      </w:r>
      <w:proofErr w:type="spellStart"/>
      <w:r w:rsidR="00BD5E52" w:rsidRPr="00EF2C2C">
        <w:rPr>
          <w:rStyle w:val="Hypertextovodkaz"/>
          <w:rFonts w:cs="Arial"/>
        </w:rPr>
        <w:t>Vyzvy</w:t>
      </w:r>
      <w:proofErr w:type="spellEnd"/>
      <w:r w:rsidR="00BD5E52" w:rsidRPr="00EF2C2C">
        <w:rPr>
          <w:rStyle w:val="Hypertextovodkaz"/>
          <w:rFonts w:cs="Arial"/>
        </w:rPr>
        <w:t>-v-IROP</w:t>
      </w:r>
      <w:r w:rsidR="00011B9C" w:rsidRPr="00EF2C2C">
        <w:rPr>
          <w:rFonts w:cs="Arial"/>
        </w:rPr>
        <w:t>.</w:t>
      </w:r>
    </w:p>
    <w:p w:rsidR="00BA4B4A" w:rsidRPr="00EF2C2C" w:rsidRDefault="00BA4B4A" w:rsidP="003B0388">
      <w:pPr>
        <w:jc w:val="both"/>
        <w:rPr>
          <w:rFonts w:cs="Arial"/>
        </w:rPr>
      </w:pPr>
      <w:r w:rsidRPr="00EF2C2C">
        <w:rPr>
          <w:rFonts w:cs="Arial"/>
        </w:rPr>
        <w:t>Obecná pravidla obsahují tyto kapitoly:</w:t>
      </w:r>
    </w:p>
    <w:p w:rsidR="00BA4B4A" w:rsidRPr="00EF2C2C" w:rsidRDefault="00BA4B4A" w:rsidP="003B100E">
      <w:pPr>
        <w:pStyle w:val="Odstavecseseznamem"/>
        <w:numPr>
          <w:ilvl w:val="0"/>
          <w:numId w:val="3"/>
        </w:numPr>
        <w:suppressAutoHyphens w:val="0"/>
        <w:jc w:val="both"/>
        <w:rPr>
          <w:rFonts w:cs="Arial"/>
        </w:rPr>
      </w:pPr>
      <w:r w:rsidRPr="00EF2C2C">
        <w:rPr>
          <w:rFonts w:cs="Arial"/>
        </w:rPr>
        <w:t>Vyhlášení výzvy a předkládání žádosti o podporu</w:t>
      </w:r>
    </w:p>
    <w:p w:rsidR="00BA4B4A" w:rsidRPr="00EF2C2C" w:rsidRDefault="00BA4B4A" w:rsidP="003B100E">
      <w:pPr>
        <w:pStyle w:val="Odstavecseseznamem"/>
        <w:numPr>
          <w:ilvl w:val="0"/>
          <w:numId w:val="3"/>
        </w:numPr>
        <w:suppressAutoHyphens w:val="0"/>
        <w:jc w:val="both"/>
        <w:rPr>
          <w:rFonts w:cs="Arial"/>
        </w:rPr>
      </w:pPr>
      <w:r w:rsidRPr="00EF2C2C">
        <w:rPr>
          <w:rFonts w:cs="Arial"/>
        </w:rPr>
        <w:t>Hodnocení a výběr projektů</w:t>
      </w:r>
    </w:p>
    <w:p w:rsidR="00BA4B4A" w:rsidRPr="00EF2C2C" w:rsidRDefault="00BA4B4A" w:rsidP="003B100E">
      <w:pPr>
        <w:pStyle w:val="Odstavecseseznamem"/>
        <w:numPr>
          <w:ilvl w:val="0"/>
          <w:numId w:val="3"/>
        </w:numPr>
        <w:suppressAutoHyphens w:val="0"/>
        <w:jc w:val="both"/>
        <w:rPr>
          <w:rFonts w:cs="Arial"/>
        </w:rPr>
      </w:pPr>
      <w:r w:rsidRPr="00EF2C2C">
        <w:rPr>
          <w:rFonts w:cs="Arial"/>
        </w:rPr>
        <w:t>Realizace projektu</w:t>
      </w:r>
    </w:p>
    <w:p w:rsidR="00BA4B4A" w:rsidRPr="00EF2C2C" w:rsidRDefault="004F2091" w:rsidP="003B100E">
      <w:pPr>
        <w:pStyle w:val="Odstavecseseznamem"/>
        <w:numPr>
          <w:ilvl w:val="0"/>
          <w:numId w:val="3"/>
        </w:numPr>
        <w:suppressAutoHyphens w:val="0"/>
        <w:jc w:val="both"/>
        <w:rPr>
          <w:rFonts w:cs="Arial"/>
        </w:rPr>
      </w:pPr>
      <w:r>
        <w:rPr>
          <w:rFonts w:cs="Arial"/>
        </w:rPr>
        <w:t>Investiční plánování a zadávání zakázek</w:t>
      </w:r>
    </w:p>
    <w:p w:rsidR="00BA4B4A" w:rsidRPr="00EF2C2C" w:rsidRDefault="002738E4" w:rsidP="003B100E">
      <w:pPr>
        <w:pStyle w:val="Odstavecseseznamem"/>
        <w:numPr>
          <w:ilvl w:val="0"/>
          <w:numId w:val="3"/>
        </w:numPr>
        <w:suppressAutoHyphens w:val="0"/>
        <w:jc w:val="both"/>
        <w:rPr>
          <w:rFonts w:cs="Arial"/>
        </w:rPr>
      </w:pPr>
      <w:r>
        <w:rPr>
          <w:rFonts w:cs="Arial"/>
        </w:rPr>
        <w:t>Dodatečně stavební práce</w:t>
      </w:r>
    </w:p>
    <w:p w:rsidR="00BA4B4A" w:rsidRPr="00EF2C2C" w:rsidRDefault="00BA4B4A" w:rsidP="003B100E">
      <w:pPr>
        <w:pStyle w:val="Odstavecseseznamem"/>
        <w:numPr>
          <w:ilvl w:val="0"/>
          <w:numId w:val="3"/>
        </w:numPr>
        <w:suppressAutoHyphens w:val="0"/>
        <w:jc w:val="both"/>
        <w:rPr>
          <w:rFonts w:cs="Arial"/>
        </w:rPr>
      </w:pPr>
      <w:r w:rsidRPr="00EF2C2C">
        <w:rPr>
          <w:rFonts w:cs="Arial"/>
        </w:rPr>
        <w:t>Příjmy</w:t>
      </w:r>
    </w:p>
    <w:p w:rsidR="00BA4B4A" w:rsidRPr="00EF2C2C" w:rsidRDefault="00BA4B4A" w:rsidP="003B100E">
      <w:pPr>
        <w:pStyle w:val="Odstavecseseznamem"/>
        <w:numPr>
          <w:ilvl w:val="0"/>
          <w:numId w:val="3"/>
        </w:numPr>
        <w:suppressAutoHyphens w:val="0"/>
        <w:jc w:val="both"/>
        <w:rPr>
          <w:rFonts w:cs="Arial"/>
        </w:rPr>
      </w:pPr>
      <w:r w:rsidRPr="00EF2C2C">
        <w:rPr>
          <w:rFonts w:cs="Arial"/>
        </w:rPr>
        <w:t>Veřejná podpora</w:t>
      </w:r>
    </w:p>
    <w:p w:rsidR="00BA4B4A" w:rsidRPr="00EF2C2C" w:rsidRDefault="00BA4B4A" w:rsidP="003B100E">
      <w:pPr>
        <w:pStyle w:val="Odstavecseseznamem"/>
        <w:numPr>
          <w:ilvl w:val="0"/>
          <w:numId w:val="3"/>
        </w:numPr>
        <w:suppressAutoHyphens w:val="0"/>
        <w:jc w:val="both"/>
        <w:rPr>
          <w:rFonts w:cs="Arial"/>
        </w:rPr>
      </w:pPr>
      <w:r w:rsidRPr="00EF2C2C">
        <w:rPr>
          <w:rFonts w:cs="Arial"/>
        </w:rPr>
        <w:t>Účetnictví</w:t>
      </w:r>
    </w:p>
    <w:p w:rsidR="00BA4B4A" w:rsidRPr="00EF2C2C" w:rsidRDefault="00BA4B4A" w:rsidP="003B100E">
      <w:pPr>
        <w:pStyle w:val="Odstavecseseznamem"/>
        <w:numPr>
          <w:ilvl w:val="0"/>
          <w:numId w:val="3"/>
        </w:numPr>
        <w:suppressAutoHyphens w:val="0"/>
        <w:jc w:val="both"/>
        <w:rPr>
          <w:rFonts w:cs="Arial"/>
        </w:rPr>
      </w:pPr>
      <w:r w:rsidRPr="00EF2C2C">
        <w:rPr>
          <w:rFonts w:cs="Arial"/>
        </w:rPr>
        <w:t>Způsobilé výdaje</w:t>
      </w:r>
    </w:p>
    <w:p w:rsidR="00BA4B4A" w:rsidRPr="00EF2C2C" w:rsidRDefault="00BA4B4A" w:rsidP="003B100E">
      <w:pPr>
        <w:pStyle w:val="Odstavecseseznamem"/>
        <w:numPr>
          <w:ilvl w:val="0"/>
          <w:numId w:val="3"/>
        </w:numPr>
        <w:suppressAutoHyphens w:val="0"/>
        <w:jc w:val="both"/>
        <w:rPr>
          <w:rFonts w:cs="Arial"/>
        </w:rPr>
      </w:pPr>
      <w:r w:rsidRPr="00EF2C2C">
        <w:rPr>
          <w:rFonts w:cs="Arial"/>
        </w:rPr>
        <w:t>Přenesená daňová povinnost</w:t>
      </w:r>
    </w:p>
    <w:p w:rsidR="00BA4B4A" w:rsidRPr="00EF2C2C" w:rsidRDefault="00BA4B4A" w:rsidP="003B100E">
      <w:pPr>
        <w:pStyle w:val="Odstavecseseznamem"/>
        <w:numPr>
          <w:ilvl w:val="0"/>
          <w:numId w:val="3"/>
        </w:numPr>
        <w:suppressAutoHyphens w:val="0"/>
        <w:jc w:val="both"/>
        <w:rPr>
          <w:rFonts w:cs="Arial"/>
        </w:rPr>
      </w:pPr>
      <w:r w:rsidRPr="00EF2C2C">
        <w:rPr>
          <w:rFonts w:cs="Arial"/>
        </w:rPr>
        <w:t>Archivace</w:t>
      </w:r>
    </w:p>
    <w:p w:rsidR="00BA4B4A" w:rsidRPr="00EF2C2C" w:rsidRDefault="00BA4B4A" w:rsidP="003B100E">
      <w:pPr>
        <w:pStyle w:val="Odstavecseseznamem"/>
        <w:numPr>
          <w:ilvl w:val="0"/>
          <w:numId w:val="3"/>
        </w:numPr>
        <w:suppressAutoHyphens w:val="0"/>
        <w:jc w:val="both"/>
        <w:rPr>
          <w:rFonts w:cs="Arial"/>
        </w:rPr>
      </w:pPr>
      <w:r w:rsidRPr="00EF2C2C">
        <w:rPr>
          <w:rFonts w:cs="Arial"/>
        </w:rPr>
        <w:t>Publicita</w:t>
      </w:r>
    </w:p>
    <w:p w:rsidR="00BA4B4A" w:rsidRPr="00EF2C2C" w:rsidRDefault="00BA4B4A" w:rsidP="003B100E">
      <w:pPr>
        <w:pStyle w:val="Odstavecseseznamem"/>
        <w:numPr>
          <w:ilvl w:val="0"/>
          <w:numId w:val="3"/>
        </w:numPr>
        <w:suppressAutoHyphens w:val="0"/>
        <w:jc w:val="both"/>
        <w:rPr>
          <w:rFonts w:cs="Arial"/>
        </w:rPr>
      </w:pPr>
      <w:r w:rsidRPr="00EF2C2C">
        <w:rPr>
          <w:rFonts w:cs="Arial"/>
        </w:rPr>
        <w:t>Monitorování projektů</w:t>
      </w:r>
    </w:p>
    <w:p w:rsidR="00BA4B4A" w:rsidRPr="00EF2C2C" w:rsidRDefault="00BA4B4A" w:rsidP="003B100E">
      <w:pPr>
        <w:pStyle w:val="Odstavecseseznamem"/>
        <w:numPr>
          <w:ilvl w:val="0"/>
          <w:numId w:val="3"/>
        </w:numPr>
        <w:suppressAutoHyphens w:val="0"/>
        <w:jc w:val="both"/>
        <w:rPr>
          <w:rFonts w:cs="Arial"/>
        </w:rPr>
      </w:pPr>
      <w:r w:rsidRPr="00EF2C2C">
        <w:rPr>
          <w:rFonts w:cs="Arial"/>
        </w:rPr>
        <w:t>Indikátory</w:t>
      </w:r>
    </w:p>
    <w:p w:rsidR="00BA4B4A" w:rsidRPr="00EF2C2C" w:rsidRDefault="00BA4B4A" w:rsidP="003B100E">
      <w:pPr>
        <w:pStyle w:val="Odstavecseseznamem"/>
        <w:numPr>
          <w:ilvl w:val="0"/>
          <w:numId w:val="3"/>
        </w:numPr>
        <w:suppressAutoHyphens w:val="0"/>
        <w:jc w:val="both"/>
        <w:rPr>
          <w:rFonts w:cs="Arial"/>
        </w:rPr>
      </w:pPr>
      <w:r w:rsidRPr="00EF2C2C">
        <w:rPr>
          <w:rFonts w:cs="Arial"/>
        </w:rPr>
        <w:t>Změny v projektu</w:t>
      </w:r>
    </w:p>
    <w:p w:rsidR="00BA4B4A" w:rsidRPr="00EF2C2C" w:rsidRDefault="00BA4B4A" w:rsidP="003B100E">
      <w:pPr>
        <w:pStyle w:val="Odstavecseseznamem"/>
        <w:numPr>
          <w:ilvl w:val="0"/>
          <w:numId w:val="3"/>
        </w:numPr>
        <w:suppressAutoHyphens w:val="0"/>
        <w:jc w:val="both"/>
        <w:rPr>
          <w:rFonts w:cs="Arial"/>
        </w:rPr>
      </w:pPr>
      <w:r w:rsidRPr="00EF2C2C">
        <w:rPr>
          <w:rFonts w:cs="Arial"/>
        </w:rPr>
        <w:t>Nesrovnalosti, porušení rozpočtové kázně</w:t>
      </w:r>
    </w:p>
    <w:p w:rsidR="00BA4B4A" w:rsidRPr="00EF2C2C" w:rsidRDefault="00BA4B4A" w:rsidP="003B100E">
      <w:pPr>
        <w:pStyle w:val="Odstavecseseznamem"/>
        <w:numPr>
          <w:ilvl w:val="0"/>
          <w:numId w:val="3"/>
        </w:numPr>
        <w:suppressAutoHyphens w:val="0"/>
        <w:jc w:val="both"/>
        <w:rPr>
          <w:rFonts w:cs="Arial"/>
        </w:rPr>
      </w:pPr>
      <w:r w:rsidRPr="00EF2C2C">
        <w:rPr>
          <w:rFonts w:cs="Arial"/>
        </w:rPr>
        <w:t>Financování</w:t>
      </w:r>
    </w:p>
    <w:p w:rsidR="00BA4B4A" w:rsidRPr="00EF2C2C" w:rsidRDefault="00BA4B4A" w:rsidP="003B100E">
      <w:pPr>
        <w:pStyle w:val="Odstavecseseznamem"/>
        <w:numPr>
          <w:ilvl w:val="0"/>
          <w:numId w:val="3"/>
        </w:numPr>
        <w:suppressAutoHyphens w:val="0"/>
        <w:jc w:val="both"/>
        <w:rPr>
          <w:rFonts w:cs="Arial"/>
        </w:rPr>
      </w:pPr>
      <w:r w:rsidRPr="00EF2C2C">
        <w:rPr>
          <w:rFonts w:cs="Arial"/>
        </w:rPr>
        <w:t>Odstoupení, ukončení realizace projektu</w:t>
      </w:r>
    </w:p>
    <w:p w:rsidR="00BA4B4A" w:rsidRPr="00EF2C2C" w:rsidRDefault="00BA4B4A" w:rsidP="003B100E">
      <w:pPr>
        <w:pStyle w:val="Odstavecseseznamem"/>
        <w:numPr>
          <w:ilvl w:val="0"/>
          <w:numId w:val="3"/>
        </w:numPr>
        <w:suppressAutoHyphens w:val="0"/>
        <w:jc w:val="both"/>
        <w:rPr>
          <w:rFonts w:cs="Arial"/>
        </w:rPr>
      </w:pPr>
      <w:r w:rsidRPr="00EF2C2C">
        <w:rPr>
          <w:rFonts w:cs="Arial"/>
        </w:rPr>
        <w:t>Udržitelnost</w:t>
      </w:r>
    </w:p>
    <w:p w:rsidR="00BA4B4A" w:rsidRPr="00EF2C2C" w:rsidRDefault="00BA4B4A" w:rsidP="003B100E">
      <w:pPr>
        <w:pStyle w:val="Odstavecseseznamem"/>
        <w:numPr>
          <w:ilvl w:val="0"/>
          <w:numId w:val="3"/>
        </w:numPr>
        <w:suppressAutoHyphens w:val="0"/>
        <w:jc w:val="both"/>
        <w:rPr>
          <w:rFonts w:cs="Arial"/>
        </w:rPr>
      </w:pPr>
      <w:r w:rsidRPr="00EF2C2C">
        <w:rPr>
          <w:rFonts w:cs="Arial"/>
        </w:rPr>
        <w:t>Námitky a stížnosti</w:t>
      </w:r>
    </w:p>
    <w:p w:rsidR="00BA4B4A" w:rsidRPr="00EF2C2C" w:rsidRDefault="00BA4B4A" w:rsidP="003B100E">
      <w:pPr>
        <w:pStyle w:val="Odstavecseseznamem"/>
        <w:numPr>
          <w:ilvl w:val="0"/>
          <w:numId w:val="3"/>
        </w:numPr>
        <w:suppressAutoHyphens w:val="0"/>
        <w:jc w:val="both"/>
        <w:rPr>
          <w:rFonts w:cs="Arial"/>
        </w:rPr>
      </w:pPr>
      <w:r w:rsidRPr="00EF2C2C">
        <w:rPr>
          <w:rFonts w:cs="Arial"/>
        </w:rPr>
        <w:t>Kontroly a audity</w:t>
      </w:r>
    </w:p>
    <w:p w:rsidR="00BA4B4A" w:rsidRPr="00EF2C2C" w:rsidRDefault="00BA4B4A" w:rsidP="003B100E">
      <w:pPr>
        <w:pStyle w:val="Odstavecseseznamem"/>
        <w:numPr>
          <w:ilvl w:val="0"/>
          <w:numId w:val="3"/>
        </w:numPr>
        <w:suppressAutoHyphens w:val="0"/>
        <w:jc w:val="both"/>
        <w:rPr>
          <w:rFonts w:cs="Arial"/>
        </w:rPr>
      </w:pPr>
      <w:r w:rsidRPr="00EF2C2C">
        <w:rPr>
          <w:rFonts w:cs="Arial"/>
        </w:rPr>
        <w:t>Vazba na integrované nástroje</w:t>
      </w:r>
    </w:p>
    <w:p w:rsidR="00BA4B4A" w:rsidRPr="00EF2C2C" w:rsidRDefault="00BA4B4A" w:rsidP="003B100E">
      <w:pPr>
        <w:pStyle w:val="Odstavecseseznamem"/>
        <w:numPr>
          <w:ilvl w:val="0"/>
          <w:numId w:val="3"/>
        </w:numPr>
        <w:suppressAutoHyphens w:val="0"/>
        <w:jc w:val="both"/>
        <w:rPr>
          <w:rFonts w:cs="Arial"/>
        </w:rPr>
      </w:pPr>
      <w:r w:rsidRPr="00EF2C2C">
        <w:rPr>
          <w:rFonts w:cs="Arial"/>
        </w:rPr>
        <w:t>Použité pojmy a zkratky</w:t>
      </w:r>
    </w:p>
    <w:p w:rsidR="00BA4B4A" w:rsidRPr="00EF2C2C" w:rsidRDefault="00BA4B4A" w:rsidP="003B100E">
      <w:pPr>
        <w:pStyle w:val="Odstavecseseznamem"/>
        <w:numPr>
          <w:ilvl w:val="0"/>
          <w:numId w:val="3"/>
        </w:numPr>
        <w:suppressAutoHyphens w:val="0"/>
        <w:jc w:val="both"/>
        <w:rPr>
          <w:rFonts w:cs="Arial"/>
        </w:rPr>
      </w:pPr>
      <w:r w:rsidRPr="00EF2C2C">
        <w:rPr>
          <w:rFonts w:cs="Arial"/>
        </w:rPr>
        <w:t>Právní a metodický rámec</w:t>
      </w:r>
    </w:p>
    <w:p w:rsidR="00BA4B4A" w:rsidRPr="00EF2C2C" w:rsidRDefault="001A42FE" w:rsidP="00671E54">
      <w:pPr>
        <w:tabs>
          <w:tab w:val="left" w:pos="0"/>
        </w:tabs>
        <w:jc w:val="both"/>
        <w:rPr>
          <w:rFonts w:cs="Arial"/>
        </w:rPr>
      </w:pPr>
      <w:r w:rsidRPr="00EF2C2C">
        <w:rPr>
          <w:rFonts w:cs="Arial"/>
        </w:rPr>
        <w:t>Specifická pravidla konkretizují informace o pravidlech výzvy a jsou vždy vydána nejpozději s vyhlášením výzvy</w:t>
      </w:r>
      <w:r w:rsidR="001C1EDB" w:rsidRPr="00EF2C2C">
        <w:rPr>
          <w:rFonts w:cs="Arial"/>
        </w:rPr>
        <w:t>.</w:t>
      </w:r>
    </w:p>
    <w:p w:rsidR="00384CA1" w:rsidRPr="00EF2C2C" w:rsidRDefault="00E131E7" w:rsidP="0070151B">
      <w:pPr>
        <w:pStyle w:val="Pravidla1"/>
        <w:pageBreakBefore/>
        <w:numPr>
          <w:ilvl w:val="0"/>
          <w:numId w:val="1"/>
        </w:numPr>
        <w:jc w:val="both"/>
        <w:rPr>
          <w:rFonts w:cs="Arial"/>
        </w:rPr>
      </w:pPr>
      <w:bookmarkStart w:id="11" w:name="_Toc430262747"/>
      <w:r w:rsidRPr="00EF2C2C">
        <w:rPr>
          <w:rFonts w:cs="Arial"/>
        </w:rPr>
        <w:lastRenderedPageBreak/>
        <w:t>Údaje o výzvě</w:t>
      </w:r>
      <w:bookmarkEnd w:id="11"/>
    </w:p>
    <w:p w:rsidR="00384CA1" w:rsidRPr="00EF2C2C" w:rsidRDefault="00E131E7">
      <w:pPr>
        <w:pStyle w:val="Pravidla11"/>
        <w:numPr>
          <w:ilvl w:val="1"/>
          <w:numId w:val="1"/>
        </w:numPr>
      </w:pPr>
      <w:bookmarkStart w:id="12" w:name="_Toc413143889"/>
      <w:bookmarkStart w:id="13" w:name="_Toc430262748"/>
      <w:bookmarkEnd w:id="12"/>
      <w:r w:rsidRPr="00EF2C2C">
        <w:t>Vyhlášení výzvy a podání žádosti o podporu</w:t>
      </w:r>
      <w:bookmarkEnd w:id="13"/>
    </w:p>
    <w:p w:rsidR="00427AAC" w:rsidRPr="00EF2C2C" w:rsidRDefault="00427AAC" w:rsidP="00C52A79">
      <w:pPr>
        <w:pStyle w:val="Odstavecseseznamem"/>
        <w:ind w:left="360"/>
        <w:rPr>
          <w:rFonts w:cs="Arial"/>
        </w:rPr>
      </w:pPr>
    </w:p>
    <w:p w:rsidR="00427AAC" w:rsidRPr="00EF2C2C" w:rsidRDefault="00427AAC" w:rsidP="00C52A79">
      <w:pPr>
        <w:pStyle w:val="Odstavecseseznamem"/>
        <w:ind w:left="0"/>
        <w:rPr>
          <w:rFonts w:cs="Arial"/>
        </w:rPr>
      </w:pPr>
      <w:r w:rsidRPr="00EF2C2C">
        <w:rPr>
          <w:rFonts w:cs="Arial"/>
        </w:rPr>
        <w:t xml:space="preserve">Vyhlášení výzvy </w:t>
      </w:r>
      <w:r w:rsidR="000E48B6" w:rsidRPr="00EF2C2C">
        <w:rPr>
          <w:rFonts w:cs="Arial"/>
        </w:rPr>
        <w:t>je zveřejněno</w:t>
      </w:r>
      <w:r w:rsidRPr="00EF2C2C">
        <w:rPr>
          <w:rFonts w:cs="Arial"/>
        </w:rPr>
        <w:t xml:space="preserve"> na webových stránkách </w:t>
      </w:r>
      <w:hyperlink r:id="rId11" w:history="1">
        <w:hyperlink r:id="rId12" w:history="1">
          <w:r w:rsidR="00BD5E52" w:rsidRPr="00EF2C2C">
            <w:rPr>
              <w:rStyle w:val="Hypertextovodkaz"/>
              <w:rFonts w:cs="Arial"/>
            </w:rPr>
            <w:t>http://www.dotaceEu.cz</w:t>
          </w:r>
        </w:hyperlink>
        <w:r w:rsidR="00BD5E52" w:rsidRPr="00EF2C2C">
          <w:rPr>
            <w:rStyle w:val="Hypertextovodkaz"/>
            <w:rFonts w:cs="Arial"/>
          </w:rPr>
          <w:t>/</w:t>
        </w:r>
        <w:proofErr w:type="spellStart"/>
        <w:r w:rsidR="00BD5E52" w:rsidRPr="00EF2C2C">
          <w:rPr>
            <w:rStyle w:val="Hypertextovodkaz"/>
            <w:rFonts w:cs="Arial"/>
          </w:rPr>
          <w:t>cs</w:t>
        </w:r>
        <w:proofErr w:type="spellEnd"/>
        <w:r w:rsidR="00BD5E52" w:rsidRPr="00EF2C2C">
          <w:rPr>
            <w:rStyle w:val="Hypertextovodkaz"/>
            <w:rFonts w:cs="Arial"/>
          </w:rPr>
          <w:t>/</w:t>
        </w:r>
        <w:proofErr w:type="spellStart"/>
        <w:r w:rsidR="00BD5E52" w:rsidRPr="00EF2C2C">
          <w:rPr>
            <w:rStyle w:val="Hypertextovodkaz"/>
            <w:rFonts w:cs="Arial"/>
          </w:rPr>
          <w:t>Microsites</w:t>
        </w:r>
        <w:proofErr w:type="spellEnd"/>
        <w:r w:rsidR="00BD5E52" w:rsidRPr="00EF2C2C">
          <w:rPr>
            <w:rStyle w:val="Hypertextovodkaz"/>
            <w:rFonts w:cs="Arial"/>
          </w:rPr>
          <w:t>/IROP/</w:t>
        </w:r>
        <w:proofErr w:type="spellStart"/>
        <w:r w:rsidR="00BD5E52" w:rsidRPr="00EF2C2C">
          <w:rPr>
            <w:rStyle w:val="Hypertextovodkaz"/>
            <w:rFonts w:cs="Arial"/>
          </w:rPr>
          <w:t>Vyzvy</w:t>
        </w:r>
        <w:proofErr w:type="spellEnd"/>
        <w:r w:rsidR="00BD5E52" w:rsidRPr="00EF2C2C">
          <w:rPr>
            <w:rStyle w:val="Hypertextovodkaz"/>
            <w:rFonts w:cs="Arial"/>
          </w:rPr>
          <w:t>-v-IROP</w:t>
        </w:r>
        <w:r w:rsidR="00011B9C" w:rsidRPr="00EF2C2C">
          <w:rPr>
            <w:rStyle w:val="Hypertextovodkaz"/>
            <w:rFonts w:cs="Arial"/>
          </w:rPr>
          <w:t>.</w:t>
        </w:r>
      </w:hyperlink>
    </w:p>
    <w:p w:rsidR="00DC16F4" w:rsidRPr="00EF2C2C" w:rsidRDefault="00521038">
      <w:pPr>
        <w:jc w:val="both"/>
        <w:rPr>
          <w:rFonts w:cs="Arial"/>
          <w:b/>
        </w:rPr>
      </w:pPr>
      <w:r w:rsidRPr="00EF2C2C">
        <w:rPr>
          <w:rFonts w:cs="Arial"/>
        </w:rPr>
        <w:t>Ž</w:t>
      </w:r>
      <w:r w:rsidR="00E131E7" w:rsidRPr="00EF2C2C">
        <w:rPr>
          <w:rFonts w:cs="Arial"/>
        </w:rPr>
        <w:t>ádosti</w:t>
      </w:r>
      <w:r w:rsidRPr="00EF2C2C">
        <w:rPr>
          <w:rFonts w:cs="Arial"/>
        </w:rPr>
        <w:t xml:space="preserve"> o podporu</w:t>
      </w:r>
      <w:r w:rsidR="00E131E7" w:rsidRPr="00EF2C2C">
        <w:rPr>
          <w:rFonts w:cs="Arial"/>
        </w:rPr>
        <w:t xml:space="preserve"> lze </w:t>
      </w:r>
      <w:r w:rsidR="005C4693" w:rsidRPr="00EF2C2C">
        <w:rPr>
          <w:rFonts w:cs="Arial"/>
        </w:rPr>
        <w:t xml:space="preserve">podávat </w:t>
      </w:r>
      <w:r w:rsidR="00676272" w:rsidRPr="00EF2C2C">
        <w:rPr>
          <w:rFonts w:cs="Arial"/>
          <w:b/>
        </w:rPr>
        <w:t xml:space="preserve">od </w:t>
      </w:r>
      <w:r w:rsidR="00860225" w:rsidRPr="00EF2C2C">
        <w:rPr>
          <w:rFonts w:cs="Arial"/>
          <w:b/>
        </w:rPr>
        <w:t>17</w:t>
      </w:r>
      <w:r w:rsidR="00E131E7" w:rsidRPr="00EF2C2C">
        <w:rPr>
          <w:rFonts w:cs="Arial"/>
          <w:b/>
        </w:rPr>
        <w:t>. 9. 2015</w:t>
      </w:r>
      <w:r w:rsidR="005C19DB" w:rsidRPr="00EF2C2C">
        <w:rPr>
          <w:rFonts w:cs="Arial"/>
          <w:b/>
        </w:rPr>
        <w:t>, 9.00 hod.</w:t>
      </w:r>
      <w:r w:rsidR="00676272" w:rsidRPr="00EF2C2C">
        <w:rPr>
          <w:rFonts w:cs="Arial"/>
          <w:b/>
        </w:rPr>
        <w:t xml:space="preserve"> </w:t>
      </w:r>
      <w:r w:rsidR="000226A3" w:rsidRPr="00EF2C2C">
        <w:rPr>
          <w:rFonts w:cs="Arial"/>
          <w:b/>
        </w:rPr>
        <w:t xml:space="preserve">nejpozději </w:t>
      </w:r>
      <w:r w:rsidR="00676272" w:rsidRPr="00EF2C2C">
        <w:rPr>
          <w:rFonts w:cs="Arial"/>
          <w:b/>
        </w:rPr>
        <w:t>do 30. 6</w:t>
      </w:r>
      <w:r w:rsidR="00E131E7" w:rsidRPr="00EF2C2C">
        <w:rPr>
          <w:rFonts w:cs="Arial"/>
          <w:b/>
        </w:rPr>
        <w:t>. 2017</w:t>
      </w:r>
      <w:r w:rsidR="005C19DB" w:rsidRPr="00EF2C2C">
        <w:rPr>
          <w:rFonts w:cs="Arial"/>
          <w:b/>
        </w:rPr>
        <w:t xml:space="preserve">, </w:t>
      </w:r>
      <w:r w:rsidR="00AB31EE" w:rsidRPr="00EF2C2C">
        <w:rPr>
          <w:rFonts w:cs="Arial"/>
          <w:b/>
        </w:rPr>
        <w:t>14</w:t>
      </w:r>
      <w:r w:rsidR="005C19DB" w:rsidRPr="00EF2C2C">
        <w:rPr>
          <w:rFonts w:cs="Arial"/>
          <w:b/>
        </w:rPr>
        <w:t>.00 hod</w:t>
      </w:r>
      <w:r w:rsidR="00E131E7" w:rsidRPr="00EF2C2C">
        <w:rPr>
          <w:rFonts w:cs="Arial"/>
          <w:b/>
        </w:rPr>
        <w:t>.</w:t>
      </w:r>
    </w:p>
    <w:p w:rsidR="00295335" w:rsidRPr="00EF2C2C" w:rsidRDefault="00DC16F4">
      <w:pPr>
        <w:jc w:val="both"/>
        <w:rPr>
          <w:rFonts w:cs="Arial"/>
          <w:b/>
        </w:rPr>
      </w:pPr>
      <w:r w:rsidRPr="00EF2C2C">
        <w:rPr>
          <w:rFonts w:cs="Arial"/>
        </w:rPr>
        <w:t xml:space="preserve">Žádost se </w:t>
      </w:r>
      <w:r w:rsidR="005C4693" w:rsidRPr="00EF2C2C">
        <w:rPr>
          <w:rFonts w:cs="Arial"/>
        </w:rPr>
        <w:t xml:space="preserve">podává </w:t>
      </w:r>
      <w:r w:rsidRPr="00EF2C2C">
        <w:rPr>
          <w:rFonts w:cs="Arial"/>
        </w:rPr>
        <w:t>elektronicky</w:t>
      </w:r>
      <w:r w:rsidR="00DD7551" w:rsidRPr="00EF2C2C">
        <w:rPr>
          <w:rFonts w:cs="Arial"/>
        </w:rPr>
        <w:t xml:space="preserve"> </w:t>
      </w:r>
      <w:r w:rsidR="005C4693" w:rsidRPr="00EF2C2C">
        <w:rPr>
          <w:rFonts w:cs="Arial"/>
        </w:rPr>
        <w:t xml:space="preserve">v MS2014+ </w:t>
      </w:r>
      <w:r w:rsidR="00B646EF" w:rsidRPr="00EF2C2C">
        <w:rPr>
          <w:rFonts w:cs="Arial"/>
        </w:rPr>
        <w:t xml:space="preserve">prostřednictvím </w:t>
      </w:r>
      <w:r w:rsidR="005C4693" w:rsidRPr="00EF2C2C">
        <w:rPr>
          <w:rFonts w:cs="Arial"/>
        </w:rPr>
        <w:t xml:space="preserve">formuláře, </w:t>
      </w:r>
      <w:r w:rsidR="00B646EF" w:rsidRPr="00EF2C2C">
        <w:rPr>
          <w:rFonts w:cs="Arial"/>
        </w:rPr>
        <w:t xml:space="preserve">který naleznete </w:t>
      </w:r>
      <w:r w:rsidR="00DD7551" w:rsidRPr="00EF2C2C">
        <w:rPr>
          <w:rFonts w:cs="Arial"/>
        </w:rPr>
        <w:t xml:space="preserve">na webových stránkách </w:t>
      </w:r>
      <w:hyperlink r:id="rId13" w:history="1">
        <w:r w:rsidR="00DD7551" w:rsidRPr="00EF2C2C">
          <w:rPr>
            <w:rStyle w:val="Hypertextovodkaz"/>
            <w:rFonts w:cs="Arial"/>
          </w:rPr>
          <w:t>https://mseu.mssf.cz</w:t>
        </w:r>
      </w:hyperlink>
      <w:r w:rsidRPr="00EF2C2C">
        <w:rPr>
          <w:rFonts w:cs="Arial"/>
        </w:rPr>
        <w:t xml:space="preserve">. </w:t>
      </w:r>
      <w:r w:rsidR="00CF4272" w:rsidRPr="00EF2C2C">
        <w:rPr>
          <w:rFonts w:cs="Arial"/>
        </w:rPr>
        <w:t xml:space="preserve">Postup pro podání žádosti </w:t>
      </w:r>
      <w:r w:rsidR="00E86A4B" w:rsidRPr="00EF2C2C">
        <w:rPr>
          <w:rFonts w:cs="Arial"/>
        </w:rPr>
        <w:t xml:space="preserve">a příloh </w:t>
      </w:r>
      <w:r w:rsidR="00CF4272" w:rsidRPr="00EF2C2C">
        <w:rPr>
          <w:rFonts w:cs="Arial"/>
        </w:rPr>
        <w:t xml:space="preserve">v MS2014+ je uveden v příloze </w:t>
      </w:r>
      <w:proofErr w:type="gramStart"/>
      <w:r w:rsidR="00CF4272" w:rsidRPr="00EF2C2C">
        <w:rPr>
          <w:rFonts w:cs="Arial"/>
        </w:rPr>
        <w:t>č. 1 těchto</w:t>
      </w:r>
      <w:proofErr w:type="gramEnd"/>
      <w:r w:rsidR="00CF4272" w:rsidRPr="00EF2C2C">
        <w:rPr>
          <w:rFonts w:cs="Arial"/>
        </w:rPr>
        <w:t xml:space="preserve"> Pravidel. </w:t>
      </w:r>
    </w:p>
    <w:p w:rsidR="00901F88" w:rsidRPr="00EF2C2C" w:rsidRDefault="00D96674" w:rsidP="006D55B0">
      <w:pPr>
        <w:spacing w:line="276" w:lineRule="auto"/>
        <w:jc w:val="both"/>
        <w:rPr>
          <w:rFonts w:cs="Arial"/>
        </w:rPr>
      </w:pPr>
      <w:r w:rsidRPr="00EF2C2C">
        <w:rPr>
          <w:rFonts w:cs="Arial"/>
        </w:rPr>
        <w:t xml:space="preserve">O </w:t>
      </w:r>
      <w:r w:rsidR="005C19DB" w:rsidRPr="00EF2C2C">
        <w:rPr>
          <w:rFonts w:cs="Arial"/>
        </w:rPr>
        <w:t xml:space="preserve">dřívějším </w:t>
      </w:r>
      <w:r w:rsidRPr="00EF2C2C">
        <w:rPr>
          <w:rFonts w:cs="Arial"/>
        </w:rPr>
        <w:t xml:space="preserve">uzavření výzvy (např. z důvodu </w:t>
      </w:r>
      <w:r w:rsidR="00B646EF" w:rsidRPr="00EF2C2C">
        <w:rPr>
          <w:rFonts w:cs="Arial"/>
        </w:rPr>
        <w:t>vyčerpání</w:t>
      </w:r>
      <w:r w:rsidRPr="00EF2C2C">
        <w:rPr>
          <w:rFonts w:cs="Arial"/>
        </w:rPr>
        <w:t xml:space="preserve"> finančních prostředků ve výzvě) </w:t>
      </w:r>
      <w:r w:rsidR="002F4306" w:rsidRPr="00EF2C2C">
        <w:rPr>
          <w:rFonts w:cs="Arial"/>
        </w:rPr>
        <w:t xml:space="preserve">nebo o její jiné změně </w:t>
      </w:r>
      <w:r w:rsidRPr="00EF2C2C">
        <w:rPr>
          <w:rFonts w:cs="Arial"/>
        </w:rPr>
        <w:t>informuje Ř</w:t>
      </w:r>
      <w:r w:rsidR="008C53D0" w:rsidRPr="00EF2C2C">
        <w:rPr>
          <w:rFonts w:cs="Arial"/>
        </w:rPr>
        <w:t xml:space="preserve">O </w:t>
      </w:r>
      <w:r w:rsidRPr="00EF2C2C">
        <w:rPr>
          <w:rFonts w:cs="Arial"/>
        </w:rPr>
        <w:t xml:space="preserve">IROP veřejnost a žadatele minimálně 20 pracovních dnů předem </w:t>
      </w:r>
      <w:r w:rsidR="005C19DB" w:rsidRPr="00EF2C2C">
        <w:rPr>
          <w:rFonts w:cs="Arial"/>
        </w:rPr>
        <w:t xml:space="preserve">na webových stránkách </w:t>
      </w:r>
      <w:hyperlink r:id="rId14" w:history="1">
        <w:r w:rsidR="00BD5E52" w:rsidRPr="00EF2C2C">
          <w:rPr>
            <w:rStyle w:val="Hypertextovodkaz"/>
            <w:rFonts w:cs="Arial"/>
          </w:rPr>
          <w:t>http://www.dotaceEu.cz</w:t>
        </w:r>
      </w:hyperlink>
      <w:r w:rsidR="00BD5E52" w:rsidRPr="00EF2C2C">
        <w:rPr>
          <w:rStyle w:val="Hypertextovodkaz"/>
          <w:rFonts w:cs="Arial"/>
        </w:rPr>
        <w:t>/</w:t>
      </w:r>
      <w:proofErr w:type="spellStart"/>
      <w:r w:rsidR="00BD5E52" w:rsidRPr="00EF2C2C">
        <w:rPr>
          <w:rStyle w:val="Hypertextovodkaz"/>
          <w:rFonts w:cs="Arial"/>
        </w:rPr>
        <w:t>cs</w:t>
      </w:r>
      <w:proofErr w:type="spellEnd"/>
      <w:r w:rsidR="00BD5E52" w:rsidRPr="00EF2C2C">
        <w:rPr>
          <w:rStyle w:val="Hypertextovodkaz"/>
          <w:rFonts w:cs="Arial"/>
        </w:rPr>
        <w:t>/</w:t>
      </w:r>
      <w:proofErr w:type="spellStart"/>
      <w:r w:rsidR="00BD5E52" w:rsidRPr="00EF2C2C">
        <w:rPr>
          <w:rStyle w:val="Hypertextovodkaz"/>
          <w:rFonts w:cs="Arial"/>
        </w:rPr>
        <w:t>Microsites</w:t>
      </w:r>
      <w:proofErr w:type="spellEnd"/>
      <w:r w:rsidR="00BD5E52" w:rsidRPr="00EF2C2C">
        <w:rPr>
          <w:rStyle w:val="Hypertextovodkaz"/>
          <w:rFonts w:cs="Arial"/>
        </w:rPr>
        <w:t>/IROP/</w:t>
      </w:r>
      <w:proofErr w:type="spellStart"/>
      <w:r w:rsidR="00BD5E52" w:rsidRPr="00EF2C2C">
        <w:rPr>
          <w:rStyle w:val="Hypertextovodkaz"/>
          <w:rFonts w:cs="Arial"/>
        </w:rPr>
        <w:t>Vyzvy</w:t>
      </w:r>
      <w:proofErr w:type="spellEnd"/>
      <w:r w:rsidR="00BD5E52" w:rsidRPr="00EF2C2C">
        <w:rPr>
          <w:rStyle w:val="Hypertextovodkaz"/>
          <w:rFonts w:cs="Arial"/>
        </w:rPr>
        <w:t>-v-IROP</w:t>
      </w:r>
      <w:r w:rsidRPr="00EF2C2C">
        <w:rPr>
          <w:rFonts w:cs="Arial"/>
        </w:rPr>
        <w:t>.</w:t>
      </w:r>
    </w:p>
    <w:tbl>
      <w:tblPr>
        <w:tblStyle w:val="Mkatabulky"/>
        <w:tblW w:w="0" w:type="auto"/>
        <w:tblLook w:val="04A0" w:firstRow="1" w:lastRow="0" w:firstColumn="1" w:lastColumn="0" w:noHBand="0" w:noVBand="1"/>
      </w:tblPr>
      <w:tblGrid>
        <w:gridCol w:w="9218"/>
      </w:tblGrid>
      <w:tr w:rsidR="00907AC7" w:rsidRPr="00EF2C2C" w:rsidTr="00907AC7">
        <w:tc>
          <w:tcPr>
            <w:tcW w:w="9218" w:type="dxa"/>
          </w:tcPr>
          <w:p w:rsidR="00907AC7" w:rsidRPr="00EF2C2C" w:rsidRDefault="00907AC7" w:rsidP="00907AC7">
            <w:pPr>
              <w:jc w:val="both"/>
              <w:rPr>
                <w:rFonts w:cs="Arial"/>
                <w:b/>
                <w:lang w:val="cs-CZ"/>
              </w:rPr>
            </w:pPr>
            <w:r w:rsidRPr="00EF2C2C">
              <w:rPr>
                <w:rFonts w:cs="Arial"/>
                <w:b/>
              </w:rPr>
              <w:t>UPOZORNĚNÍ</w:t>
            </w:r>
          </w:p>
          <w:p w:rsidR="00451D6B" w:rsidRPr="00EF2C2C" w:rsidRDefault="00CF4272" w:rsidP="00190B1B">
            <w:pPr>
              <w:jc w:val="both"/>
              <w:rPr>
                <w:rFonts w:cs="Arial"/>
                <w:b/>
                <w:lang w:val="cs-CZ"/>
              </w:rPr>
            </w:pPr>
            <w:r w:rsidRPr="00EF2C2C">
              <w:rPr>
                <w:rFonts w:cs="Arial"/>
                <w:b/>
              </w:rPr>
              <w:t>K </w:t>
            </w:r>
            <w:proofErr w:type="spellStart"/>
            <w:r w:rsidRPr="00EF2C2C">
              <w:rPr>
                <w:rFonts w:cs="Arial"/>
                <w:b/>
              </w:rPr>
              <w:t>žádosti</w:t>
            </w:r>
            <w:proofErr w:type="spellEnd"/>
            <w:r w:rsidRPr="00EF2C2C">
              <w:rPr>
                <w:rFonts w:cs="Arial"/>
                <w:b/>
              </w:rPr>
              <w:t xml:space="preserve"> o </w:t>
            </w:r>
            <w:proofErr w:type="spellStart"/>
            <w:r w:rsidRPr="00EF2C2C">
              <w:rPr>
                <w:rFonts w:cs="Arial"/>
                <w:b/>
              </w:rPr>
              <w:t>podporu</w:t>
            </w:r>
            <w:proofErr w:type="spellEnd"/>
            <w:r w:rsidRPr="00EF2C2C">
              <w:rPr>
                <w:rFonts w:cs="Arial"/>
                <w:b/>
              </w:rPr>
              <w:t xml:space="preserve"> je </w:t>
            </w:r>
            <w:proofErr w:type="spellStart"/>
            <w:r w:rsidRPr="00EF2C2C">
              <w:rPr>
                <w:rFonts w:cs="Arial"/>
                <w:b/>
              </w:rPr>
              <w:t>potřeba</w:t>
            </w:r>
            <w:proofErr w:type="spellEnd"/>
            <w:r w:rsidRPr="00EF2C2C">
              <w:rPr>
                <w:rFonts w:cs="Arial"/>
                <w:b/>
              </w:rPr>
              <w:t xml:space="preserve"> </w:t>
            </w:r>
            <w:proofErr w:type="spellStart"/>
            <w:r w:rsidRPr="00EF2C2C">
              <w:rPr>
                <w:rFonts w:cs="Arial"/>
                <w:b/>
              </w:rPr>
              <w:t>mít</w:t>
            </w:r>
            <w:proofErr w:type="spellEnd"/>
            <w:r w:rsidRPr="00EF2C2C">
              <w:rPr>
                <w:rFonts w:cs="Arial"/>
                <w:b/>
              </w:rPr>
              <w:t xml:space="preserve"> </w:t>
            </w:r>
            <w:proofErr w:type="spellStart"/>
            <w:r w:rsidR="00751B5C" w:rsidRPr="00EF2C2C">
              <w:rPr>
                <w:rFonts w:cs="Arial"/>
                <w:b/>
              </w:rPr>
              <w:t>zřízený</w:t>
            </w:r>
            <w:proofErr w:type="spellEnd"/>
            <w:r w:rsidR="00751B5C" w:rsidRPr="00EF2C2C">
              <w:rPr>
                <w:rFonts w:cs="Arial"/>
                <w:b/>
              </w:rPr>
              <w:t xml:space="preserve"> </w:t>
            </w:r>
            <w:proofErr w:type="spellStart"/>
            <w:r w:rsidRPr="00EF2C2C">
              <w:rPr>
                <w:rFonts w:cs="Arial"/>
                <w:b/>
              </w:rPr>
              <w:t>elektronický</w:t>
            </w:r>
            <w:proofErr w:type="spellEnd"/>
            <w:r w:rsidRPr="00EF2C2C">
              <w:rPr>
                <w:rFonts w:cs="Arial"/>
                <w:b/>
              </w:rPr>
              <w:t xml:space="preserve"> </w:t>
            </w:r>
            <w:proofErr w:type="spellStart"/>
            <w:r w:rsidRPr="00EF2C2C">
              <w:rPr>
                <w:rFonts w:cs="Arial"/>
                <w:b/>
              </w:rPr>
              <w:t>podpis</w:t>
            </w:r>
            <w:proofErr w:type="spellEnd"/>
            <w:r w:rsidRPr="00EF2C2C">
              <w:rPr>
                <w:rFonts w:cs="Arial"/>
                <w:b/>
              </w:rPr>
              <w:t>.</w:t>
            </w:r>
          </w:p>
        </w:tc>
      </w:tr>
    </w:tbl>
    <w:p w:rsidR="00D96674" w:rsidRPr="00EF2C2C" w:rsidRDefault="00D96674">
      <w:pPr>
        <w:jc w:val="both"/>
        <w:rPr>
          <w:rStyle w:val="Hypertextovodkaz"/>
          <w:rFonts w:cs="Arial"/>
        </w:rPr>
      </w:pPr>
    </w:p>
    <w:p w:rsidR="00C9697F" w:rsidRPr="00EF2C2C" w:rsidRDefault="00C9697F" w:rsidP="00C9697F">
      <w:pPr>
        <w:jc w:val="both"/>
        <w:rPr>
          <w:rFonts w:cs="Arial"/>
          <w:b/>
        </w:rPr>
      </w:pPr>
      <w:r w:rsidRPr="00EF2C2C">
        <w:rPr>
          <w:rFonts w:cs="Arial"/>
          <w:b/>
        </w:rPr>
        <w:t>Oprávněnými žadateli v této výzvě jsou:</w:t>
      </w:r>
    </w:p>
    <w:p w:rsidR="00C9697F" w:rsidRPr="00EF2C2C" w:rsidRDefault="00BD5E52" w:rsidP="003B100E">
      <w:pPr>
        <w:pStyle w:val="Odstavecseseznamem"/>
        <w:numPr>
          <w:ilvl w:val="0"/>
          <w:numId w:val="4"/>
        </w:numPr>
        <w:jc w:val="both"/>
        <w:rPr>
          <w:rFonts w:cs="Arial"/>
        </w:rPr>
      </w:pPr>
      <w:r w:rsidRPr="00EF2C2C">
        <w:rPr>
          <w:rFonts w:cs="Arial"/>
        </w:rPr>
        <w:t>o</w:t>
      </w:r>
      <w:r w:rsidR="00676272" w:rsidRPr="00EF2C2C">
        <w:rPr>
          <w:rFonts w:cs="Arial"/>
        </w:rPr>
        <w:t>rganizační složky státu</w:t>
      </w:r>
      <w:r w:rsidR="00EF1684" w:rsidRPr="00EF2C2C">
        <w:rPr>
          <w:rFonts w:cs="Arial"/>
        </w:rPr>
        <w:t>,</w:t>
      </w:r>
    </w:p>
    <w:p w:rsidR="00676272" w:rsidRPr="00EF2C2C" w:rsidRDefault="00BD5E52" w:rsidP="003B100E">
      <w:pPr>
        <w:pStyle w:val="Odstavecseseznamem"/>
        <w:numPr>
          <w:ilvl w:val="0"/>
          <w:numId w:val="4"/>
        </w:numPr>
        <w:jc w:val="both"/>
        <w:rPr>
          <w:rFonts w:cs="Arial"/>
        </w:rPr>
      </w:pPr>
      <w:r w:rsidRPr="00EF2C2C">
        <w:rPr>
          <w:rFonts w:cs="Arial"/>
        </w:rPr>
        <w:t>p</w:t>
      </w:r>
      <w:r w:rsidR="00676272" w:rsidRPr="00EF2C2C">
        <w:rPr>
          <w:rFonts w:cs="Arial"/>
        </w:rPr>
        <w:t>říspěvkové organizace organizačních složek státu</w:t>
      </w:r>
      <w:r w:rsidR="00EF1684" w:rsidRPr="00EF2C2C">
        <w:rPr>
          <w:rFonts w:cs="Arial"/>
        </w:rPr>
        <w:t>,</w:t>
      </w:r>
    </w:p>
    <w:p w:rsidR="00676272" w:rsidRPr="00EF2C2C" w:rsidRDefault="00BD5E52" w:rsidP="003B100E">
      <w:pPr>
        <w:pStyle w:val="Odstavecseseznamem"/>
        <w:numPr>
          <w:ilvl w:val="0"/>
          <w:numId w:val="4"/>
        </w:numPr>
        <w:jc w:val="both"/>
        <w:rPr>
          <w:rFonts w:cs="Arial"/>
        </w:rPr>
      </w:pPr>
      <w:r w:rsidRPr="00EF2C2C">
        <w:rPr>
          <w:rFonts w:cs="Arial"/>
        </w:rPr>
        <w:t>s</w:t>
      </w:r>
      <w:r w:rsidR="009A2444" w:rsidRPr="00EF2C2C">
        <w:rPr>
          <w:rFonts w:cs="Arial"/>
        </w:rPr>
        <w:t>tátní organizace</w:t>
      </w:r>
      <w:r w:rsidR="00EF1684" w:rsidRPr="00EF2C2C">
        <w:rPr>
          <w:rFonts w:cs="Arial"/>
        </w:rPr>
        <w:t>,</w:t>
      </w:r>
    </w:p>
    <w:p w:rsidR="009A2444" w:rsidRPr="00EF2C2C" w:rsidRDefault="00BD5E52" w:rsidP="003B100E">
      <w:pPr>
        <w:pStyle w:val="Odstavecseseznamem"/>
        <w:numPr>
          <w:ilvl w:val="0"/>
          <w:numId w:val="4"/>
        </w:numPr>
        <w:jc w:val="both"/>
        <w:rPr>
          <w:rFonts w:cs="Arial"/>
        </w:rPr>
      </w:pPr>
      <w:r w:rsidRPr="00EF2C2C">
        <w:rPr>
          <w:rFonts w:cs="Arial"/>
        </w:rPr>
        <w:t>s</w:t>
      </w:r>
      <w:r w:rsidR="009A2444" w:rsidRPr="00EF2C2C">
        <w:rPr>
          <w:rFonts w:cs="Arial"/>
        </w:rPr>
        <w:t>tátní podniky</w:t>
      </w:r>
      <w:r w:rsidR="00EF1684" w:rsidRPr="00EF2C2C">
        <w:rPr>
          <w:rFonts w:cs="Arial"/>
        </w:rPr>
        <w:t>,</w:t>
      </w:r>
    </w:p>
    <w:p w:rsidR="009A2444" w:rsidRPr="00EF2C2C" w:rsidRDefault="009A2444" w:rsidP="003B100E">
      <w:pPr>
        <w:pStyle w:val="Odstavecseseznamem"/>
        <w:numPr>
          <w:ilvl w:val="0"/>
          <w:numId w:val="4"/>
        </w:numPr>
        <w:jc w:val="both"/>
        <w:rPr>
          <w:rFonts w:cs="Arial"/>
        </w:rPr>
      </w:pPr>
      <w:r w:rsidRPr="00EF2C2C">
        <w:rPr>
          <w:rFonts w:cs="Arial"/>
        </w:rPr>
        <w:t>kraje</w:t>
      </w:r>
      <w:r w:rsidR="00EF1684" w:rsidRPr="00EF2C2C">
        <w:rPr>
          <w:rFonts w:cs="Arial"/>
        </w:rPr>
        <w:t>,</w:t>
      </w:r>
    </w:p>
    <w:p w:rsidR="009A2444" w:rsidRPr="00EF2C2C" w:rsidRDefault="009A2444" w:rsidP="003B100E">
      <w:pPr>
        <w:pStyle w:val="Odstavecseseznamem"/>
        <w:numPr>
          <w:ilvl w:val="0"/>
          <w:numId w:val="4"/>
        </w:numPr>
        <w:jc w:val="both"/>
        <w:rPr>
          <w:rFonts w:cs="Arial"/>
        </w:rPr>
      </w:pPr>
      <w:r w:rsidRPr="00EF2C2C">
        <w:rPr>
          <w:rFonts w:cs="Arial"/>
        </w:rPr>
        <w:t xml:space="preserve">organizace zřizované </w:t>
      </w:r>
      <w:r w:rsidR="00734CE5" w:rsidRPr="00EF2C2C">
        <w:rPr>
          <w:rFonts w:cs="Arial"/>
        </w:rPr>
        <w:t xml:space="preserve">nebo zakládané </w:t>
      </w:r>
      <w:r w:rsidRPr="00EF2C2C">
        <w:rPr>
          <w:rFonts w:cs="Arial"/>
        </w:rPr>
        <w:t>kraji</w:t>
      </w:r>
      <w:r w:rsidR="00EF1684" w:rsidRPr="00EF2C2C">
        <w:rPr>
          <w:rFonts w:cs="Arial"/>
        </w:rPr>
        <w:t>,</w:t>
      </w:r>
    </w:p>
    <w:p w:rsidR="009A2444" w:rsidRPr="00EF2C2C" w:rsidRDefault="009A2444" w:rsidP="003B100E">
      <w:pPr>
        <w:pStyle w:val="Odstavecseseznamem"/>
        <w:numPr>
          <w:ilvl w:val="0"/>
          <w:numId w:val="4"/>
        </w:numPr>
        <w:jc w:val="both"/>
        <w:rPr>
          <w:rFonts w:cs="Arial"/>
        </w:rPr>
      </w:pPr>
      <w:r w:rsidRPr="00EF2C2C">
        <w:rPr>
          <w:rFonts w:cs="Arial"/>
        </w:rPr>
        <w:t>obce (kromě Prahy a jejích částí)</w:t>
      </w:r>
      <w:r w:rsidR="00EF1684" w:rsidRPr="00EF2C2C">
        <w:rPr>
          <w:rFonts w:cs="Arial"/>
        </w:rPr>
        <w:t>,</w:t>
      </w:r>
    </w:p>
    <w:p w:rsidR="00275B0D" w:rsidRPr="00EF2C2C" w:rsidRDefault="00275B0D" w:rsidP="003B100E">
      <w:pPr>
        <w:pStyle w:val="Odstavecseseznamem"/>
        <w:numPr>
          <w:ilvl w:val="0"/>
          <w:numId w:val="4"/>
        </w:numPr>
        <w:jc w:val="both"/>
        <w:rPr>
          <w:rFonts w:cs="Arial"/>
        </w:rPr>
      </w:pPr>
      <w:r w:rsidRPr="00EF2C2C">
        <w:rPr>
          <w:rFonts w:cs="Arial"/>
        </w:rPr>
        <w:t xml:space="preserve">organizace </w:t>
      </w:r>
      <w:r w:rsidR="00734CE5" w:rsidRPr="00EF2C2C">
        <w:rPr>
          <w:rFonts w:cs="Arial"/>
        </w:rPr>
        <w:t xml:space="preserve">zřizované nebo zakládané </w:t>
      </w:r>
      <w:r w:rsidRPr="00EF2C2C">
        <w:rPr>
          <w:rFonts w:cs="Arial"/>
        </w:rPr>
        <w:t>obcemi</w:t>
      </w:r>
      <w:r w:rsidR="00157FEE" w:rsidRPr="00EF2C2C">
        <w:rPr>
          <w:rFonts w:cs="Arial"/>
        </w:rPr>
        <w:t xml:space="preserve"> (kromě Prahy a jejích částí)</w:t>
      </w:r>
      <w:r w:rsidR="00EF1684" w:rsidRPr="00EF2C2C">
        <w:rPr>
          <w:rFonts w:cs="Arial"/>
        </w:rPr>
        <w:t>.</w:t>
      </w:r>
    </w:p>
    <w:p w:rsidR="00265B83" w:rsidRPr="00EF2C2C" w:rsidRDefault="00265B83" w:rsidP="00265B83">
      <w:pPr>
        <w:jc w:val="both"/>
        <w:rPr>
          <w:rFonts w:cs="Arial"/>
        </w:rPr>
      </w:pPr>
      <w:r w:rsidRPr="00EF2C2C">
        <w:rPr>
          <w:rFonts w:cs="Arial"/>
        </w:rPr>
        <w:t>Zároveň platí, že podpořeny mohou být operace:</w:t>
      </w:r>
    </w:p>
    <w:p w:rsidR="00265B83" w:rsidRPr="00EF2C2C" w:rsidRDefault="00265B83" w:rsidP="00265B83">
      <w:pPr>
        <w:pStyle w:val="Odstavecseseznamem"/>
        <w:numPr>
          <w:ilvl w:val="0"/>
          <w:numId w:val="49"/>
        </w:numPr>
        <w:shd w:val="clear" w:color="auto" w:fill="FFFFFF"/>
        <w:jc w:val="both"/>
        <w:rPr>
          <w:rStyle w:val="Siln"/>
          <w:rFonts w:eastAsia="Times New Roman" w:cs="Arial"/>
          <w:color w:val="212121"/>
        </w:rPr>
      </w:pPr>
      <w:r w:rsidRPr="00EF2C2C">
        <w:rPr>
          <w:rFonts w:eastAsia="Times New Roman" w:cs="Arial"/>
          <w:color w:val="212121"/>
        </w:rPr>
        <w:t xml:space="preserve">organizačních složek státu, příspěvkových organizací organizačních složek státu, státních organizací a státních podniků, které jsou realizovány na území celé ČR včetně území hl. m. Prahy a </w:t>
      </w:r>
      <w:r w:rsidRPr="00EF2C2C">
        <w:rPr>
          <w:rStyle w:val="Siln"/>
          <w:rFonts w:eastAsia="Times New Roman" w:cs="Arial"/>
          <w:color w:val="212121"/>
        </w:rPr>
        <w:t>řešící problematiku výkonu státní správy včetně přenesené působnosti,</w:t>
      </w:r>
    </w:p>
    <w:p w:rsidR="00265B83" w:rsidRPr="00EF2C2C" w:rsidRDefault="00265B83" w:rsidP="00265B83">
      <w:pPr>
        <w:pStyle w:val="Odstavecseseznamem"/>
        <w:numPr>
          <w:ilvl w:val="0"/>
          <w:numId w:val="49"/>
        </w:numPr>
        <w:shd w:val="clear" w:color="auto" w:fill="FFFFFF"/>
        <w:jc w:val="both"/>
        <w:rPr>
          <w:rFonts w:eastAsia="Times New Roman" w:cs="Arial"/>
          <w:b/>
          <w:bCs/>
          <w:color w:val="212121"/>
        </w:rPr>
      </w:pPr>
      <w:r w:rsidRPr="00EF2C2C">
        <w:rPr>
          <w:rFonts w:eastAsia="Times New Roman" w:cs="Arial"/>
          <w:color w:val="212121"/>
        </w:rPr>
        <w:t xml:space="preserve">krajů a organizací zřizovaných nebo zakládaných kraji, které jsou realizovány na území kraje a </w:t>
      </w:r>
      <w:r w:rsidRPr="00EF2C2C">
        <w:rPr>
          <w:rFonts w:eastAsia="Times New Roman" w:cs="Arial"/>
          <w:b/>
          <w:color w:val="212121"/>
        </w:rPr>
        <w:t>řešící problematiku podání v samostatné působnosti,</w:t>
      </w:r>
    </w:p>
    <w:p w:rsidR="00265B83" w:rsidRPr="00EF2C2C" w:rsidRDefault="00265B83" w:rsidP="00265B83">
      <w:pPr>
        <w:pStyle w:val="Odstavecseseznamem"/>
        <w:numPr>
          <w:ilvl w:val="0"/>
          <w:numId w:val="49"/>
        </w:numPr>
        <w:shd w:val="clear" w:color="auto" w:fill="FFFFFF"/>
        <w:jc w:val="both"/>
        <w:rPr>
          <w:rStyle w:val="Siln"/>
          <w:rFonts w:eastAsia="Times New Roman" w:cs="Arial"/>
          <w:color w:val="212121"/>
        </w:rPr>
      </w:pPr>
      <w:r w:rsidRPr="00EF2C2C">
        <w:rPr>
          <w:rFonts w:eastAsia="Times New Roman" w:cs="Arial"/>
          <w:color w:val="212121"/>
        </w:rPr>
        <w:t xml:space="preserve">obcí a organizací zřizovaných nebo zakládaných obcemi, které jsou realizovány na území obce a </w:t>
      </w:r>
      <w:r w:rsidRPr="00EF2C2C">
        <w:rPr>
          <w:rFonts w:eastAsia="Times New Roman" w:cs="Arial"/>
          <w:b/>
          <w:color w:val="212121"/>
        </w:rPr>
        <w:t>řešící problematiku podání v samostatné působnosti.</w:t>
      </w:r>
    </w:p>
    <w:p w:rsidR="00265B83" w:rsidRPr="00EF2C2C" w:rsidRDefault="00265B83" w:rsidP="00B271EC">
      <w:pPr>
        <w:jc w:val="both"/>
        <w:rPr>
          <w:rFonts w:cs="Arial"/>
          <w:b/>
        </w:rPr>
      </w:pPr>
    </w:p>
    <w:p w:rsidR="00DA7471" w:rsidRDefault="00DA7471" w:rsidP="00B271EC">
      <w:pPr>
        <w:jc w:val="both"/>
        <w:rPr>
          <w:rFonts w:cs="Arial"/>
          <w:b/>
        </w:rPr>
      </w:pPr>
    </w:p>
    <w:p w:rsidR="00760D05" w:rsidRDefault="00760D05" w:rsidP="00B271EC">
      <w:pPr>
        <w:jc w:val="both"/>
        <w:rPr>
          <w:rFonts w:cs="Arial"/>
          <w:b/>
        </w:rPr>
      </w:pPr>
    </w:p>
    <w:p w:rsidR="00384CA1" w:rsidRPr="00EF2C2C" w:rsidRDefault="00E131E7" w:rsidP="00B271EC">
      <w:pPr>
        <w:jc w:val="both"/>
        <w:rPr>
          <w:rFonts w:cs="Arial"/>
          <w:b/>
        </w:rPr>
      </w:pPr>
      <w:r w:rsidRPr="00EF2C2C">
        <w:rPr>
          <w:rFonts w:cs="Arial"/>
          <w:b/>
        </w:rPr>
        <w:lastRenderedPageBreak/>
        <w:t xml:space="preserve">Minimální výše celkových způsobilých výdajů </w:t>
      </w:r>
      <w:r w:rsidR="00751B5C" w:rsidRPr="00EF2C2C">
        <w:rPr>
          <w:rFonts w:cs="Arial"/>
          <w:b/>
        </w:rPr>
        <w:t>na jeden projekt vč.</w:t>
      </w:r>
      <w:r w:rsidRPr="00EF2C2C">
        <w:rPr>
          <w:rFonts w:cs="Arial"/>
          <w:b/>
        </w:rPr>
        <w:t xml:space="preserve"> DPH:</w:t>
      </w:r>
    </w:p>
    <w:p w:rsidR="00384CA1" w:rsidRPr="00EF2C2C" w:rsidRDefault="00186FC9" w:rsidP="003B100E">
      <w:pPr>
        <w:pStyle w:val="Odstavecseseznamem"/>
        <w:numPr>
          <w:ilvl w:val="0"/>
          <w:numId w:val="4"/>
        </w:numPr>
        <w:jc w:val="both"/>
        <w:rPr>
          <w:rFonts w:cs="Arial"/>
        </w:rPr>
      </w:pPr>
      <w:r w:rsidRPr="00EF2C2C">
        <w:rPr>
          <w:rFonts w:cs="Arial"/>
          <w:b/>
        </w:rPr>
        <w:t>3</w:t>
      </w:r>
      <w:r w:rsidR="009A2444" w:rsidRPr="00EF2C2C">
        <w:rPr>
          <w:rFonts w:cs="Arial"/>
          <w:b/>
        </w:rPr>
        <w:t> 000 000 Kč</w:t>
      </w:r>
    </w:p>
    <w:p w:rsidR="001C1CAA" w:rsidRPr="00EF2C2C" w:rsidRDefault="001C1CAA" w:rsidP="00B271EC">
      <w:pPr>
        <w:jc w:val="both"/>
        <w:rPr>
          <w:rFonts w:cs="Arial"/>
          <w:b/>
        </w:rPr>
      </w:pPr>
      <w:r w:rsidRPr="00EF2C2C">
        <w:rPr>
          <w:rFonts w:cs="Arial"/>
          <w:b/>
        </w:rPr>
        <w:t xml:space="preserve">Maximální výše celkových způsobilých výdajů </w:t>
      </w:r>
      <w:r w:rsidR="009A2444" w:rsidRPr="00EF2C2C">
        <w:rPr>
          <w:rFonts w:cs="Arial"/>
          <w:b/>
        </w:rPr>
        <w:t>na jeden projekt vč. DPH:</w:t>
      </w:r>
    </w:p>
    <w:p w:rsidR="009A2444" w:rsidRPr="00EF2C2C" w:rsidRDefault="00275B0D" w:rsidP="003B100E">
      <w:pPr>
        <w:pStyle w:val="Odstavecseseznamem"/>
        <w:numPr>
          <w:ilvl w:val="0"/>
          <w:numId w:val="4"/>
        </w:numPr>
        <w:jc w:val="both"/>
        <w:rPr>
          <w:rFonts w:cs="Arial"/>
        </w:rPr>
      </w:pPr>
      <w:r w:rsidRPr="00EF2C2C">
        <w:rPr>
          <w:rFonts w:cs="Arial"/>
          <w:b/>
        </w:rPr>
        <w:t>120 </w:t>
      </w:r>
      <w:r w:rsidR="009A2444" w:rsidRPr="00EF2C2C">
        <w:rPr>
          <w:rFonts w:cs="Arial"/>
          <w:b/>
        </w:rPr>
        <w:t>000 000 Kč</w:t>
      </w:r>
    </w:p>
    <w:p w:rsidR="009A2444" w:rsidRPr="00EF2C2C" w:rsidRDefault="009A2444" w:rsidP="00B271EC">
      <w:pPr>
        <w:jc w:val="both"/>
        <w:rPr>
          <w:rFonts w:cs="Arial"/>
          <w:b/>
        </w:rPr>
      </w:pPr>
    </w:p>
    <w:p w:rsidR="00384CA1" w:rsidRPr="00EF2C2C" w:rsidRDefault="00E131E7" w:rsidP="00B271EC">
      <w:pPr>
        <w:jc w:val="both"/>
        <w:rPr>
          <w:rFonts w:cs="Arial"/>
          <w:b/>
        </w:rPr>
      </w:pPr>
      <w:r w:rsidRPr="00EF2C2C">
        <w:rPr>
          <w:rFonts w:cs="Arial"/>
          <w:b/>
        </w:rPr>
        <w:t xml:space="preserve">Datum zahájení </w:t>
      </w:r>
      <w:r w:rsidR="00451D6B" w:rsidRPr="00EF2C2C">
        <w:rPr>
          <w:rFonts w:cs="Arial"/>
          <w:b/>
        </w:rPr>
        <w:t xml:space="preserve">realizace </w:t>
      </w:r>
      <w:r w:rsidRPr="00EF2C2C">
        <w:rPr>
          <w:rFonts w:cs="Arial"/>
          <w:b/>
        </w:rPr>
        <w:t>projektu</w:t>
      </w:r>
    </w:p>
    <w:p w:rsidR="009F08ED" w:rsidRPr="00EF2C2C" w:rsidRDefault="009F08ED" w:rsidP="009F08ED">
      <w:pPr>
        <w:spacing w:after="120" w:line="276" w:lineRule="auto"/>
        <w:jc w:val="both"/>
        <w:rPr>
          <w:rFonts w:cs="Arial"/>
        </w:rPr>
      </w:pPr>
      <w:r w:rsidRPr="00EF2C2C">
        <w:rPr>
          <w:rFonts w:cs="Arial"/>
        </w:rPr>
        <w:t>Datem zahájení realizace projektu se rozumí datum prvního právně závazného aktu smluvního vztahu týkajícího se aktivit projektu, na které jsou vynaloženy způsobilé výdaje, nejdříve 1. 1. 2014.</w:t>
      </w:r>
    </w:p>
    <w:p w:rsidR="00384CA1" w:rsidRPr="00EF2C2C" w:rsidRDefault="00E131E7" w:rsidP="00B271EC">
      <w:pPr>
        <w:jc w:val="both"/>
        <w:rPr>
          <w:rFonts w:cs="Arial"/>
          <w:b/>
        </w:rPr>
      </w:pPr>
      <w:r w:rsidRPr="00EF2C2C">
        <w:rPr>
          <w:rFonts w:cs="Arial"/>
          <w:b/>
        </w:rPr>
        <w:t>Datum ukončení realizace projektu</w:t>
      </w:r>
    </w:p>
    <w:p w:rsidR="009F08ED" w:rsidRPr="00EF2C2C" w:rsidRDefault="00DE6AAB" w:rsidP="009F08ED">
      <w:pPr>
        <w:spacing w:after="120" w:line="276" w:lineRule="auto"/>
        <w:jc w:val="both"/>
        <w:rPr>
          <w:rFonts w:cs="Arial"/>
        </w:rPr>
      </w:pPr>
      <w:r w:rsidRPr="00EF2C2C">
        <w:rPr>
          <w:rFonts w:cs="Arial"/>
        </w:rPr>
        <w:t xml:space="preserve">Ukončení realizace projektu znamená prokazatelné uzavření všech aktivit projektu. Tuto skutečnost je třeba doložit kromě vlastních výstupů projektu fotodokumentací </w:t>
      </w:r>
      <w:r w:rsidR="001B7B75" w:rsidRPr="00EF2C2C">
        <w:rPr>
          <w:rFonts w:cs="Arial"/>
        </w:rPr>
        <w:t>a</w:t>
      </w:r>
      <w:r w:rsidRPr="00EF2C2C">
        <w:rPr>
          <w:rFonts w:cs="Arial"/>
        </w:rPr>
        <w:t xml:space="preserve"> protokolem o předání a převzetí díla. Datum podepsání protokolu o předání a převzetí díla</w:t>
      </w:r>
      <w:r w:rsidR="00F0654C" w:rsidRPr="00EF2C2C">
        <w:rPr>
          <w:rFonts w:cs="Arial"/>
        </w:rPr>
        <w:t xml:space="preserve"> (</w:t>
      </w:r>
      <w:r w:rsidR="00AB4A13" w:rsidRPr="00EF2C2C">
        <w:rPr>
          <w:rFonts w:cs="Arial"/>
        </w:rPr>
        <w:t>včetně odstranění vad a nedodělků bránících užívání díla</w:t>
      </w:r>
      <w:r w:rsidR="00F0654C" w:rsidRPr="00EF2C2C">
        <w:rPr>
          <w:rFonts w:cs="Arial"/>
        </w:rPr>
        <w:t>)</w:t>
      </w:r>
      <w:r w:rsidRPr="00EF2C2C">
        <w:rPr>
          <w:rFonts w:cs="Arial"/>
        </w:rPr>
        <w:t xml:space="preserve"> nesmí přek</w:t>
      </w:r>
      <w:r w:rsidR="009F08ED" w:rsidRPr="00EF2C2C">
        <w:rPr>
          <w:rFonts w:cs="Arial"/>
        </w:rPr>
        <w:t xml:space="preserve">ročit termín ukončení realizace </w:t>
      </w:r>
      <w:r w:rsidRPr="00EF2C2C">
        <w:rPr>
          <w:rFonts w:cs="Arial"/>
        </w:rPr>
        <w:t xml:space="preserve">projektu </w:t>
      </w:r>
      <w:r w:rsidR="009F08ED" w:rsidRPr="00EF2C2C">
        <w:rPr>
          <w:rFonts w:cs="Arial"/>
        </w:rPr>
        <w:t>uvedený v</w:t>
      </w:r>
      <w:r w:rsidR="00EF1684" w:rsidRPr="00EF2C2C">
        <w:rPr>
          <w:rFonts w:cs="Arial"/>
        </w:rPr>
        <w:t xml:space="preserve"> právním aktu, tj. </w:t>
      </w:r>
      <w:r w:rsidR="009F08ED" w:rsidRPr="00EF2C2C">
        <w:rPr>
          <w:rFonts w:cs="Arial"/>
        </w:rPr>
        <w:t>Rozhodnutí  o poskytnutí dotace (dále jen „Rozhodnutí“)</w:t>
      </w:r>
      <w:r w:rsidR="00EF1684" w:rsidRPr="00EF2C2C">
        <w:rPr>
          <w:rFonts w:cs="Arial"/>
        </w:rPr>
        <w:t xml:space="preserve"> a Stanovení výdajů na financování akce OSS (dále jen „Stanovení výdajů“)</w:t>
      </w:r>
      <w:r w:rsidR="009F08ED" w:rsidRPr="00EF2C2C">
        <w:rPr>
          <w:rFonts w:cs="Arial"/>
        </w:rPr>
        <w:t>.</w:t>
      </w:r>
    </w:p>
    <w:p w:rsidR="00011B9C" w:rsidRPr="00EF2C2C" w:rsidRDefault="00011B9C" w:rsidP="00B271EC">
      <w:pPr>
        <w:jc w:val="both"/>
        <w:rPr>
          <w:rFonts w:cs="Arial"/>
          <w:b/>
        </w:rPr>
      </w:pPr>
      <w:r w:rsidRPr="00EF2C2C">
        <w:rPr>
          <w:rFonts w:cs="Arial"/>
        </w:rPr>
        <w:t xml:space="preserve">Realizace projektu musí být ukončena nejpozději </w:t>
      </w:r>
      <w:r w:rsidR="00155160" w:rsidRPr="00EF2C2C">
        <w:rPr>
          <w:rFonts w:cs="Arial"/>
          <w:b/>
        </w:rPr>
        <w:t>30. 6. 2019</w:t>
      </w:r>
      <w:r w:rsidRPr="00EF2C2C">
        <w:rPr>
          <w:rFonts w:cs="Arial"/>
          <w:b/>
        </w:rPr>
        <w:t>.</w:t>
      </w:r>
      <w:r w:rsidR="006D6D75" w:rsidRPr="00EF2C2C">
        <w:rPr>
          <w:rFonts w:cs="Arial"/>
          <w:b/>
        </w:rPr>
        <w:t xml:space="preserve"> </w:t>
      </w:r>
      <w:r w:rsidR="006D6D75" w:rsidRPr="00EF2C2C">
        <w:rPr>
          <w:rFonts w:cs="Arial"/>
        </w:rPr>
        <w:t xml:space="preserve">Realizace projektu může být rozdělena na etapy. Etapa nesmí být kratší než tři měsíce. </w:t>
      </w:r>
    </w:p>
    <w:p w:rsidR="000A1803" w:rsidRPr="00EF2C2C" w:rsidRDefault="000A1803" w:rsidP="000A1803">
      <w:pPr>
        <w:pStyle w:val="Pravidla11"/>
        <w:numPr>
          <w:ilvl w:val="1"/>
          <w:numId w:val="1"/>
        </w:numPr>
      </w:pPr>
      <w:bookmarkStart w:id="14" w:name="_Toc430262749"/>
      <w:r w:rsidRPr="00EF2C2C">
        <w:t>Podporované aktivity</w:t>
      </w:r>
      <w:bookmarkEnd w:id="14"/>
    </w:p>
    <w:p w:rsidR="008B0B7A" w:rsidRPr="00EF2C2C" w:rsidRDefault="008B0B7A" w:rsidP="008B0B7A">
      <w:pPr>
        <w:rPr>
          <w:rFonts w:cs="Arial"/>
        </w:rPr>
      </w:pPr>
    </w:p>
    <w:p w:rsidR="00B2646C" w:rsidRDefault="00B2646C" w:rsidP="00AB7628">
      <w:pPr>
        <w:jc w:val="both"/>
        <w:rPr>
          <w:rFonts w:cs="Arial"/>
        </w:rPr>
      </w:pPr>
      <w:r>
        <w:rPr>
          <w:rFonts w:cs="Arial"/>
        </w:rPr>
        <w:t xml:space="preserve">Podporované aktivity v této výzvě musí vycházet z projektových okruhů implementačního plánu </w:t>
      </w:r>
      <w:proofErr w:type="gramStart"/>
      <w:r>
        <w:rPr>
          <w:rFonts w:cs="Arial"/>
        </w:rPr>
        <w:t>č. 3 Strategického</w:t>
      </w:r>
      <w:proofErr w:type="gramEnd"/>
      <w:r>
        <w:rPr>
          <w:rFonts w:cs="Arial"/>
        </w:rPr>
        <w:t xml:space="preserve"> rámce rozvoje veřejné správy.</w:t>
      </w:r>
    </w:p>
    <w:p w:rsidR="00AB7628" w:rsidRPr="00EF2C2C" w:rsidRDefault="00AB7628" w:rsidP="00AB7628">
      <w:pPr>
        <w:jc w:val="both"/>
        <w:rPr>
          <w:rFonts w:cs="Arial"/>
        </w:rPr>
      </w:pPr>
      <w:r w:rsidRPr="00EF2C2C">
        <w:rPr>
          <w:rFonts w:cs="Arial"/>
        </w:rPr>
        <w:t xml:space="preserve">Podporované aktivity v této výzvě jsou rozděleny na </w:t>
      </w:r>
      <w:r w:rsidRPr="00EF2C2C">
        <w:rPr>
          <w:rFonts w:cs="Arial"/>
          <w:b/>
        </w:rPr>
        <w:t>hlavní</w:t>
      </w:r>
      <w:r w:rsidRPr="00EF2C2C">
        <w:rPr>
          <w:rFonts w:cs="Arial"/>
        </w:rPr>
        <w:t xml:space="preserve"> a </w:t>
      </w:r>
      <w:r w:rsidRPr="00EF2C2C">
        <w:rPr>
          <w:rFonts w:cs="Arial"/>
          <w:b/>
        </w:rPr>
        <w:t>vedlejší</w:t>
      </w:r>
      <w:r w:rsidRPr="00EF2C2C">
        <w:rPr>
          <w:rFonts w:cs="Arial"/>
        </w:rPr>
        <w:t>.</w:t>
      </w:r>
    </w:p>
    <w:p w:rsidR="00AB7628" w:rsidRPr="00EF2C2C" w:rsidRDefault="00AB7628" w:rsidP="00AB7628">
      <w:pPr>
        <w:jc w:val="both"/>
        <w:rPr>
          <w:rFonts w:cs="Arial"/>
        </w:rPr>
      </w:pPr>
      <w:r w:rsidRPr="00EF2C2C">
        <w:rPr>
          <w:rFonts w:cs="Arial"/>
        </w:rPr>
        <w:t>Na hlavní aktivitu projektu musí být zaměřeno minimálně 85 % způsobilých výdajů projektu. Jedná se o specifické kritérium přijatelnosti projektu</w:t>
      </w:r>
      <w:r w:rsidR="001B7B75" w:rsidRPr="00EF2C2C">
        <w:rPr>
          <w:rFonts w:cs="Arial"/>
        </w:rPr>
        <w:t>.</w:t>
      </w:r>
    </w:p>
    <w:p w:rsidR="00AB7628" w:rsidRPr="00EF2C2C" w:rsidRDefault="00AB7628" w:rsidP="00AB7628">
      <w:pPr>
        <w:jc w:val="both"/>
        <w:rPr>
          <w:rFonts w:cs="Arial"/>
        </w:rPr>
      </w:pPr>
      <w:r w:rsidRPr="00EF2C2C">
        <w:rPr>
          <w:rFonts w:cs="Arial"/>
          <w:b/>
          <w:u w:val="single"/>
        </w:rPr>
        <w:t>Hlavní podporovanou aktivitou</w:t>
      </w:r>
      <w:r w:rsidRPr="00EF2C2C">
        <w:rPr>
          <w:rFonts w:cs="Arial"/>
        </w:rPr>
        <w:t xml:space="preserve"> je pořízení upraveného, konfigurovaného nebo nově vybudovaného informačního systému, který splňuje jeden nebo více z následujících parametrů:</w:t>
      </w:r>
    </w:p>
    <w:p w:rsidR="00AB7628" w:rsidRPr="00EF2C2C" w:rsidRDefault="00AB7628" w:rsidP="00B432C2">
      <w:pPr>
        <w:pStyle w:val="Odstavecseseznamem"/>
        <w:numPr>
          <w:ilvl w:val="0"/>
          <w:numId w:val="4"/>
        </w:numPr>
        <w:spacing w:line="276" w:lineRule="auto"/>
        <w:ind w:left="850" w:hanging="425"/>
        <w:jc w:val="both"/>
        <w:rPr>
          <w:rFonts w:cs="Arial"/>
        </w:rPr>
      </w:pPr>
      <w:r w:rsidRPr="00EF2C2C">
        <w:rPr>
          <w:rFonts w:cs="Arial"/>
        </w:rPr>
        <w:t>Vytvoření podpůrných služeb pro úplné elektronické podání.</w:t>
      </w:r>
    </w:p>
    <w:p w:rsidR="00AB7628" w:rsidRPr="00EF2C2C" w:rsidRDefault="00AB7628" w:rsidP="00B432C2">
      <w:pPr>
        <w:pStyle w:val="Odstavecseseznamem"/>
        <w:numPr>
          <w:ilvl w:val="0"/>
          <w:numId w:val="4"/>
        </w:numPr>
        <w:spacing w:line="276" w:lineRule="auto"/>
        <w:ind w:left="850" w:hanging="425"/>
        <w:jc w:val="both"/>
        <w:rPr>
          <w:rFonts w:cs="Arial"/>
        </w:rPr>
      </w:pPr>
      <w:r w:rsidRPr="00EF2C2C">
        <w:rPr>
          <w:rFonts w:cs="Arial"/>
        </w:rPr>
        <w:t>Vytvoření samoobslužného místa pro subjekt práva v české i anglické verzi, prostřednictvím kterého bude možné realizovat úplné elektronické podání.</w:t>
      </w:r>
    </w:p>
    <w:p w:rsidR="00AB7628" w:rsidRPr="00EF2C2C" w:rsidRDefault="00AB7628" w:rsidP="00B432C2">
      <w:pPr>
        <w:pStyle w:val="Odstavecseseznamem"/>
        <w:numPr>
          <w:ilvl w:val="0"/>
          <w:numId w:val="4"/>
        </w:numPr>
        <w:spacing w:line="276" w:lineRule="auto"/>
        <w:ind w:left="850" w:hanging="425"/>
        <w:jc w:val="both"/>
        <w:rPr>
          <w:rFonts w:cs="Arial"/>
        </w:rPr>
      </w:pPr>
      <w:r w:rsidRPr="00EF2C2C">
        <w:rPr>
          <w:rFonts w:cs="Arial"/>
        </w:rPr>
        <w:t xml:space="preserve">Elektronizace formulářů veřejné správy a zajištění anglické verze. </w:t>
      </w:r>
    </w:p>
    <w:p w:rsidR="00AB7628" w:rsidRPr="00EF2C2C" w:rsidRDefault="00AB7628" w:rsidP="00B432C2">
      <w:pPr>
        <w:pStyle w:val="Odstavecseseznamem"/>
        <w:numPr>
          <w:ilvl w:val="0"/>
          <w:numId w:val="4"/>
        </w:numPr>
        <w:spacing w:line="276" w:lineRule="auto"/>
        <w:ind w:left="850" w:hanging="425"/>
        <w:jc w:val="both"/>
        <w:rPr>
          <w:rFonts w:cs="Arial"/>
        </w:rPr>
      </w:pPr>
      <w:r w:rsidRPr="00EF2C2C">
        <w:rPr>
          <w:rFonts w:cs="Arial"/>
        </w:rPr>
        <w:t>Zajištění úplného elektronického podání.</w:t>
      </w:r>
    </w:p>
    <w:p w:rsidR="00AB7628" w:rsidRPr="00EF2C2C" w:rsidRDefault="00AB7628" w:rsidP="00B432C2">
      <w:pPr>
        <w:pStyle w:val="Odstavecseseznamem"/>
        <w:numPr>
          <w:ilvl w:val="0"/>
          <w:numId w:val="4"/>
        </w:numPr>
        <w:spacing w:line="276" w:lineRule="auto"/>
        <w:ind w:left="850" w:hanging="425"/>
        <w:jc w:val="both"/>
        <w:rPr>
          <w:rFonts w:cs="Arial"/>
        </w:rPr>
      </w:pPr>
      <w:r w:rsidRPr="00EF2C2C">
        <w:rPr>
          <w:rFonts w:cs="Arial"/>
        </w:rPr>
        <w:t xml:space="preserve">Implementace identifikace a autentizace pomocí identifikačních prostředků ve smyslu nařízení </w:t>
      </w:r>
      <w:proofErr w:type="spellStart"/>
      <w:r w:rsidRPr="00EF2C2C">
        <w:rPr>
          <w:rFonts w:cs="Arial"/>
        </w:rPr>
        <w:t>eIDAS</w:t>
      </w:r>
      <w:proofErr w:type="spellEnd"/>
      <w:r w:rsidRPr="00EF2C2C">
        <w:rPr>
          <w:rFonts w:cs="Arial"/>
        </w:rPr>
        <w:t xml:space="preserve"> pro využívání služeb eGovernmentu prostřednictvím kontaktních míst.</w:t>
      </w:r>
    </w:p>
    <w:p w:rsidR="00AB7628" w:rsidRPr="00EF2C2C" w:rsidRDefault="00AB7628" w:rsidP="00B432C2">
      <w:pPr>
        <w:pStyle w:val="Odstavecseseznamem"/>
        <w:numPr>
          <w:ilvl w:val="0"/>
          <w:numId w:val="4"/>
        </w:numPr>
        <w:spacing w:line="276" w:lineRule="auto"/>
        <w:ind w:left="850" w:hanging="425"/>
        <w:jc w:val="both"/>
        <w:rPr>
          <w:rFonts w:cs="Arial"/>
        </w:rPr>
      </w:pPr>
      <w:r w:rsidRPr="00EF2C2C">
        <w:rPr>
          <w:rFonts w:cs="Arial"/>
        </w:rPr>
        <w:t xml:space="preserve">Podpora sdílení </w:t>
      </w:r>
      <w:proofErr w:type="spellStart"/>
      <w:r w:rsidRPr="00EF2C2C">
        <w:rPr>
          <w:rFonts w:cs="Arial"/>
        </w:rPr>
        <w:t>identitních</w:t>
      </w:r>
      <w:proofErr w:type="spellEnd"/>
      <w:r w:rsidRPr="00EF2C2C">
        <w:rPr>
          <w:rFonts w:cs="Arial"/>
        </w:rPr>
        <w:t xml:space="preserve"> služeb na národní a regionální úrovni.</w:t>
      </w:r>
    </w:p>
    <w:p w:rsidR="00AB7628" w:rsidRPr="00EF2C2C" w:rsidRDefault="00AB7628" w:rsidP="00B432C2">
      <w:pPr>
        <w:pStyle w:val="Odstavecseseznamem"/>
        <w:numPr>
          <w:ilvl w:val="0"/>
          <w:numId w:val="4"/>
        </w:numPr>
        <w:spacing w:line="276" w:lineRule="auto"/>
        <w:ind w:left="850" w:hanging="425"/>
        <w:jc w:val="both"/>
        <w:rPr>
          <w:rFonts w:cs="Arial"/>
        </w:rPr>
      </w:pPr>
      <w:r w:rsidRPr="00EF2C2C">
        <w:rPr>
          <w:rFonts w:cs="Arial"/>
        </w:rPr>
        <w:lastRenderedPageBreak/>
        <w:t xml:space="preserve">Vytvoření bezpečného mechanismu poskytování a využívání údajů jako součást referenčního rozhraní ISVS z jednotlivých </w:t>
      </w:r>
      <w:proofErr w:type="spellStart"/>
      <w:r w:rsidRPr="00EF2C2C">
        <w:rPr>
          <w:rFonts w:cs="Arial"/>
        </w:rPr>
        <w:t>agendových</w:t>
      </w:r>
      <w:proofErr w:type="spellEnd"/>
      <w:r w:rsidRPr="00EF2C2C">
        <w:rPr>
          <w:rFonts w:cs="Arial"/>
        </w:rPr>
        <w:t xml:space="preserve"> systémů v návaznosti na referenční údaje základních registrů s využitím funkcionality </w:t>
      </w:r>
      <w:proofErr w:type="spellStart"/>
      <w:r w:rsidRPr="00EF2C2C">
        <w:rPr>
          <w:rFonts w:cs="Arial"/>
        </w:rPr>
        <w:t>EgonServiceBus</w:t>
      </w:r>
      <w:proofErr w:type="spellEnd"/>
      <w:r w:rsidR="008B0B7A" w:rsidRPr="00EF2C2C">
        <w:rPr>
          <w:rFonts w:cs="Arial"/>
        </w:rPr>
        <w:t>.</w:t>
      </w:r>
    </w:p>
    <w:p w:rsidR="00AB7628" w:rsidRPr="00EF2C2C" w:rsidRDefault="00AB7628" w:rsidP="00B432C2">
      <w:pPr>
        <w:pStyle w:val="Odstavecseseznamem"/>
        <w:numPr>
          <w:ilvl w:val="0"/>
          <w:numId w:val="4"/>
        </w:numPr>
        <w:spacing w:after="0" w:line="276" w:lineRule="auto"/>
        <w:ind w:left="850" w:hanging="425"/>
        <w:jc w:val="both"/>
        <w:rPr>
          <w:rFonts w:cs="Arial"/>
        </w:rPr>
      </w:pPr>
      <w:r w:rsidRPr="00EF2C2C">
        <w:rPr>
          <w:rFonts w:cs="Arial"/>
        </w:rPr>
        <w:t xml:space="preserve">Vytvoření mechanismu pro odstraňování nekonzistencí nereferenčních údajů o subjektech práva v jednotlivých </w:t>
      </w:r>
      <w:proofErr w:type="spellStart"/>
      <w:r w:rsidRPr="00EF2C2C">
        <w:rPr>
          <w:rFonts w:cs="Arial"/>
        </w:rPr>
        <w:t>agendových</w:t>
      </w:r>
      <w:proofErr w:type="spellEnd"/>
      <w:r w:rsidRPr="00EF2C2C">
        <w:rPr>
          <w:rFonts w:cs="Arial"/>
        </w:rPr>
        <w:t xml:space="preserve"> systémech.</w:t>
      </w:r>
    </w:p>
    <w:p w:rsidR="00EF1684" w:rsidRPr="00EF2C2C" w:rsidRDefault="00EF1684" w:rsidP="00EF1684">
      <w:pPr>
        <w:rPr>
          <w:rFonts w:cs="Arial"/>
        </w:rPr>
      </w:pPr>
    </w:p>
    <w:p w:rsidR="00B36473" w:rsidRPr="00EF2C2C" w:rsidRDefault="00B36473" w:rsidP="00B36473">
      <w:pPr>
        <w:jc w:val="both"/>
        <w:rPr>
          <w:rFonts w:cs="Arial"/>
        </w:rPr>
      </w:pPr>
      <w:r w:rsidRPr="00EF2C2C">
        <w:rPr>
          <w:rFonts w:cs="Arial"/>
        </w:rPr>
        <w:t xml:space="preserve">Pořízený informační systém musí zajišťovat minimálně tři nové funkcionality, pokud v upravovaném informačním systému v době podání žádosti </w:t>
      </w:r>
      <w:r w:rsidR="00EF1684" w:rsidRPr="00EF2C2C">
        <w:rPr>
          <w:rFonts w:cs="Arial"/>
        </w:rPr>
        <w:t xml:space="preserve">o podporu </w:t>
      </w:r>
      <w:r w:rsidRPr="00EF2C2C">
        <w:rPr>
          <w:rFonts w:cs="Arial"/>
        </w:rPr>
        <w:t>neexistují.</w:t>
      </w:r>
      <w:r w:rsidR="000226A3" w:rsidRPr="00EF2C2C">
        <w:rPr>
          <w:rFonts w:cs="Arial"/>
        </w:rPr>
        <w:t xml:space="preserve"> Pokud funkcionalita v upravovaném informačním systému existuje, není možné ji započítat.</w:t>
      </w:r>
      <w:r w:rsidRPr="00EF2C2C">
        <w:rPr>
          <w:rFonts w:cs="Arial"/>
        </w:rPr>
        <w:t xml:space="preserve"> Jedná se o následující funkcionality:</w:t>
      </w:r>
    </w:p>
    <w:p w:rsidR="003C561A" w:rsidRPr="00EF2C2C" w:rsidRDefault="003C561A" w:rsidP="003C561A">
      <w:pPr>
        <w:pStyle w:val="Odstavecseseznamem"/>
        <w:numPr>
          <w:ilvl w:val="0"/>
          <w:numId w:val="52"/>
        </w:numPr>
        <w:suppressAutoHyphens w:val="0"/>
        <w:spacing w:after="120" w:line="276" w:lineRule="auto"/>
        <w:ind w:right="170"/>
        <w:jc w:val="both"/>
        <w:rPr>
          <w:rFonts w:cs="Arial"/>
        </w:rPr>
      </w:pPr>
      <w:r w:rsidRPr="00EF2C2C">
        <w:rPr>
          <w:rFonts w:cs="Arial"/>
          <w:b/>
        </w:rPr>
        <w:t>samoobslužný proces veřejné správy</w:t>
      </w:r>
      <w:r w:rsidRPr="00EF2C2C">
        <w:rPr>
          <w:rFonts w:cs="Arial"/>
        </w:rPr>
        <w:t xml:space="preserve"> (modernizovaný nebo nový  </w:t>
      </w:r>
      <w:proofErr w:type="spellStart"/>
      <w:r w:rsidRPr="00EF2C2C">
        <w:rPr>
          <w:rFonts w:cs="Arial"/>
        </w:rPr>
        <w:t>agendový</w:t>
      </w:r>
      <w:proofErr w:type="spellEnd"/>
      <w:r w:rsidRPr="00EF2C2C">
        <w:rPr>
          <w:rFonts w:cs="Arial"/>
        </w:rPr>
        <w:t xml:space="preserve"> informační systém veřejné správy vytvářející podporu samoobslužných procesů veřejné správy</w:t>
      </w:r>
      <w:r w:rsidR="001B7B75" w:rsidRPr="00EF2C2C">
        <w:rPr>
          <w:rFonts w:cs="Arial"/>
        </w:rPr>
        <w:t>, které</w:t>
      </w:r>
      <w:r w:rsidRPr="00EF2C2C">
        <w:rPr>
          <w:rFonts w:cs="Arial"/>
        </w:rPr>
        <w:t xml:space="preserve"> využíva</w:t>
      </w:r>
      <w:r w:rsidR="001B7B75" w:rsidRPr="00EF2C2C">
        <w:rPr>
          <w:rFonts w:cs="Arial"/>
        </w:rPr>
        <w:t>jí</w:t>
      </w:r>
      <w:r w:rsidRPr="00EF2C2C">
        <w:rPr>
          <w:rFonts w:cs="Arial"/>
        </w:rPr>
        <w:t xml:space="preserve"> občan</w:t>
      </w:r>
      <w:r w:rsidR="001B7B75" w:rsidRPr="00EF2C2C">
        <w:rPr>
          <w:rFonts w:cs="Arial"/>
        </w:rPr>
        <w:t>é</w:t>
      </w:r>
      <w:r w:rsidRPr="00EF2C2C">
        <w:rPr>
          <w:rFonts w:cs="Arial"/>
        </w:rPr>
        <w:t xml:space="preserve"> nebo firm</w:t>
      </w:r>
      <w:r w:rsidR="001B7B75" w:rsidRPr="00EF2C2C">
        <w:rPr>
          <w:rFonts w:cs="Arial"/>
        </w:rPr>
        <w:t>y</w:t>
      </w:r>
      <w:r w:rsidRPr="00EF2C2C">
        <w:rPr>
          <w:rFonts w:cs="Arial"/>
        </w:rPr>
        <w:t xml:space="preserve"> bez nutnosti osobní návštěvy na úřadu a bez nutnosti zprostředkování služby veřejné správy úředníkem)</w:t>
      </w:r>
      <w:r w:rsidR="001B7B75" w:rsidRPr="00EF2C2C">
        <w:rPr>
          <w:rFonts w:cs="Arial"/>
        </w:rPr>
        <w:t>,</w:t>
      </w:r>
      <w:r w:rsidRPr="00EF2C2C">
        <w:rPr>
          <w:rFonts w:cs="Arial"/>
        </w:rPr>
        <w:t> a/nebo</w:t>
      </w:r>
    </w:p>
    <w:p w:rsidR="003C561A" w:rsidRPr="00EF2C2C" w:rsidRDefault="003C561A" w:rsidP="003C561A">
      <w:pPr>
        <w:pStyle w:val="Odstavecseseznamem"/>
        <w:numPr>
          <w:ilvl w:val="0"/>
          <w:numId w:val="52"/>
        </w:numPr>
        <w:suppressAutoHyphens w:val="0"/>
        <w:spacing w:after="120" w:line="276" w:lineRule="auto"/>
        <w:ind w:right="170"/>
        <w:jc w:val="both"/>
        <w:rPr>
          <w:rFonts w:cs="Arial"/>
        </w:rPr>
      </w:pPr>
      <w:r w:rsidRPr="00EF2C2C">
        <w:rPr>
          <w:rFonts w:cs="Arial"/>
          <w:b/>
        </w:rPr>
        <w:t>propojování datového fondu veřejné správy</w:t>
      </w:r>
      <w:r w:rsidRPr="00EF2C2C">
        <w:rPr>
          <w:rFonts w:cs="Arial"/>
        </w:rPr>
        <w:t xml:space="preserve"> (modernizovaný nebo nový  </w:t>
      </w:r>
      <w:proofErr w:type="spellStart"/>
      <w:r w:rsidRPr="00EF2C2C">
        <w:rPr>
          <w:rFonts w:cs="Arial"/>
        </w:rPr>
        <w:t>agendový</w:t>
      </w:r>
      <w:proofErr w:type="spellEnd"/>
      <w:r w:rsidRPr="00EF2C2C">
        <w:rPr>
          <w:rFonts w:cs="Arial"/>
        </w:rPr>
        <w:t xml:space="preserve"> informační systém veřejné správy zajišťující publikaci </w:t>
      </w:r>
      <w:proofErr w:type="spellStart"/>
      <w:r w:rsidRPr="00EF2C2C">
        <w:rPr>
          <w:rFonts w:cs="Arial"/>
        </w:rPr>
        <w:t>agendových</w:t>
      </w:r>
      <w:proofErr w:type="spellEnd"/>
      <w:r w:rsidRPr="00EF2C2C">
        <w:rPr>
          <w:rFonts w:cs="Arial"/>
        </w:rPr>
        <w:t xml:space="preserve"> údajů</w:t>
      </w:r>
      <w:r w:rsidR="001B7B75" w:rsidRPr="00EF2C2C">
        <w:rPr>
          <w:rFonts w:cs="Arial"/>
        </w:rPr>
        <w:t>,</w:t>
      </w:r>
      <w:r w:rsidRPr="00EF2C2C">
        <w:rPr>
          <w:rFonts w:cs="Arial"/>
        </w:rPr>
        <w:t xml:space="preserve"> resp. využívání údajů agendou  z propojeného datového fondu v n</w:t>
      </w:r>
      <w:r w:rsidR="00265B83" w:rsidRPr="00EF2C2C">
        <w:rPr>
          <w:rFonts w:cs="Arial"/>
        </w:rPr>
        <w:t>ávaznosti na referenční údaje základních registrů</w:t>
      </w:r>
      <w:r w:rsidRPr="00EF2C2C">
        <w:rPr>
          <w:rFonts w:cs="Arial"/>
        </w:rPr>
        <w:t>) a/nebo</w:t>
      </w:r>
    </w:p>
    <w:p w:rsidR="003C561A" w:rsidRPr="00EF2C2C" w:rsidRDefault="003C561A" w:rsidP="003C561A">
      <w:pPr>
        <w:pStyle w:val="Odstavecseseznamem"/>
        <w:numPr>
          <w:ilvl w:val="0"/>
          <w:numId w:val="52"/>
        </w:numPr>
        <w:suppressAutoHyphens w:val="0"/>
        <w:spacing w:after="120" w:line="276" w:lineRule="auto"/>
        <w:ind w:right="170"/>
        <w:jc w:val="both"/>
        <w:rPr>
          <w:rFonts w:cs="Arial"/>
        </w:rPr>
      </w:pPr>
      <w:r w:rsidRPr="00EF2C2C">
        <w:rPr>
          <w:rFonts w:cs="Arial"/>
          <w:b/>
        </w:rPr>
        <w:t>zajištění provozní spolehlivosti a bezpečnosti</w:t>
      </w:r>
      <w:r w:rsidRPr="00EF2C2C">
        <w:rPr>
          <w:rFonts w:cs="Arial"/>
        </w:rPr>
        <w:t xml:space="preserve"> (nové funkce  informačního systému veřejné správy zajišťující bezpečnou, důvěryhodnou  a spolehlivou provozní podporu </w:t>
      </w:r>
      <w:proofErr w:type="spellStart"/>
      <w:r w:rsidRPr="00EF2C2C">
        <w:rPr>
          <w:rFonts w:cs="Arial"/>
        </w:rPr>
        <w:t>agendových</w:t>
      </w:r>
      <w:proofErr w:type="spellEnd"/>
      <w:r w:rsidRPr="00EF2C2C">
        <w:rPr>
          <w:rFonts w:cs="Arial"/>
        </w:rPr>
        <w:t xml:space="preserve"> informačních systémů podle definovaných provozních parametrů a s příslušnou provozní podporou včetně nastaveného provozního a bezpečnostního dohledu) a/nebo</w:t>
      </w:r>
    </w:p>
    <w:p w:rsidR="003C561A" w:rsidRPr="00EF2C2C" w:rsidRDefault="003C561A" w:rsidP="003C561A">
      <w:pPr>
        <w:pStyle w:val="Odstavecseseznamem"/>
        <w:numPr>
          <w:ilvl w:val="0"/>
          <w:numId w:val="52"/>
        </w:numPr>
        <w:suppressAutoHyphens w:val="0"/>
        <w:spacing w:after="120" w:line="276" w:lineRule="auto"/>
        <w:ind w:right="170"/>
        <w:jc w:val="both"/>
        <w:rPr>
          <w:rFonts w:cs="Arial"/>
        </w:rPr>
      </w:pPr>
      <w:r w:rsidRPr="00EF2C2C">
        <w:rPr>
          <w:rFonts w:cs="Arial"/>
          <w:b/>
        </w:rPr>
        <w:t>dostupnost služeb veřejné správy</w:t>
      </w:r>
      <w:r w:rsidRPr="00EF2C2C">
        <w:rPr>
          <w:rFonts w:cs="Arial"/>
        </w:rPr>
        <w:t xml:space="preserve"> (modernizovaný nebo nový  </w:t>
      </w:r>
      <w:proofErr w:type="spellStart"/>
      <w:r w:rsidRPr="00EF2C2C">
        <w:rPr>
          <w:rFonts w:cs="Arial"/>
        </w:rPr>
        <w:t>agendový</w:t>
      </w:r>
      <w:proofErr w:type="spellEnd"/>
      <w:r w:rsidRPr="00EF2C2C">
        <w:rPr>
          <w:rFonts w:cs="Arial"/>
        </w:rPr>
        <w:t xml:space="preserve"> informační systém veřejné správy, zajišťující podporu samoobslužných procesů veřejné správy různými dálkovými komunikačními  kanály (web, mobilní aplikace, call centrum a další) a pro různé úrovně zabezpečení autentizace klientů - od anonymních po nejvyšší záruky bezpečnosti)  a/nebo</w:t>
      </w:r>
    </w:p>
    <w:p w:rsidR="003C561A" w:rsidRPr="00EF2C2C" w:rsidRDefault="003C561A" w:rsidP="003C561A">
      <w:pPr>
        <w:pStyle w:val="Odstavecseseznamem"/>
        <w:numPr>
          <w:ilvl w:val="0"/>
          <w:numId w:val="52"/>
        </w:numPr>
        <w:suppressAutoHyphens w:val="0"/>
        <w:spacing w:after="120" w:line="276" w:lineRule="auto"/>
        <w:ind w:right="170"/>
        <w:jc w:val="both"/>
        <w:rPr>
          <w:rFonts w:cs="Arial"/>
        </w:rPr>
      </w:pPr>
      <w:r w:rsidRPr="00EF2C2C">
        <w:rPr>
          <w:rFonts w:cs="Arial"/>
          <w:b/>
        </w:rPr>
        <w:t>interoperabilita na území státu s přesahem v rámci EU</w:t>
      </w:r>
      <w:r w:rsidRPr="00EF2C2C">
        <w:rPr>
          <w:rFonts w:cs="Arial"/>
        </w:rPr>
        <w:t xml:space="preserve"> (modernizovaný nebo nový  </w:t>
      </w:r>
      <w:proofErr w:type="spellStart"/>
      <w:r w:rsidRPr="00EF2C2C">
        <w:rPr>
          <w:rFonts w:cs="Arial"/>
        </w:rPr>
        <w:t>agendový</w:t>
      </w:r>
      <w:proofErr w:type="spellEnd"/>
      <w:r w:rsidRPr="00EF2C2C">
        <w:rPr>
          <w:rFonts w:cs="Arial"/>
        </w:rPr>
        <w:t xml:space="preserve"> informační systém veřejné správy, zajišťující publikaci </w:t>
      </w:r>
      <w:proofErr w:type="spellStart"/>
      <w:r w:rsidRPr="00EF2C2C">
        <w:rPr>
          <w:rFonts w:cs="Arial"/>
        </w:rPr>
        <w:t>agendových</w:t>
      </w:r>
      <w:proofErr w:type="spellEnd"/>
      <w:r w:rsidRPr="00EF2C2C">
        <w:rPr>
          <w:rFonts w:cs="Arial"/>
        </w:rPr>
        <w:t xml:space="preserve"> údajů v návaznosti na referenční údaje </w:t>
      </w:r>
      <w:r w:rsidR="00265B83" w:rsidRPr="00EF2C2C">
        <w:rPr>
          <w:rFonts w:cs="Arial"/>
        </w:rPr>
        <w:t>základních registrů</w:t>
      </w:r>
      <w:r w:rsidRPr="00EF2C2C">
        <w:rPr>
          <w:rFonts w:cs="Arial"/>
        </w:rPr>
        <w:t xml:space="preserve"> prostřednictvím propojeného datového fondu</w:t>
      </w:r>
      <w:r w:rsidR="005209DC" w:rsidRPr="00EF2C2C">
        <w:rPr>
          <w:rFonts w:cs="Arial"/>
        </w:rPr>
        <w:t>,</w:t>
      </w:r>
      <w:r w:rsidRPr="00EF2C2C">
        <w:rPr>
          <w:rFonts w:cs="Arial"/>
        </w:rPr>
        <w:t xml:space="preserve"> resp. čerpající údaje z propojeného datového fondu, při respektování následujících parametrů:</w:t>
      </w:r>
      <w:r w:rsidR="005209DC" w:rsidRPr="00EF2C2C">
        <w:rPr>
          <w:rFonts w:cs="Arial"/>
        </w:rPr>
        <w:t xml:space="preserve"> </w:t>
      </w:r>
      <w:r w:rsidR="00265B83" w:rsidRPr="00EF2C2C">
        <w:rPr>
          <w:rFonts w:cs="Arial"/>
        </w:rPr>
        <w:t>informační systém</w:t>
      </w:r>
      <w:r w:rsidR="005209DC" w:rsidRPr="00EF2C2C">
        <w:rPr>
          <w:rFonts w:cs="Arial"/>
        </w:rPr>
        <w:t xml:space="preserve"> </w:t>
      </w:r>
      <w:r w:rsidRPr="00EF2C2C">
        <w:rPr>
          <w:rFonts w:cs="Arial"/>
        </w:rPr>
        <w:t>využív</w:t>
      </w:r>
      <w:r w:rsidR="005209DC" w:rsidRPr="00EF2C2C">
        <w:rPr>
          <w:rFonts w:cs="Arial"/>
        </w:rPr>
        <w:t>á</w:t>
      </w:r>
      <w:r w:rsidRPr="00EF2C2C">
        <w:rPr>
          <w:rFonts w:cs="Arial"/>
        </w:rPr>
        <w:t xml:space="preserve"> pro identifikaci, autentizaci a autorizac</w:t>
      </w:r>
      <w:r w:rsidR="005209DC" w:rsidRPr="00EF2C2C">
        <w:rPr>
          <w:rFonts w:cs="Arial"/>
        </w:rPr>
        <w:t>i</w:t>
      </w:r>
      <w:r w:rsidRPr="00EF2C2C">
        <w:rPr>
          <w:rFonts w:cs="Arial"/>
        </w:rPr>
        <w:t xml:space="preserve"> klientů</w:t>
      </w:r>
      <w:r w:rsidR="005209DC" w:rsidRPr="00EF2C2C">
        <w:rPr>
          <w:rFonts w:cs="Arial"/>
        </w:rPr>
        <w:t>,</w:t>
      </w:r>
      <w:r w:rsidRPr="00EF2C2C">
        <w:rPr>
          <w:rFonts w:cs="Arial"/>
        </w:rPr>
        <w:t xml:space="preserve"> </w:t>
      </w:r>
      <w:r w:rsidR="005209DC" w:rsidRPr="00EF2C2C">
        <w:rPr>
          <w:rFonts w:cs="Arial"/>
        </w:rPr>
        <w:t xml:space="preserve">včetně klientů z ostatních členských států EU, </w:t>
      </w:r>
      <w:r w:rsidRPr="00EF2C2C">
        <w:rPr>
          <w:rFonts w:cs="Arial"/>
        </w:rPr>
        <w:t xml:space="preserve">postupy podle </w:t>
      </w:r>
      <w:proofErr w:type="spellStart"/>
      <w:r w:rsidRPr="00EF2C2C">
        <w:rPr>
          <w:rFonts w:cs="Arial"/>
        </w:rPr>
        <w:t>eIDAS</w:t>
      </w:r>
      <w:proofErr w:type="spellEnd"/>
      <w:r w:rsidR="005209DC" w:rsidRPr="00EF2C2C">
        <w:rPr>
          <w:rFonts w:cs="Arial"/>
        </w:rPr>
        <w:t>;</w:t>
      </w:r>
      <w:r w:rsidR="00265B83" w:rsidRPr="00EF2C2C">
        <w:rPr>
          <w:rFonts w:cs="Arial"/>
        </w:rPr>
        <w:t xml:space="preserve"> informační systém</w:t>
      </w:r>
      <w:r w:rsidRPr="00EF2C2C">
        <w:rPr>
          <w:rFonts w:cs="Arial"/>
        </w:rPr>
        <w:t xml:space="preserve"> využív</w:t>
      </w:r>
      <w:r w:rsidR="005209DC" w:rsidRPr="00EF2C2C">
        <w:rPr>
          <w:rFonts w:cs="Arial"/>
        </w:rPr>
        <w:t>á</w:t>
      </w:r>
      <w:r w:rsidRPr="00EF2C2C">
        <w:rPr>
          <w:rFonts w:cs="Arial"/>
        </w:rPr>
        <w:t xml:space="preserve"> sdílené údaje pro výkon vlastní agendy bez nutnosti požadovat je na klientovi a IS využív</w:t>
      </w:r>
      <w:r w:rsidR="005209DC" w:rsidRPr="00EF2C2C">
        <w:rPr>
          <w:rFonts w:cs="Arial"/>
        </w:rPr>
        <w:t>á</w:t>
      </w:r>
      <w:r w:rsidRPr="00EF2C2C">
        <w:rPr>
          <w:rFonts w:cs="Arial"/>
        </w:rPr>
        <w:t xml:space="preserve"> disponibilní sdílené služby eGovernmentu (např</w:t>
      </w:r>
      <w:r w:rsidR="00265B83" w:rsidRPr="00EF2C2C">
        <w:rPr>
          <w:rFonts w:cs="Arial"/>
        </w:rPr>
        <w:t>.</w:t>
      </w:r>
      <w:r w:rsidRPr="00EF2C2C">
        <w:rPr>
          <w:rFonts w:cs="Arial"/>
        </w:rPr>
        <w:t xml:space="preserve"> I</w:t>
      </w:r>
      <w:r w:rsidR="00265B83" w:rsidRPr="00EF2C2C">
        <w:rPr>
          <w:rFonts w:cs="Arial"/>
        </w:rPr>
        <w:t>nformační systém datových schránek</w:t>
      </w:r>
      <w:r w:rsidRPr="00EF2C2C">
        <w:rPr>
          <w:rFonts w:cs="Arial"/>
        </w:rPr>
        <w:t>) v souladu s architektonickými vzory N</w:t>
      </w:r>
      <w:r w:rsidR="00265B83" w:rsidRPr="00EF2C2C">
        <w:rPr>
          <w:rFonts w:cs="Arial"/>
        </w:rPr>
        <w:t>árodního architektonického plánu</w:t>
      </w:r>
      <w:r w:rsidRPr="00EF2C2C">
        <w:rPr>
          <w:rFonts w:cs="Arial"/>
        </w:rPr>
        <w:t>  a/nebo</w:t>
      </w:r>
    </w:p>
    <w:p w:rsidR="003C561A" w:rsidRPr="00EF2C2C" w:rsidRDefault="003C561A" w:rsidP="003C561A">
      <w:pPr>
        <w:pStyle w:val="Odstavecseseznamem"/>
        <w:numPr>
          <w:ilvl w:val="0"/>
          <w:numId w:val="52"/>
        </w:numPr>
        <w:suppressAutoHyphens w:val="0"/>
        <w:spacing w:after="120" w:line="276" w:lineRule="auto"/>
        <w:ind w:right="170"/>
        <w:jc w:val="both"/>
        <w:rPr>
          <w:rFonts w:cs="Arial"/>
        </w:rPr>
      </w:pPr>
      <w:r w:rsidRPr="00EF2C2C">
        <w:rPr>
          <w:rFonts w:cs="Arial"/>
          <w:b/>
        </w:rPr>
        <w:t>celoplošná dostupnost</w:t>
      </w:r>
      <w:r w:rsidRPr="00EF2C2C">
        <w:rPr>
          <w:rFonts w:cs="Arial"/>
        </w:rPr>
        <w:t xml:space="preserve"> (modernizovaný nebo nový logicky centralizovaný  </w:t>
      </w:r>
      <w:proofErr w:type="spellStart"/>
      <w:r w:rsidRPr="00EF2C2C">
        <w:rPr>
          <w:rFonts w:cs="Arial"/>
        </w:rPr>
        <w:t>agendový</w:t>
      </w:r>
      <w:proofErr w:type="spellEnd"/>
      <w:r w:rsidRPr="00EF2C2C">
        <w:rPr>
          <w:rFonts w:cs="Arial"/>
        </w:rPr>
        <w:t xml:space="preserve"> informační systém veřejné správy, zajišťující příslušné </w:t>
      </w:r>
      <w:proofErr w:type="spellStart"/>
      <w:r w:rsidRPr="00EF2C2C">
        <w:rPr>
          <w:rFonts w:cs="Arial"/>
        </w:rPr>
        <w:t>agendové</w:t>
      </w:r>
      <w:proofErr w:type="spellEnd"/>
      <w:r w:rsidRPr="00EF2C2C">
        <w:rPr>
          <w:rFonts w:cs="Arial"/>
        </w:rPr>
        <w:t xml:space="preserve"> služby pro občany </w:t>
      </w:r>
      <w:r w:rsidR="005209DC" w:rsidRPr="00EF2C2C">
        <w:rPr>
          <w:rFonts w:cs="Arial"/>
        </w:rPr>
        <w:t>a</w:t>
      </w:r>
      <w:r w:rsidRPr="00EF2C2C">
        <w:rPr>
          <w:rFonts w:cs="Arial"/>
        </w:rPr>
        <w:t xml:space="preserve"> firmy z celé republiky i z EU s definovanou mírou spolehlivosti a bezpečnosti v režimu 24 x 7 s automatickým rozlišením místní a věcné příslušnosti příslušného správního orgánu v závislosti na agendě a klientovi)</w:t>
      </w:r>
      <w:r w:rsidR="00726BED">
        <w:rPr>
          <w:rFonts w:cs="Arial"/>
        </w:rPr>
        <w:t>.</w:t>
      </w:r>
    </w:p>
    <w:p w:rsidR="008A3736" w:rsidRPr="00EF2C2C" w:rsidRDefault="008A3736" w:rsidP="008A3736">
      <w:pPr>
        <w:jc w:val="both"/>
        <w:rPr>
          <w:rFonts w:cs="Arial"/>
        </w:rPr>
      </w:pPr>
      <w:r w:rsidRPr="00EF2C2C">
        <w:rPr>
          <w:rFonts w:cs="Arial"/>
        </w:rPr>
        <w:lastRenderedPageBreak/>
        <w:t>V případě, že žadatel uvede novou funkcionalitou, která není uvedená v tomto seznamu, funkcionalitu a její relevance posoudí Útvar hlavního architekta eGovernmentu ve svém stanovisku.</w:t>
      </w:r>
    </w:p>
    <w:p w:rsidR="006D55B0" w:rsidRDefault="006D55B0" w:rsidP="008A3736">
      <w:pPr>
        <w:jc w:val="both"/>
        <w:rPr>
          <w:rFonts w:cs="Arial"/>
          <w:b/>
          <w:u w:val="single"/>
        </w:rPr>
      </w:pPr>
    </w:p>
    <w:p w:rsidR="008A3736" w:rsidRPr="00EF2C2C" w:rsidRDefault="008A3736" w:rsidP="008A3736">
      <w:pPr>
        <w:jc w:val="both"/>
        <w:rPr>
          <w:rFonts w:cs="Arial"/>
          <w:b/>
          <w:u w:val="single"/>
        </w:rPr>
      </w:pPr>
      <w:r w:rsidRPr="00EF2C2C">
        <w:rPr>
          <w:rFonts w:cs="Arial"/>
          <w:b/>
          <w:u w:val="single"/>
        </w:rPr>
        <w:t>Vedlejší podporované aktivity:</w:t>
      </w:r>
    </w:p>
    <w:p w:rsidR="008A3736" w:rsidRPr="00EF2C2C" w:rsidRDefault="008A3736" w:rsidP="008A3736">
      <w:pPr>
        <w:pStyle w:val="Odstavecseseznamem"/>
        <w:numPr>
          <w:ilvl w:val="0"/>
          <w:numId w:val="41"/>
        </w:numPr>
        <w:jc w:val="both"/>
        <w:rPr>
          <w:rFonts w:cs="Arial"/>
        </w:rPr>
      </w:pPr>
      <w:r w:rsidRPr="00EF2C2C">
        <w:rPr>
          <w:rFonts w:cs="Arial"/>
        </w:rPr>
        <w:t>pořízení studie proveditelnosti,</w:t>
      </w:r>
    </w:p>
    <w:p w:rsidR="008A3736" w:rsidRPr="00EF2C2C" w:rsidRDefault="008A3736" w:rsidP="008A3736">
      <w:pPr>
        <w:pStyle w:val="Odstavecseseznamem"/>
        <w:numPr>
          <w:ilvl w:val="0"/>
          <w:numId w:val="41"/>
        </w:numPr>
        <w:jc w:val="both"/>
        <w:rPr>
          <w:rFonts w:cs="Arial"/>
        </w:rPr>
      </w:pPr>
      <w:r w:rsidRPr="00EF2C2C">
        <w:rPr>
          <w:rFonts w:cs="Arial"/>
        </w:rPr>
        <w:t>stavební úpravy, nezbytné pro zajištění bezpečné funkčnosti pořizovaného informačního systému,</w:t>
      </w:r>
    </w:p>
    <w:p w:rsidR="00240425" w:rsidRPr="00EF2C2C" w:rsidRDefault="00240425">
      <w:pPr>
        <w:pStyle w:val="Odstavecseseznamem"/>
        <w:numPr>
          <w:ilvl w:val="0"/>
          <w:numId w:val="41"/>
        </w:numPr>
        <w:jc w:val="both"/>
        <w:rPr>
          <w:rFonts w:cs="Arial"/>
        </w:rPr>
      </w:pPr>
      <w:r w:rsidRPr="00EF2C2C">
        <w:rPr>
          <w:rFonts w:cs="Arial"/>
        </w:rPr>
        <w:t>výdaje na zpracování zadávacích dokumentací k veřejným zakázkám a na organizaci výběrových a zadávacích řízení,</w:t>
      </w:r>
    </w:p>
    <w:p w:rsidR="009E7090" w:rsidRPr="00EF2C2C" w:rsidRDefault="009E7090">
      <w:pPr>
        <w:pStyle w:val="Odstavecseseznamem"/>
        <w:numPr>
          <w:ilvl w:val="0"/>
          <w:numId w:val="41"/>
        </w:numPr>
        <w:jc w:val="both"/>
        <w:rPr>
          <w:rFonts w:cs="Arial"/>
        </w:rPr>
      </w:pPr>
      <w:r w:rsidRPr="00EF2C2C">
        <w:rPr>
          <w:rFonts w:cs="Arial"/>
        </w:rPr>
        <w:t xml:space="preserve">náklady na </w:t>
      </w:r>
      <w:proofErr w:type="spellStart"/>
      <w:r w:rsidRPr="00EF2C2C">
        <w:rPr>
          <w:rFonts w:cs="Arial"/>
        </w:rPr>
        <w:t>cloudová</w:t>
      </w:r>
      <w:proofErr w:type="spellEnd"/>
      <w:r w:rsidRPr="00EF2C2C">
        <w:rPr>
          <w:rFonts w:cs="Arial"/>
        </w:rPr>
        <w:t xml:space="preserve"> řešení </w:t>
      </w:r>
      <w:r w:rsidR="006D55B0">
        <w:rPr>
          <w:rFonts w:cs="Arial"/>
        </w:rPr>
        <w:t>k zajištění služby po dobu realizace projektu</w:t>
      </w:r>
    </w:p>
    <w:p w:rsidR="00DD0274" w:rsidRPr="00EF2C2C" w:rsidRDefault="008A3736" w:rsidP="00265B83">
      <w:pPr>
        <w:pStyle w:val="Odstavecseseznamem"/>
        <w:numPr>
          <w:ilvl w:val="0"/>
          <w:numId w:val="41"/>
        </w:numPr>
        <w:jc w:val="both"/>
        <w:rPr>
          <w:rFonts w:cs="Arial"/>
        </w:rPr>
      </w:pPr>
      <w:r w:rsidRPr="00EF2C2C">
        <w:rPr>
          <w:rFonts w:cs="Arial"/>
        </w:rPr>
        <w:t>povinná publicita.</w:t>
      </w:r>
    </w:p>
    <w:p w:rsidR="00AB7628" w:rsidRPr="00EF2C2C" w:rsidRDefault="00AB7628" w:rsidP="000A1803">
      <w:pPr>
        <w:pStyle w:val="Pravidla11"/>
        <w:numPr>
          <w:ilvl w:val="1"/>
          <w:numId w:val="1"/>
        </w:numPr>
      </w:pPr>
      <w:bookmarkStart w:id="15" w:name="_Toc430262750"/>
      <w:r w:rsidRPr="00EF2C2C">
        <w:t>Komplementarita</w:t>
      </w:r>
      <w:bookmarkEnd w:id="15"/>
    </w:p>
    <w:p w:rsidR="000A1803" w:rsidRPr="00EF2C2C" w:rsidRDefault="000A1803" w:rsidP="00EF1684">
      <w:pPr>
        <w:rPr>
          <w:rFonts w:cs="Arial"/>
        </w:rPr>
      </w:pPr>
    </w:p>
    <w:p w:rsidR="000C2E4B" w:rsidRPr="00EF2C2C" w:rsidRDefault="00AB7628" w:rsidP="0009075B">
      <w:pPr>
        <w:jc w:val="both"/>
        <w:rPr>
          <w:rFonts w:cs="Arial"/>
        </w:rPr>
      </w:pPr>
      <w:r w:rsidRPr="00EF2C2C">
        <w:rPr>
          <w:rFonts w:cs="Arial"/>
        </w:rPr>
        <w:t>Komplementární vazba specifického</w:t>
      </w:r>
      <w:r w:rsidR="00935BC0" w:rsidRPr="00EF2C2C">
        <w:rPr>
          <w:rFonts w:cs="Arial"/>
        </w:rPr>
        <w:t xml:space="preserve"> cíle </w:t>
      </w:r>
      <w:r w:rsidRPr="00EF2C2C">
        <w:rPr>
          <w:rFonts w:cs="Arial"/>
        </w:rPr>
        <w:t>3.</w:t>
      </w:r>
      <w:r w:rsidR="00935BC0" w:rsidRPr="00EF2C2C">
        <w:rPr>
          <w:rFonts w:cs="Arial"/>
        </w:rPr>
        <w:t xml:space="preserve">2 </w:t>
      </w:r>
      <w:r w:rsidRPr="00EF2C2C">
        <w:rPr>
          <w:rFonts w:cs="Arial"/>
        </w:rPr>
        <w:t>IROP</w:t>
      </w:r>
      <w:r w:rsidR="00935BC0" w:rsidRPr="00EF2C2C">
        <w:rPr>
          <w:rFonts w:cs="Arial"/>
        </w:rPr>
        <w:t xml:space="preserve"> </w:t>
      </w:r>
      <w:r w:rsidRPr="00EF2C2C">
        <w:rPr>
          <w:rFonts w:cs="Arial"/>
        </w:rPr>
        <w:t>s</w:t>
      </w:r>
      <w:r w:rsidR="00EA50FB" w:rsidRPr="00EF2C2C">
        <w:rPr>
          <w:rFonts w:cs="Arial"/>
        </w:rPr>
        <w:t xml:space="preserve"> prioritní osou 4 </w:t>
      </w:r>
      <w:r w:rsidRPr="00EF2C2C">
        <w:rPr>
          <w:rFonts w:cs="Arial"/>
        </w:rPr>
        <w:t>OP Zaměstnanost</w:t>
      </w:r>
      <w:r w:rsidR="00935BC0" w:rsidRPr="00EF2C2C">
        <w:rPr>
          <w:rFonts w:cs="Arial"/>
        </w:rPr>
        <w:t xml:space="preserve"> </w:t>
      </w:r>
      <w:r w:rsidRPr="00EF2C2C">
        <w:rPr>
          <w:rFonts w:cs="Arial"/>
        </w:rPr>
        <w:t>vychází ze Strategického rámce rozvoje veřejné správy</w:t>
      </w:r>
      <w:r w:rsidR="00D96050" w:rsidRPr="00EF2C2C">
        <w:rPr>
          <w:rFonts w:cs="Arial"/>
        </w:rPr>
        <w:t>. Na strategické úrovni je koordinována prostřednictvím Koordinačního mechanismu pro oblast veřejné správy.</w:t>
      </w:r>
    </w:p>
    <w:p w:rsidR="00853498" w:rsidRPr="00EF2C2C" w:rsidRDefault="00853498" w:rsidP="00671E54">
      <w:pPr>
        <w:pStyle w:val="Pravidla11"/>
        <w:numPr>
          <w:ilvl w:val="1"/>
          <w:numId w:val="1"/>
        </w:numPr>
        <w:jc w:val="both"/>
      </w:pPr>
      <w:bookmarkStart w:id="16" w:name="_Toc425325676"/>
      <w:bookmarkStart w:id="17" w:name="_Toc425348516"/>
      <w:bookmarkStart w:id="18" w:name="_Toc425348593"/>
      <w:bookmarkStart w:id="19" w:name="_Toc425325682"/>
      <w:bookmarkStart w:id="20" w:name="_Toc425348522"/>
      <w:bookmarkStart w:id="21" w:name="_Toc425348599"/>
      <w:bookmarkStart w:id="22" w:name="_Toc425325683"/>
      <w:bookmarkStart w:id="23" w:name="_Toc425348523"/>
      <w:bookmarkStart w:id="24" w:name="_Toc425348600"/>
      <w:bookmarkStart w:id="25" w:name="_Toc425325684"/>
      <w:bookmarkStart w:id="26" w:name="_Toc425348524"/>
      <w:bookmarkStart w:id="27" w:name="_Toc425348601"/>
      <w:bookmarkStart w:id="28" w:name="_Toc413143891"/>
      <w:bookmarkStart w:id="29" w:name="_Toc413143892"/>
      <w:bookmarkStart w:id="30" w:name="_Toc430262751"/>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EF2C2C">
        <w:t>Povinné přílohy k žádosti o podporu</w:t>
      </w:r>
      <w:bookmarkEnd w:id="30"/>
    </w:p>
    <w:p w:rsidR="00C65C8D" w:rsidRPr="00EF2C2C" w:rsidRDefault="00C65C8D" w:rsidP="00A3246B">
      <w:pPr>
        <w:jc w:val="both"/>
        <w:rPr>
          <w:rFonts w:cs="Arial"/>
          <w:b/>
        </w:rPr>
      </w:pPr>
    </w:p>
    <w:p w:rsidR="0022310B" w:rsidRPr="00EF2C2C" w:rsidRDefault="0022310B" w:rsidP="00A3246B">
      <w:pPr>
        <w:jc w:val="both"/>
        <w:rPr>
          <w:rFonts w:cs="Arial"/>
        </w:rPr>
      </w:pPr>
      <w:r w:rsidRPr="00EF2C2C">
        <w:rPr>
          <w:rFonts w:cs="Arial"/>
        </w:rPr>
        <w:t xml:space="preserve">Jednotlivé povinné přílohy žadatel nahrává na příslušné Záložky žádosti o podporu v MS2014+. Více informací je uvedeno v příloze </w:t>
      </w:r>
      <w:proofErr w:type="gramStart"/>
      <w:r w:rsidRPr="00EF2C2C">
        <w:rPr>
          <w:rFonts w:cs="Arial"/>
        </w:rPr>
        <w:t>č. 1 těchto</w:t>
      </w:r>
      <w:proofErr w:type="gramEnd"/>
      <w:r w:rsidRPr="00EF2C2C">
        <w:rPr>
          <w:rFonts w:cs="Arial"/>
        </w:rPr>
        <w:t xml:space="preserve"> Pravidel.</w:t>
      </w:r>
    </w:p>
    <w:p w:rsidR="004361DC" w:rsidRPr="00EF2C2C" w:rsidRDefault="004361DC" w:rsidP="004361DC">
      <w:pPr>
        <w:jc w:val="both"/>
        <w:rPr>
          <w:rFonts w:cs="Arial"/>
          <w:b/>
          <w:i/>
        </w:rPr>
      </w:pPr>
      <w:r w:rsidRPr="00EF2C2C">
        <w:rPr>
          <w:rFonts w:cs="Arial"/>
          <w:b/>
          <w:i/>
        </w:rPr>
        <w:t>Záložka Identifikace projektu</w:t>
      </w:r>
    </w:p>
    <w:p w:rsidR="005A47D1" w:rsidRPr="00EF2C2C" w:rsidRDefault="005A47D1" w:rsidP="005A47D1">
      <w:pPr>
        <w:ind w:firstLine="708"/>
        <w:jc w:val="both"/>
        <w:rPr>
          <w:rFonts w:cs="Arial"/>
          <w:b/>
        </w:rPr>
      </w:pPr>
      <w:r w:rsidRPr="00EF2C2C">
        <w:rPr>
          <w:rFonts w:cs="Arial"/>
          <w:b/>
        </w:rPr>
        <w:t>1. Plná moc</w:t>
      </w:r>
    </w:p>
    <w:p w:rsidR="00265B83" w:rsidRDefault="005A47D1" w:rsidP="005A47D1">
      <w:pPr>
        <w:jc w:val="both"/>
        <w:rPr>
          <w:rFonts w:cs="Arial"/>
        </w:rPr>
      </w:pPr>
      <w:r w:rsidRPr="00EF2C2C">
        <w:rPr>
          <w:rFonts w:cs="Arial"/>
        </w:rPr>
        <w:t>Dokládá se v případě přenesení pravomocí na jinou osobou (např. při podpisu žádosti). Plné moci se ukládají v elektronické podobě v systému  MS2014+ v modulu Žadatel v konkrétním projektu do záložky Identifikace projektu – Plná moc. Vzor Plné moci je př</w:t>
      </w:r>
      <w:r w:rsidR="00F14AF6">
        <w:rPr>
          <w:rFonts w:cs="Arial"/>
        </w:rPr>
        <w:t>ílohou č. 24 Obecných pravidel.</w:t>
      </w:r>
    </w:p>
    <w:p w:rsidR="006639B4" w:rsidRPr="00F14AF6" w:rsidRDefault="006639B4" w:rsidP="005A47D1">
      <w:pPr>
        <w:jc w:val="both"/>
        <w:rPr>
          <w:rFonts w:cs="Arial"/>
        </w:rPr>
      </w:pPr>
    </w:p>
    <w:p w:rsidR="005A47D1" w:rsidRPr="00EF2C2C" w:rsidRDefault="005A47D1" w:rsidP="005A47D1">
      <w:pPr>
        <w:jc w:val="both"/>
        <w:rPr>
          <w:rFonts w:cs="Arial"/>
          <w:b/>
          <w:i/>
        </w:rPr>
      </w:pPr>
      <w:r w:rsidRPr="00EF2C2C">
        <w:rPr>
          <w:rFonts w:cs="Arial"/>
          <w:b/>
          <w:i/>
        </w:rPr>
        <w:t>Záložka Veřejné zakázky</w:t>
      </w:r>
    </w:p>
    <w:p w:rsidR="005A47D1" w:rsidRPr="00EF2C2C" w:rsidRDefault="005A47D1" w:rsidP="005A47D1">
      <w:pPr>
        <w:ind w:firstLine="708"/>
        <w:jc w:val="both"/>
        <w:rPr>
          <w:rFonts w:cs="Arial"/>
          <w:b/>
        </w:rPr>
      </w:pPr>
      <w:r w:rsidRPr="00EF2C2C">
        <w:rPr>
          <w:rFonts w:cs="Arial"/>
          <w:b/>
        </w:rPr>
        <w:t>2. Dokumentace k uskutečněným zadávacím a výběrovým řízením</w:t>
      </w:r>
    </w:p>
    <w:p w:rsidR="002E59FB" w:rsidRPr="00EF2C2C" w:rsidRDefault="005A47D1" w:rsidP="005A47D1">
      <w:pPr>
        <w:jc w:val="both"/>
        <w:rPr>
          <w:rFonts w:cs="Arial"/>
        </w:rPr>
      </w:pPr>
      <w:r w:rsidRPr="00EF2C2C">
        <w:rPr>
          <w:rFonts w:cs="Arial"/>
        </w:rPr>
        <w:t>Dokumentace k zadávacím a výběrovým řízením, která žadatel provedl před podáním žádosti. Postup k předkládání dokumentace k zadávacím a výběrovým řízením je uveden v kap. 5 Obecných pravidel.</w:t>
      </w:r>
    </w:p>
    <w:p w:rsidR="00EE1577" w:rsidRDefault="00EE1577" w:rsidP="005A47D1">
      <w:pPr>
        <w:jc w:val="both"/>
        <w:rPr>
          <w:rFonts w:cs="Arial"/>
          <w:b/>
          <w:i/>
        </w:rPr>
      </w:pPr>
    </w:p>
    <w:p w:rsidR="00F14AF6" w:rsidRDefault="00F14AF6" w:rsidP="005A47D1">
      <w:pPr>
        <w:jc w:val="both"/>
        <w:rPr>
          <w:rFonts w:cs="Arial"/>
          <w:b/>
          <w:i/>
        </w:rPr>
      </w:pPr>
    </w:p>
    <w:p w:rsidR="00F14AF6" w:rsidRDefault="00F14AF6" w:rsidP="005A47D1">
      <w:pPr>
        <w:jc w:val="both"/>
        <w:rPr>
          <w:rFonts w:cs="Arial"/>
          <w:b/>
          <w:i/>
        </w:rPr>
      </w:pPr>
    </w:p>
    <w:p w:rsidR="005A47D1" w:rsidRPr="00EF2C2C" w:rsidRDefault="005A47D1" w:rsidP="005A47D1">
      <w:pPr>
        <w:jc w:val="both"/>
        <w:rPr>
          <w:rFonts w:cs="Arial"/>
          <w:b/>
          <w:i/>
        </w:rPr>
      </w:pPr>
      <w:r w:rsidRPr="00EF2C2C">
        <w:rPr>
          <w:rFonts w:cs="Arial"/>
          <w:b/>
          <w:i/>
        </w:rPr>
        <w:lastRenderedPageBreak/>
        <w:t>Záložka Přiložené dokumenty</w:t>
      </w:r>
    </w:p>
    <w:p w:rsidR="002E59FB" w:rsidRPr="00EF2C2C" w:rsidRDefault="005A47D1" w:rsidP="00D72637">
      <w:pPr>
        <w:ind w:left="360" w:firstLine="348"/>
        <w:jc w:val="both"/>
        <w:rPr>
          <w:rFonts w:cs="Arial"/>
          <w:b/>
        </w:rPr>
      </w:pPr>
      <w:r w:rsidRPr="00EF2C2C">
        <w:rPr>
          <w:rFonts w:cs="Arial"/>
          <w:b/>
        </w:rPr>
        <w:t>3</w:t>
      </w:r>
      <w:r w:rsidR="002E59FB" w:rsidRPr="00EF2C2C">
        <w:rPr>
          <w:rFonts w:cs="Arial"/>
          <w:b/>
        </w:rPr>
        <w:t>. Souhlasné Stanovisko hlavního architekta eGovernmentu</w:t>
      </w:r>
    </w:p>
    <w:p w:rsidR="002E59FB" w:rsidRPr="00EF2C2C" w:rsidRDefault="002E59FB" w:rsidP="002E59FB">
      <w:pPr>
        <w:jc w:val="both"/>
        <w:rPr>
          <w:rFonts w:cs="Arial"/>
        </w:rPr>
      </w:pPr>
      <w:r w:rsidRPr="00EF2C2C">
        <w:rPr>
          <w:rFonts w:cs="Arial"/>
        </w:rPr>
        <w:t xml:space="preserve">Stanovisko podepsané ředitelem Útvaru hlavního architekta eGovernmentu MV ČR dle vzoru v příloze č. 3 těchto Pravidel. Týká se </w:t>
      </w:r>
      <w:r w:rsidR="00EA50FB" w:rsidRPr="00EF2C2C">
        <w:rPr>
          <w:rFonts w:cs="Arial"/>
        </w:rPr>
        <w:t xml:space="preserve">všech </w:t>
      </w:r>
      <w:r w:rsidRPr="00EF2C2C">
        <w:rPr>
          <w:rFonts w:cs="Arial"/>
        </w:rPr>
        <w:t>projektů organizačních složek státu, příspěvkových organizací organizačních složek státu, státních organizací a státních podniků s dopadem na úze</w:t>
      </w:r>
      <w:r w:rsidR="00EA50FB" w:rsidRPr="00EF2C2C">
        <w:rPr>
          <w:rFonts w:cs="Arial"/>
        </w:rPr>
        <w:t>mí celé ČR, včetně hl. m. Prahy. Dále se týká</w:t>
      </w:r>
      <w:r w:rsidRPr="00EF2C2C">
        <w:rPr>
          <w:rFonts w:cs="Arial"/>
        </w:rPr>
        <w:t xml:space="preserve"> projektů krajů, organizací zřizovaných nebo zakládaných kraji, obcí a organizací zřizovaných nebo zakládaných obcemi, které se váží na centrální systémy veřejné správy nebo jsou jejich celkové způsobilé </w:t>
      </w:r>
      <w:r w:rsidR="00EA50FB" w:rsidRPr="00EF2C2C">
        <w:rPr>
          <w:rFonts w:cs="Arial"/>
        </w:rPr>
        <w:t>výdaje</w:t>
      </w:r>
      <w:r w:rsidRPr="00EF2C2C">
        <w:rPr>
          <w:rFonts w:cs="Arial"/>
        </w:rPr>
        <w:t xml:space="preserve"> vyšší než 15 milionů Kč.</w:t>
      </w:r>
    </w:p>
    <w:p w:rsidR="002E59FB" w:rsidRPr="00EF2C2C" w:rsidRDefault="005A47D1" w:rsidP="00D72637">
      <w:pPr>
        <w:ind w:firstLine="708"/>
        <w:jc w:val="both"/>
        <w:rPr>
          <w:rFonts w:cs="Arial"/>
          <w:b/>
        </w:rPr>
      </w:pPr>
      <w:r w:rsidRPr="00EF2C2C">
        <w:rPr>
          <w:rFonts w:cs="Arial"/>
          <w:b/>
        </w:rPr>
        <w:t>4</w:t>
      </w:r>
      <w:r w:rsidR="002E59FB" w:rsidRPr="00EF2C2C">
        <w:rPr>
          <w:rFonts w:cs="Arial"/>
          <w:b/>
        </w:rPr>
        <w:t>. Studie proveditelnosti</w:t>
      </w:r>
    </w:p>
    <w:p w:rsidR="002E59FB" w:rsidRPr="00EF2C2C" w:rsidRDefault="002E59FB" w:rsidP="002E59FB">
      <w:pPr>
        <w:jc w:val="both"/>
        <w:rPr>
          <w:rFonts w:cs="Arial"/>
        </w:rPr>
      </w:pPr>
      <w:r w:rsidRPr="00EF2C2C">
        <w:rPr>
          <w:rFonts w:cs="Arial"/>
        </w:rPr>
        <w:t>Studie proveditelnosti vypracovaná podle vzoru v příloze č. 2 těchto Pravidel slouží k posouzení potřebnosti a realizovatelnosti projektu a usnadňuje podání žádosti o podporu v MS2014+, neboť mnoho údajů, uváděných ve studii, bude využito při vyplňování žádosti</w:t>
      </w:r>
      <w:r w:rsidR="00EA50FB" w:rsidRPr="00EF2C2C">
        <w:rPr>
          <w:rFonts w:cs="Arial"/>
        </w:rPr>
        <w:t>.</w:t>
      </w:r>
    </w:p>
    <w:p w:rsidR="005A47D1" w:rsidRPr="00EF2C2C" w:rsidRDefault="005A47D1" w:rsidP="00D72637">
      <w:pPr>
        <w:ind w:firstLine="708"/>
        <w:rPr>
          <w:rFonts w:cs="Arial"/>
          <w:b/>
        </w:rPr>
      </w:pPr>
      <w:r w:rsidRPr="00EF2C2C">
        <w:rPr>
          <w:rFonts w:cs="Arial"/>
          <w:b/>
        </w:rPr>
        <w:t>5. Seznam objednávek – přímých nákupů</w:t>
      </w:r>
    </w:p>
    <w:p w:rsidR="005A47D1" w:rsidRPr="00EF2C2C" w:rsidRDefault="004361DC" w:rsidP="004361DC">
      <w:pPr>
        <w:pStyle w:val="Odstavecseseznamem"/>
        <w:ind w:left="0"/>
        <w:jc w:val="both"/>
        <w:rPr>
          <w:rFonts w:cs="Arial"/>
        </w:rPr>
      </w:pPr>
      <w:r w:rsidRPr="00EF2C2C">
        <w:rPr>
          <w:rFonts w:cs="Arial"/>
        </w:rPr>
        <w:t xml:space="preserve">Žadatel do formuláře (viz příloha č. </w:t>
      </w:r>
      <w:r w:rsidR="00154A14" w:rsidRPr="00EF2C2C">
        <w:rPr>
          <w:rFonts w:cs="Arial"/>
        </w:rPr>
        <w:t>11</w:t>
      </w:r>
      <w:r w:rsidRPr="00EF2C2C">
        <w:rPr>
          <w:rFonts w:cs="Arial"/>
        </w:rPr>
        <w:t xml:space="preserve"> Obecných pravidel) vypíše všechny uskutečněné objednávky – přímé nákupy ve výši od 100 tis. do 400 tis.</w:t>
      </w:r>
      <w:r w:rsidR="00EA50FB" w:rsidRPr="00EF2C2C">
        <w:rPr>
          <w:rFonts w:cs="Arial"/>
        </w:rPr>
        <w:t xml:space="preserve"> Kč</w:t>
      </w:r>
      <w:r w:rsidRPr="00EF2C2C">
        <w:rPr>
          <w:rFonts w:cs="Arial"/>
        </w:rPr>
        <w:t xml:space="preserve"> bez DPH vztahující se k projektu, které provedl před podáním žádosti o podporu.</w:t>
      </w:r>
    </w:p>
    <w:p w:rsidR="005A47D1" w:rsidRPr="00EF2C2C" w:rsidRDefault="005A47D1" w:rsidP="005A47D1">
      <w:pPr>
        <w:ind w:firstLine="708"/>
        <w:rPr>
          <w:rFonts w:cs="Arial"/>
          <w:b/>
        </w:rPr>
      </w:pPr>
      <w:r w:rsidRPr="00EF2C2C">
        <w:rPr>
          <w:rFonts w:cs="Arial"/>
          <w:b/>
        </w:rPr>
        <w:t>6. Průzkum trhu</w:t>
      </w:r>
    </w:p>
    <w:p w:rsidR="005A47D1" w:rsidRPr="00EF2C2C" w:rsidRDefault="005A47D1" w:rsidP="005A47D1">
      <w:pPr>
        <w:pStyle w:val="Odstavecseseznamem"/>
        <w:numPr>
          <w:ilvl w:val="0"/>
          <w:numId w:val="13"/>
        </w:numPr>
        <w:rPr>
          <w:rFonts w:cs="Arial"/>
          <w:b/>
          <w:vanish/>
        </w:rPr>
      </w:pPr>
    </w:p>
    <w:p w:rsidR="00DB5586" w:rsidRPr="00EF2C2C" w:rsidRDefault="005209DC" w:rsidP="004361DC">
      <w:pPr>
        <w:pStyle w:val="Odstavecseseznamem"/>
        <w:ind w:left="0"/>
        <w:jc w:val="both"/>
        <w:rPr>
          <w:rFonts w:cs="Arial"/>
        </w:rPr>
      </w:pPr>
      <w:r w:rsidRPr="00EF2C2C">
        <w:rPr>
          <w:rFonts w:cs="Arial"/>
        </w:rPr>
        <w:t>Ž</w:t>
      </w:r>
      <w:r w:rsidR="005A47D1" w:rsidRPr="00EF2C2C">
        <w:rPr>
          <w:rFonts w:cs="Arial"/>
        </w:rPr>
        <w:t>adatel doloží veškeré doklady, prokazující provedení průzkumu trhu, jako je písemn</w:t>
      </w:r>
      <w:r w:rsidRPr="00EF2C2C">
        <w:rPr>
          <w:rFonts w:cs="Arial"/>
        </w:rPr>
        <w:t>á</w:t>
      </w:r>
      <w:r w:rsidR="005A47D1" w:rsidRPr="00EF2C2C">
        <w:rPr>
          <w:rFonts w:cs="Arial"/>
        </w:rPr>
        <w:t xml:space="preserve"> či elektronick</w:t>
      </w:r>
      <w:r w:rsidRPr="00EF2C2C">
        <w:rPr>
          <w:rFonts w:cs="Arial"/>
        </w:rPr>
        <w:t>á</w:t>
      </w:r>
      <w:r w:rsidR="005A47D1" w:rsidRPr="00EF2C2C">
        <w:rPr>
          <w:rFonts w:cs="Arial"/>
        </w:rPr>
        <w:t xml:space="preserve"> komunikace s oslovenými dodavateli ohledně kalkulace cen, ceníky dodavatelů, výtisk internetových stránek dodavatele nebo srovnávače cen, smlouvy na obdobné zakázky</w:t>
      </w:r>
      <w:r w:rsidR="000F6AD8" w:rsidRPr="00EF2C2C">
        <w:rPr>
          <w:rFonts w:cs="Arial"/>
        </w:rPr>
        <w:t>,</w:t>
      </w:r>
      <w:r w:rsidR="005A47D1" w:rsidRPr="00EF2C2C">
        <w:rPr>
          <w:rFonts w:cs="Arial"/>
        </w:rPr>
        <w:t xml:space="preserve"> apod. Spolu s těmito doklady žadatel pop</w:t>
      </w:r>
      <w:r w:rsidR="000F6AD8" w:rsidRPr="00EF2C2C">
        <w:rPr>
          <w:rFonts w:cs="Arial"/>
        </w:rPr>
        <w:t xml:space="preserve">íše </w:t>
      </w:r>
      <w:r w:rsidR="005A47D1" w:rsidRPr="00EF2C2C">
        <w:rPr>
          <w:rFonts w:cs="Arial"/>
        </w:rPr>
        <w:t>mechanismus odvození jednotlivých cenových položek v rozpočtu projektu ve vztahu k provedenému průzkumu trhu.</w:t>
      </w:r>
    </w:p>
    <w:p w:rsidR="00DB5586" w:rsidRPr="00EF2C2C" w:rsidRDefault="00DB5586" w:rsidP="00DB5586">
      <w:pPr>
        <w:ind w:firstLine="708"/>
        <w:rPr>
          <w:rFonts w:cs="Arial"/>
          <w:b/>
        </w:rPr>
      </w:pPr>
      <w:r w:rsidRPr="00EF2C2C">
        <w:rPr>
          <w:rFonts w:cs="Arial"/>
          <w:b/>
        </w:rPr>
        <w:t>7. Výpis z rejstříku trestů</w:t>
      </w:r>
    </w:p>
    <w:p w:rsidR="00DB5586" w:rsidRPr="00EF2C2C" w:rsidRDefault="00DB5586" w:rsidP="00DB5586">
      <w:pPr>
        <w:pStyle w:val="Odstavecseseznamem"/>
        <w:numPr>
          <w:ilvl w:val="0"/>
          <w:numId w:val="13"/>
        </w:numPr>
        <w:rPr>
          <w:rFonts w:cs="Arial"/>
          <w:b/>
          <w:vanish/>
        </w:rPr>
      </w:pPr>
    </w:p>
    <w:p w:rsidR="00DB5586" w:rsidRPr="00EF2C2C" w:rsidRDefault="00C16003" w:rsidP="00DB5586">
      <w:pPr>
        <w:pStyle w:val="Odstavecseseznamem"/>
        <w:ind w:left="0"/>
        <w:jc w:val="both"/>
        <w:rPr>
          <w:rFonts w:cs="Arial"/>
          <w:i/>
          <w:iCs/>
        </w:rPr>
      </w:pPr>
      <w:r w:rsidRPr="00EF2C2C">
        <w:rPr>
          <w:rFonts w:cs="Arial"/>
          <w:iCs/>
        </w:rPr>
        <w:t>Dokládají všichni statutární zástupci žadatele v případě státního podniku nebo organizace zakládané obcí nebo krajem. Výpis z rejstříku trestů v době podání žádosti nesmí být starší 3 měsíců</w:t>
      </w:r>
      <w:r w:rsidRPr="00EF2C2C">
        <w:rPr>
          <w:rFonts w:cs="Arial"/>
          <w:i/>
          <w:iCs/>
        </w:rPr>
        <w:t>.</w:t>
      </w:r>
    </w:p>
    <w:p w:rsidR="00DB3D6C" w:rsidRDefault="00DB3D6C" w:rsidP="00DB5586">
      <w:pPr>
        <w:pStyle w:val="Odstavecseseznamem"/>
        <w:ind w:left="0"/>
        <w:jc w:val="both"/>
        <w:rPr>
          <w:rFonts w:cs="Arial"/>
        </w:rPr>
      </w:pPr>
    </w:p>
    <w:p w:rsidR="00DB3D6C" w:rsidRPr="00333451" w:rsidRDefault="007516D2" w:rsidP="00DB5586">
      <w:pPr>
        <w:pStyle w:val="Odstavecseseznamem"/>
        <w:ind w:left="0"/>
        <w:jc w:val="both"/>
        <w:rPr>
          <w:rFonts w:cs="Arial"/>
          <w:b/>
        </w:rPr>
      </w:pPr>
      <w:r>
        <w:rPr>
          <w:rFonts w:cs="Arial"/>
          <w:b/>
        </w:rPr>
        <w:t xml:space="preserve">           8</w:t>
      </w:r>
      <w:r w:rsidR="00DB3D6C" w:rsidRPr="00333451">
        <w:rPr>
          <w:rFonts w:cs="Arial"/>
          <w:b/>
        </w:rPr>
        <w:t>. Výpočet čistých jiných peněžních příjmů</w:t>
      </w:r>
    </w:p>
    <w:p w:rsidR="00DB5586" w:rsidRDefault="00DB5586" w:rsidP="004361DC">
      <w:pPr>
        <w:pStyle w:val="Odstavecseseznamem"/>
        <w:ind w:left="0"/>
        <w:jc w:val="both"/>
        <w:rPr>
          <w:rFonts w:cs="Arial"/>
        </w:rPr>
      </w:pPr>
    </w:p>
    <w:p w:rsidR="00BB24B8" w:rsidRPr="00EF2C2C" w:rsidRDefault="00B32D2B" w:rsidP="004361DC">
      <w:pPr>
        <w:pStyle w:val="Odstavecseseznamem"/>
        <w:ind w:left="0"/>
        <w:jc w:val="both"/>
        <w:rPr>
          <w:rFonts w:cs="Arial"/>
        </w:rPr>
      </w:pPr>
      <w:r>
        <w:rPr>
          <w:rFonts w:cs="Arial"/>
        </w:rPr>
        <w:t xml:space="preserve">Dokládají žadatelé, kteří předpokládají </w:t>
      </w:r>
      <w:r w:rsidR="00B373CE">
        <w:rPr>
          <w:rFonts w:cs="Arial"/>
        </w:rPr>
        <w:t>jiné peněžní příjmy</w:t>
      </w:r>
      <w:r w:rsidR="008F3E69">
        <w:rPr>
          <w:rFonts w:cs="Arial"/>
        </w:rPr>
        <w:t xml:space="preserve">. Vzor výpočtu čistých jiných </w:t>
      </w:r>
      <w:proofErr w:type="spellStart"/>
      <w:r w:rsidR="008F3E69">
        <w:rPr>
          <w:rFonts w:cs="Arial"/>
        </w:rPr>
        <w:t>peněžných</w:t>
      </w:r>
      <w:proofErr w:type="spellEnd"/>
      <w:r w:rsidR="008F3E69">
        <w:rPr>
          <w:rFonts w:cs="Arial"/>
        </w:rPr>
        <w:t xml:space="preserve"> příjmů je uveden v příloze</w:t>
      </w:r>
      <w:r w:rsidR="00932256">
        <w:rPr>
          <w:rFonts w:cs="Arial"/>
        </w:rPr>
        <w:t xml:space="preserve"> č. 11 Pravidel.</w:t>
      </w:r>
    </w:p>
    <w:p w:rsidR="00053DBE" w:rsidRPr="00EF2C2C" w:rsidRDefault="00053DBE" w:rsidP="00671E54">
      <w:pPr>
        <w:pStyle w:val="Pravidla11"/>
        <w:numPr>
          <w:ilvl w:val="1"/>
          <w:numId w:val="1"/>
        </w:numPr>
        <w:jc w:val="both"/>
      </w:pPr>
      <w:bookmarkStart w:id="31" w:name="_Toc425325686"/>
      <w:bookmarkStart w:id="32" w:name="_Toc425348526"/>
      <w:bookmarkStart w:id="33" w:name="_Toc425348603"/>
      <w:bookmarkStart w:id="34" w:name="_Toc425325687"/>
      <w:bookmarkStart w:id="35" w:name="_Toc425348527"/>
      <w:bookmarkStart w:id="36" w:name="_Toc425348604"/>
      <w:bookmarkStart w:id="37" w:name="_Toc425325688"/>
      <w:bookmarkStart w:id="38" w:name="_Toc425348528"/>
      <w:bookmarkStart w:id="39" w:name="_Toc425348605"/>
      <w:bookmarkStart w:id="40" w:name="_Toc425325689"/>
      <w:bookmarkStart w:id="41" w:name="_Toc425348529"/>
      <w:bookmarkStart w:id="42" w:name="_Toc425348606"/>
      <w:bookmarkStart w:id="43" w:name="_Toc430262752"/>
      <w:bookmarkEnd w:id="31"/>
      <w:bookmarkEnd w:id="32"/>
      <w:bookmarkEnd w:id="33"/>
      <w:bookmarkEnd w:id="34"/>
      <w:bookmarkEnd w:id="35"/>
      <w:bookmarkEnd w:id="36"/>
      <w:bookmarkEnd w:id="37"/>
      <w:bookmarkEnd w:id="38"/>
      <w:bookmarkEnd w:id="39"/>
      <w:bookmarkEnd w:id="40"/>
      <w:bookmarkEnd w:id="41"/>
      <w:bookmarkEnd w:id="42"/>
      <w:r w:rsidRPr="00EF2C2C">
        <w:t>Struktura financování</w:t>
      </w:r>
      <w:bookmarkEnd w:id="43"/>
    </w:p>
    <w:p w:rsidR="00384CA1" w:rsidRPr="00EF2C2C" w:rsidRDefault="00384CA1">
      <w:pPr>
        <w:jc w:val="both"/>
        <w:rPr>
          <w:rFonts w:cs="Arial"/>
          <w:b/>
        </w:rPr>
      </w:pPr>
    </w:p>
    <w:p w:rsidR="008B3701" w:rsidRPr="00EF2C2C" w:rsidRDefault="008B3701" w:rsidP="00913AC1">
      <w:pPr>
        <w:spacing w:line="276" w:lineRule="auto"/>
        <w:jc w:val="both"/>
        <w:rPr>
          <w:rFonts w:cs="Arial"/>
        </w:rPr>
      </w:pPr>
      <w:r w:rsidRPr="00EF2C2C">
        <w:rPr>
          <w:rFonts w:cs="Arial"/>
        </w:rPr>
        <w:t>Podpora bude poskytována formou</w:t>
      </w:r>
      <w:r w:rsidR="009A34F9" w:rsidRPr="00EF2C2C">
        <w:rPr>
          <w:rFonts w:cs="Arial"/>
        </w:rPr>
        <w:t xml:space="preserve"> převodu finančních prostředků v případě organizačních složek státu a jejich příspěvkových organizací, nebo formou dotace v případě ostatních příjemců.</w:t>
      </w:r>
      <w:r w:rsidRPr="00EF2C2C">
        <w:rPr>
          <w:rFonts w:cs="Arial"/>
        </w:rPr>
        <w:t xml:space="preserve"> </w:t>
      </w:r>
    </w:p>
    <w:p w:rsidR="00512B86" w:rsidRPr="00EF2C2C" w:rsidRDefault="00512B86">
      <w:pPr>
        <w:jc w:val="both"/>
        <w:rPr>
          <w:rFonts w:cs="Arial"/>
          <w:b/>
        </w:rPr>
      </w:pPr>
    </w:p>
    <w:p w:rsidR="007516D2" w:rsidRDefault="007516D2">
      <w:pPr>
        <w:jc w:val="both"/>
        <w:rPr>
          <w:rFonts w:cs="Arial"/>
          <w:b/>
        </w:rPr>
      </w:pPr>
    </w:p>
    <w:p w:rsidR="00D224E6" w:rsidRPr="00EF2C2C" w:rsidRDefault="00D224E6">
      <w:pPr>
        <w:jc w:val="both"/>
        <w:rPr>
          <w:rFonts w:cs="Arial"/>
          <w:b/>
        </w:rPr>
      </w:pPr>
      <w:r w:rsidRPr="00EF2C2C">
        <w:rPr>
          <w:rFonts w:cs="Arial"/>
          <w:b/>
        </w:rPr>
        <w:lastRenderedPageBreak/>
        <w:t>Podíl financování z celkových způsobilých výdajů:</w:t>
      </w:r>
    </w:p>
    <w:p w:rsidR="00260E52" w:rsidRPr="00EF2C2C" w:rsidRDefault="00260E52">
      <w:pPr>
        <w:jc w:val="both"/>
        <w:rPr>
          <w:rFonts w:cs="Arial"/>
          <w:i/>
          <w:u w:val="single"/>
        </w:rPr>
      </w:pPr>
      <w:r w:rsidRPr="00EF2C2C">
        <w:rPr>
          <w:rFonts w:cs="Arial"/>
          <w:i/>
          <w:u w:val="single"/>
        </w:rPr>
        <w:t xml:space="preserve">Organizační složky státu, </w:t>
      </w:r>
      <w:r w:rsidR="00D224E6" w:rsidRPr="00EF2C2C">
        <w:rPr>
          <w:rFonts w:cs="Arial"/>
          <w:i/>
          <w:u w:val="single"/>
        </w:rPr>
        <w:t>příspěvkové organizace organizačních složek státu</w:t>
      </w:r>
      <w:r w:rsidR="00AA79B6" w:rsidRPr="00EF2C2C">
        <w:rPr>
          <w:rFonts w:cs="Arial"/>
          <w:i/>
          <w:u w:val="single"/>
        </w:rPr>
        <w:t xml:space="preserve">, </w:t>
      </w:r>
      <w:r w:rsidR="00D224E6" w:rsidRPr="00EF2C2C">
        <w:rPr>
          <w:rFonts w:cs="Arial"/>
          <w:i/>
          <w:u w:val="single"/>
        </w:rPr>
        <w:t>státní organizac</w:t>
      </w:r>
      <w:r w:rsidR="00AA79B6" w:rsidRPr="00EF2C2C">
        <w:rPr>
          <w:rFonts w:cs="Arial"/>
          <w:i/>
          <w:u w:val="single"/>
        </w:rPr>
        <w:t>e</w:t>
      </w:r>
      <w:r w:rsidR="00D224E6" w:rsidRPr="00EF2C2C">
        <w:rPr>
          <w:rFonts w:cs="Arial"/>
          <w:i/>
          <w:u w:val="single"/>
        </w:rPr>
        <w:t xml:space="preserve"> </w:t>
      </w:r>
    </w:p>
    <w:p w:rsidR="001E3DD3" w:rsidRPr="00EF2C2C" w:rsidRDefault="00C82E36" w:rsidP="003B100E">
      <w:pPr>
        <w:pStyle w:val="Odstavecseseznamem"/>
        <w:numPr>
          <w:ilvl w:val="0"/>
          <w:numId w:val="5"/>
        </w:numPr>
        <w:jc w:val="both"/>
        <w:rPr>
          <w:rFonts w:cs="Arial"/>
          <w:b/>
        </w:rPr>
      </w:pPr>
      <w:r w:rsidRPr="00EF2C2C">
        <w:rPr>
          <w:rFonts w:cs="Arial"/>
          <w:b/>
        </w:rPr>
        <w:t>Evropská</w:t>
      </w:r>
      <w:r w:rsidR="00E131E7" w:rsidRPr="00EF2C2C">
        <w:rPr>
          <w:rFonts w:cs="Arial"/>
          <w:b/>
        </w:rPr>
        <w:t xml:space="preserve"> unie</w:t>
      </w:r>
      <w:r w:rsidR="00A3246B" w:rsidRPr="00EF2C2C">
        <w:rPr>
          <w:rFonts w:cs="Arial"/>
          <w:b/>
        </w:rPr>
        <w:tab/>
      </w:r>
      <w:r w:rsidR="00D224E6" w:rsidRPr="00EF2C2C">
        <w:rPr>
          <w:rFonts w:cs="Arial"/>
          <w:b/>
        </w:rPr>
        <w:t>80, 863</w:t>
      </w:r>
      <w:r w:rsidR="00E131E7" w:rsidRPr="00EF2C2C">
        <w:rPr>
          <w:rFonts w:cs="Arial"/>
          <w:b/>
        </w:rPr>
        <w:t xml:space="preserve"> %,</w:t>
      </w:r>
    </w:p>
    <w:p w:rsidR="001E3DD3" w:rsidRPr="00EF2C2C" w:rsidRDefault="00E131E7" w:rsidP="003B100E">
      <w:pPr>
        <w:pStyle w:val="Odstavecseseznamem"/>
        <w:numPr>
          <w:ilvl w:val="0"/>
          <w:numId w:val="5"/>
        </w:numPr>
        <w:jc w:val="both"/>
        <w:rPr>
          <w:rFonts w:cs="Arial"/>
          <w:b/>
        </w:rPr>
      </w:pPr>
      <w:r w:rsidRPr="00EF2C2C">
        <w:rPr>
          <w:rFonts w:cs="Arial"/>
          <w:b/>
        </w:rPr>
        <w:t xml:space="preserve">státní rozpočet </w:t>
      </w:r>
      <w:r w:rsidR="00A3246B" w:rsidRPr="00EF2C2C">
        <w:rPr>
          <w:rFonts w:cs="Arial"/>
          <w:b/>
        </w:rPr>
        <w:tab/>
      </w:r>
      <w:r w:rsidR="00D224E6" w:rsidRPr="00EF2C2C">
        <w:rPr>
          <w:rFonts w:cs="Arial"/>
          <w:b/>
        </w:rPr>
        <w:t>19, 137</w:t>
      </w:r>
      <w:r w:rsidRPr="00EF2C2C">
        <w:rPr>
          <w:rFonts w:cs="Arial"/>
          <w:b/>
        </w:rPr>
        <w:t xml:space="preserve"> %,</w:t>
      </w:r>
    </w:p>
    <w:p w:rsidR="00384CA1" w:rsidRPr="00EF2C2C" w:rsidRDefault="00E131E7" w:rsidP="003B100E">
      <w:pPr>
        <w:pStyle w:val="Odstavecseseznamem"/>
        <w:numPr>
          <w:ilvl w:val="0"/>
          <w:numId w:val="5"/>
        </w:numPr>
        <w:jc w:val="both"/>
        <w:rPr>
          <w:rFonts w:cs="Arial"/>
          <w:b/>
        </w:rPr>
      </w:pPr>
      <w:r w:rsidRPr="00EF2C2C">
        <w:rPr>
          <w:rFonts w:cs="Arial"/>
          <w:b/>
        </w:rPr>
        <w:t>příjemce</w:t>
      </w:r>
      <w:r w:rsidR="00A3246B" w:rsidRPr="00EF2C2C">
        <w:rPr>
          <w:rFonts w:cs="Arial"/>
          <w:b/>
        </w:rPr>
        <w:tab/>
      </w:r>
      <w:r w:rsidR="00A3246B" w:rsidRPr="00EF2C2C">
        <w:rPr>
          <w:rFonts w:cs="Arial"/>
          <w:b/>
        </w:rPr>
        <w:tab/>
      </w:r>
      <w:r w:rsidRPr="00EF2C2C">
        <w:rPr>
          <w:rFonts w:cs="Arial"/>
          <w:b/>
        </w:rPr>
        <w:t>0 %.</w:t>
      </w:r>
    </w:p>
    <w:p w:rsidR="006D55B0" w:rsidRDefault="006D55B0" w:rsidP="00D224E6">
      <w:pPr>
        <w:jc w:val="both"/>
        <w:rPr>
          <w:rFonts w:cs="Arial"/>
          <w:i/>
          <w:u w:val="single"/>
        </w:rPr>
      </w:pPr>
    </w:p>
    <w:p w:rsidR="00D224E6" w:rsidRPr="00EF2C2C" w:rsidRDefault="00D224E6" w:rsidP="00D224E6">
      <w:pPr>
        <w:jc w:val="both"/>
        <w:rPr>
          <w:rFonts w:cs="Arial"/>
          <w:i/>
          <w:u w:val="single"/>
        </w:rPr>
      </w:pPr>
      <w:r w:rsidRPr="00EF2C2C">
        <w:rPr>
          <w:rFonts w:cs="Arial"/>
          <w:i/>
          <w:u w:val="single"/>
        </w:rPr>
        <w:t xml:space="preserve">Kraje, organizace zřizované kraji, obce (kromě Prahy a jejích částí), organizace </w:t>
      </w:r>
      <w:r w:rsidR="0076554A" w:rsidRPr="00EF2C2C">
        <w:rPr>
          <w:rFonts w:cs="Arial"/>
          <w:i/>
          <w:u w:val="single"/>
        </w:rPr>
        <w:t>zřizované</w:t>
      </w:r>
      <w:r w:rsidRPr="00EF2C2C">
        <w:rPr>
          <w:rFonts w:cs="Arial"/>
          <w:i/>
          <w:u w:val="single"/>
        </w:rPr>
        <w:t xml:space="preserve"> obcemi</w:t>
      </w:r>
    </w:p>
    <w:p w:rsidR="00D224E6" w:rsidRPr="00EF2C2C" w:rsidRDefault="00D224E6" w:rsidP="003B100E">
      <w:pPr>
        <w:pStyle w:val="Odstavecseseznamem"/>
        <w:numPr>
          <w:ilvl w:val="0"/>
          <w:numId w:val="21"/>
        </w:numPr>
        <w:jc w:val="both"/>
        <w:rPr>
          <w:rFonts w:cs="Arial"/>
          <w:b/>
        </w:rPr>
      </w:pPr>
      <w:r w:rsidRPr="00EF2C2C">
        <w:rPr>
          <w:rFonts w:cs="Arial"/>
          <w:b/>
        </w:rPr>
        <w:t>Evropská unie</w:t>
      </w:r>
      <w:r w:rsidRPr="00EF2C2C">
        <w:rPr>
          <w:rFonts w:cs="Arial"/>
          <w:b/>
        </w:rPr>
        <w:tab/>
        <w:t>85 %,</w:t>
      </w:r>
    </w:p>
    <w:p w:rsidR="00D224E6" w:rsidRPr="00EF2C2C" w:rsidRDefault="00D224E6" w:rsidP="003B100E">
      <w:pPr>
        <w:pStyle w:val="Odstavecseseznamem"/>
        <w:numPr>
          <w:ilvl w:val="0"/>
          <w:numId w:val="5"/>
        </w:numPr>
        <w:jc w:val="both"/>
        <w:rPr>
          <w:rFonts w:cs="Arial"/>
          <w:b/>
        </w:rPr>
      </w:pPr>
      <w:r w:rsidRPr="00EF2C2C">
        <w:rPr>
          <w:rFonts w:cs="Arial"/>
          <w:b/>
        </w:rPr>
        <w:t xml:space="preserve">státní rozpočet </w:t>
      </w:r>
      <w:r w:rsidRPr="00EF2C2C">
        <w:rPr>
          <w:rFonts w:cs="Arial"/>
          <w:b/>
        </w:rPr>
        <w:tab/>
        <w:t>5 %,</w:t>
      </w:r>
    </w:p>
    <w:p w:rsidR="00D224E6" w:rsidRPr="00EF2C2C" w:rsidRDefault="00D224E6" w:rsidP="003B100E">
      <w:pPr>
        <w:pStyle w:val="Odstavecseseznamem"/>
        <w:numPr>
          <w:ilvl w:val="0"/>
          <w:numId w:val="5"/>
        </w:numPr>
        <w:jc w:val="both"/>
        <w:rPr>
          <w:rFonts w:cs="Arial"/>
          <w:b/>
        </w:rPr>
      </w:pPr>
      <w:r w:rsidRPr="00EF2C2C">
        <w:rPr>
          <w:rFonts w:cs="Arial"/>
          <w:b/>
        </w:rPr>
        <w:t>příjemce</w:t>
      </w:r>
      <w:r w:rsidRPr="00EF2C2C">
        <w:rPr>
          <w:rFonts w:cs="Arial"/>
          <w:b/>
        </w:rPr>
        <w:tab/>
      </w:r>
      <w:r w:rsidRPr="00EF2C2C">
        <w:rPr>
          <w:rFonts w:cs="Arial"/>
          <w:b/>
        </w:rPr>
        <w:tab/>
        <w:t>10 %.</w:t>
      </w:r>
    </w:p>
    <w:p w:rsidR="0076554A" w:rsidRPr="00EF2C2C" w:rsidRDefault="0076554A" w:rsidP="0076554A">
      <w:pPr>
        <w:jc w:val="both"/>
        <w:rPr>
          <w:rFonts w:cs="Arial"/>
          <w:i/>
          <w:u w:val="single"/>
        </w:rPr>
      </w:pPr>
      <w:r w:rsidRPr="00EF2C2C">
        <w:rPr>
          <w:rFonts w:cs="Arial"/>
          <w:i/>
          <w:u w:val="single"/>
        </w:rPr>
        <w:t xml:space="preserve">Organizace zakládané kraji, organizace </w:t>
      </w:r>
      <w:r w:rsidR="00CC0630" w:rsidRPr="00EF2C2C">
        <w:rPr>
          <w:rFonts w:cs="Arial"/>
          <w:i/>
          <w:u w:val="single"/>
        </w:rPr>
        <w:t xml:space="preserve">zakládané </w:t>
      </w:r>
      <w:r w:rsidRPr="00EF2C2C">
        <w:rPr>
          <w:rFonts w:cs="Arial"/>
          <w:i/>
          <w:u w:val="single"/>
        </w:rPr>
        <w:t>obcemi</w:t>
      </w:r>
      <w:r w:rsidR="00653F28" w:rsidRPr="00EF2C2C">
        <w:rPr>
          <w:rFonts w:cs="Arial"/>
          <w:i/>
          <w:u w:val="single"/>
        </w:rPr>
        <w:t xml:space="preserve"> a státní podniky</w:t>
      </w:r>
    </w:p>
    <w:p w:rsidR="0076554A" w:rsidRPr="00EF2C2C" w:rsidRDefault="0076554A" w:rsidP="0076554A">
      <w:pPr>
        <w:pStyle w:val="Odstavecseseznamem"/>
        <w:numPr>
          <w:ilvl w:val="0"/>
          <w:numId w:val="21"/>
        </w:numPr>
        <w:jc w:val="both"/>
        <w:rPr>
          <w:rFonts w:cs="Arial"/>
          <w:b/>
        </w:rPr>
      </w:pPr>
      <w:r w:rsidRPr="00EF2C2C">
        <w:rPr>
          <w:rFonts w:cs="Arial"/>
          <w:b/>
        </w:rPr>
        <w:t>Evropská unie</w:t>
      </w:r>
      <w:r w:rsidRPr="00EF2C2C">
        <w:rPr>
          <w:rFonts w:cs="Arial"/>
          <w:b/>
        </w:rPr>
        <w:tab/>
        <w:t>85 %,</w:t>
      </w:r>
    </w:p>
    <w:p w:rsidR="0076554A" w:rsidRPr="00EF2C2C" w:rsidRDefault="0076554A" w:rsidP="0076554A">
      <w:pPr>
        <w:pStyle w:val="Odstavecseseznamem"/>
        <w:numPr>
          <w:ilvl w:val="0"/>
          <w:numId w:val="5"/>
        </w:numPr>
        <w:jc w:val="both"/>
        <w:rPr>
          <w:rFonts w:cs="Arial"/>
          <w:b/>
        </w:rPr>
      </w:pPr>
      <w:r w:rsidRPr="00EF2C2C">
        <w:rPr>
          <w:rFonts w:cs="Arial"/>
          <w:b/>
        </w:rPr>
        <w:t xml:space="preserve">státní rozpočet </w:t>
      </w:r>
      <w:r w:rsidRPr="00EF2C2C">
        <w:rPr>
          <w:rFonts w:cs="Arial"/>
          <w:b/>
        </w:rPr>
        <w:tab/>
        <w:t>0 %,</w:t>
      </w:r>
    </w:p>
    <w:p w:rsidR="0076554A" w:rsidRPr="00EF2C2C" w:rsidRDefault="0076554A" w:rsidP="0076554A">
      <w:pPr>
        <w:pStyle w:val="Odstavecseseznamem"/>
        <w:numPr>
          <w:ilvl w:val="0"/>
          <w:numId w:val="5"/>
        </w:numPr>
        <w:jc w:val="both"/>
        <w:rPr>
          <w:rFonts w:cs="Arial"/>
          <w:b/>
        </w:rPr>
      </w:pPr>
      <w:r w:rsidRPr="00EF2C2C">
        <w:rPr>
          <w:rFonts w:cs="Arial"/>
          <w:b/>
        </w:rPr>
        <w:t>příjemce</w:t>
      </w:r>
      <w:r w:rsidRPr="00EF2C2C">
        <w:rPr>
          <w:rFonts w:cs="Arial"/>
          <w:b/>
        </w:rPr>
        <w:tab/>
      </w:r>
      <w:r w:rsidRPr="00EF2C2C">
        <w:rPr>
          <w:rFonts w:cs="Arial"/>
          <w:b/>
        </w:rPr>
        <w:tab/>
        <w:t>15 %.</w:t>
      </w:r>
    </w:p>
    <w:p w:rsidR="001969CF" w:rsidRPr="00EF2C2C" w:rsidRDefault="00E131E7">
      <w:pPr>
        <w:jc w:val="both"/>
        <w:rPr>
          <w:rFonts w:cs="Arial"/>
          <w:b/>
        </w:rPr>
      </w:pPr>
      <w:r w:rsidRPr="00EF2C2C">
        <w:rPr>
          <w:rFonts w:cs="Arial"/>
          <w:b/>
        </w:rPr>
        <w:t>Celková alokace výzvy</w:t>
      </w:r>
      <w:r w:rsidR="001969CF" w:rsidRPr="00EF2C2C">
        <w:rPr>
          <w:rFonts w:cs="Arial"/>
          <w:b/>
        </w:rPr>
        <w:t>:</w:t>
      </w:r>
    </w:p>
    <w:p w:rsidR="001E3DD3" w:rsidRPr="00EF2C2C" w:rsidRDefault="00D224E6" w:rsidP="003B100E">
      <w:pPr>
        <w:pStyle w:val="Odstavecseseznamem"/>
        <w:numPr>
          <w:ilvl w:val="0"/>
          <w:numId w:val="6"/>
        </w:numPr>
        <w:jc w:val="both"/>
        <w:rPr>
          <w:rFonts w:cs="Arial"/>
        </w:rPr>
      </w:pPr>
      <w:r w:rsidRPr="00EF2C2C">
        <w:rPr>
          <w:rFonts w:cs="Arial"/>
          <w:b/>
        </w:rPr>
        <w:t xml:space="preserve">470 588 235 </w:t>
      </w:r>
      <w:r w:rsidR="00E131E7" w:rsidRPr="00EF2C2C">
        <w:rPr>
          <w:rFonts w:cs="Arial"/>
          <w:b/>
        </w:rPr>
        <w:t>Kč</w:t>
      </w:r>
      <w:r w:rsidR="00E131E7" w:rsidRPr="00EF2C2C">
        <w:rPr>
          <w:rFonts w:cs="Arial"/>
        </w:rPr>
        <w:t>,</w:t>
      </w:r>
    </w:p>
    <w:p w:rsidR="0084131A" w:rsidRPr="00EF2C2C" w:rsidRDefault="0084131A" w:rsidP="0084131A">
      <w:pPr>
        <w:jc w:val="both"/>
        <w:rPr>
          <w:rFonts w:cs="Arial"/>
        </w:rPr>
      </w:pPr>
      <w:r w:rsidRPr="00EF2C2C">
        <w:rPr>
          <w:rFonts w:cs="Arial"/>
        </w:rPr>
        <w:t>z toho činí podíl:</w:t>
      </w:r>
    </w:p>
    <w:p w:rsidR="0084131A" w:rsidRPr="00EF2C2C" w:rsidRDefault="0084131A" w:rsidP="0084131A">
      <w:pPr>
        <w:pStyle w:val="Odstavecseseznamem"/>
        <w:numPr>
          <w:ilvl w:val="0"/>
          <w:numId w:val="24"/>
        </w:numPr>
        <w:tabs>
          <w:tab w:val="right" w:pos="6237"/>
        </w:tabs>
        <w:suppressAutoHyphens w:val="0"/>
        <w:jc w:val="both"/>
        <w:rPr>
          <w:rFonts w:cs="Arial"/>
        </w:rPr>
      </w:pPr>
      <w:r w:rsidRPr="00EF2C2C">
        <w:rPr>
          <w:rFonts w:cs="Arial"/>
        </w:rPr>
        <w:t>EFRR</w:t>
      </w:r>
      <w:r w:rsidRPr="00EF2C2C">
        <w:rPr>
          <w:rFonts w:cs="Arial"/>
        </w:rPr>
        <w:tab/>
        <w:t>400 000 000 Kč,</w:t>
      </w:r>
    </w:p>
    <w:p w:rsidR="0084131A" w:rsidRPr="00EF2C2C" w:rsidRDefault="0084131A" w:rsidP="0084131A">
      <w:pPr>
        <w:pStyle w:val="Odstavecseseznamem"/>
        <w:numPr>
          <w:ilvl w:val="0"/>
          <w:numId w:val="24"/>
        </w:numPr>
        <w:tabs>
          <w:tab w:val="right" w:pos="6237"/>
        </w:tabs>
        <w:suppressAutoHyphens w:val="0"/>
        <w:jc w:val="both"/>
        <w:rPr>
          <w:rFonts w:cs="Arial"/>
        </w:rPr>
      </w:pPr>
      <w:r w:rsidRPr="00EF2C2C">
        <w:rPr>
          <w:rFonts w:cs="Arial"/>
        </w:rPr>
        <w:t>národního spolufinancování</w:t>
      </w:r>
      <w:r w:rsidRPr="00EF2C2C">
        <w:rPr>
          <w:rFonts w:cs="Arial"/>
        </w:rPr>
        <w:tab/>
        <w:t>70 588 235 Kč.</w:t>
      </w:r>
    </w:p>
    <w:p w:rsidR="00384CA1" w:rsidRPr="00EF2C2C" w:rsidRDefault="00E131E7">
      <w:pPr>
        <w:pStyle w:val="Pravidla11"/>
        <w:numPr>
          <w:ilvl w:val="1"/>
          <w:numId w:val="1"/>
        </w:numPr>
      </w:pPr>
      <w:bookmarkStart w:id="44" w:name="_Toc413143893"/>
      <w:bookmarkStart w:id="45" w:name="_Toc430262753"/>
      <w:bookmarkEnd w:id="44"/>
      <w:r w:rsidRPr="00EF2C2C">
        <w:t>Způsobilé výdaje</w:t>
      </w:r>
      <w:bookmarkEnd w:id="45"/>
    </w:p>
    <w:p w:rsidR="003B5DA6" w:rsidRPr="00EF2C2C" w:rsidRDefault="003B5DA6" w:rsidP="003B0388">
      <w:pPr>
        <w:rPr>
          <w:rFonts w:cs="Arial"/>
        </w:rPr>
      </w:pPr>
      <w:bookmarkStart w:id="46" w:name="_Toc413143895"/>
      <w:bookmarkEnd w:id="46"/>
    </w:p>
    <w:p w:rsidR="0084131A" w:rsidRPr="00EF2C2C" w:rsidRDefault="0084131A" w:rsidP="0084131A">
      <w:pPr>
        <w:spacing w:line="276" w:lineRule="auto"/>
        <w:rPr>
          <w:rFonts w:cs="Arial"/>
          <w:b/>
        </w:rPr>
      </w:pPr>
      <w:r w:rsidRPr="00EF2C2C">
        <w:rPr>
          <w:rFonts w:cs="Arial"/>
          <w:b/>
        </w:rPr>
        <w:t>Způsobilost a vykázání výdaje</w:t>
      </w:r>
    </w:p>
    <w:p w:rsidR="0084131A" w:rsidRPr="00EF2C2C" w:rsidRDefault="0084131A" w:rsidP="003B0388">
      <w:pPr>
        <w:jc w:val="both"/>
        <w:rPr>
          <w:rFonts w:cs="Arial"/>
        </w:rPr>
      </w:pPr>
      <w:r w:rsidRPr="00EF2C2C">
        <w:rPr>
          <w:rFonts w:cs="Arial"/>
        </w:rPr>
        <w:t>Základní hlediska způsobilosti výdaje jsou uvedena v kapitole 10.1 Obecných pravidel.</w:t>
      </w:r>
    </w:p>
    <w:p w:rsidR="00384CA1" w:rsidRPr="00EF2C2C" w:rsidRDefault="00E131E7" w:rsidP="003B0388">
      <w:pPr>
        <w:jc w:val="both"/>
        <w:rPr>
          <w:rFonts w:cs="Arial"/>
        </w:rPr>
      </w:pPr>
      <w:r w:rsidRPr="00EF2C2C">
        <w:rPr>
          <w:rFonts w:cs="Arial"/>
        </w:rPr>
        <w:t xml:space="preserve">Příjemce je povinen </w:t>
      </w:r>
      <w:r w:rsidR="0084131A" w:rsidRPr="00EF2C2C">
        <w:rPr>
          <w:rFonts w:cs="Arial"/>
        </w:rPr>
        <w:t xml:space="preserve">řádně </w:t>
      </w:r>
      <w:r w:rsidRPr="00EF2C2C">
        <w:rPr>
          <w:rFonts w:cs="Arial"/>
        </w:rPr>
        <w:t xml:space="preserve">doložit způsobilé výdaje </w:t>
      </w:r>
      <w:r w:rsidR="0084131A" w:rsidRPr="00EF2C2C">
        <w:rPr>
          <w:rFonts w:cs="Arial"/>
        </w:rPr>
        <w:t xml:space="preserve">příslušným </w:t>
      </w:r>
      <w:r w:rsidRPr="00EF2C2C">
        <w:rPr>
          <w:rFonts w:cs="Arial"/>
        </w:rPr>
        <w:t>účetním dokladem, popřípadě další po</w:t>
      </w:r>
      <w:r w:rsidR="002F05C7" w:rsidRPr="00EF2C2C">
        <w:rPr>
          <w:rFonts w:cs="Arial"/>
        </w:rPr>
        <w:t>žadovan</w:t>
      </w:r>
      <w:r w:rsidRPr="00EF2C2C">
        <w:rPr>
          <w:rFonts w:cs="Arial"/>
        </w:rPr>
        <w:t>ou dokumentací. Výdaje, byť z věcného hlediska způsobilé, které nejsou řádně doložené, jsou vždy považovány za výdaje nezpůsobilé.</w:t>
      </w:r>
    </w:p>
    <w:p w:rsidR="00384CA1" w:rsidRPr="00EF2C2C" w:rsidRDefault="00E131E7" w:rsidP="00671E54">
      <w:pPr>
        <w:jc w:val="both"/>
        <w:rPr>
          <w:rFonts w:cs="Arial"/>
          <w:b/>
        </w:rPr>
      </w:pPr>
      <w:r w:rsidRPr="00EF2C2C">
        <w:rPr>
          <w:rFonts w:cs="Arial"/>
          <w:b/>
        </w:rPr>
        <w:t>Způsobilé výdaje:</w:t>
      </w:r>
      <w:r w:rsidRPr="00EF2C2C">
        <w:rPr>
          <w:rFonts w:cs="Arial"/>
          <w:b/>
        </w:rPr>
        <w:tab/>
      </w:r>
    </w:p>
    <w:p w:rsidR="00384CA1" w:rsidRPr="00EF2C2C" w:rsidRDefault="0084131A" w:rsidP="003B100E">
      <w:pPr>
        <w:pStyle w:val="Odstavecseseznamem"/>
        <w:numPr>
          <w:ilvl w:val="0"/>
          <w:numId w:val="8"/>
        </w:numPr>
        <w:jc w:val="both"/>
        <w:rPr>
          <w:rFonts w:cs="Arial"/>
        </w:rPr>
      </w:pPr>
      <w:r w:rsidRPr="00EF2C2C">
        <w:rPr>
          <w:rFonts w:cs="Arial"/>
        </w:rPr>
        <w:t xml:space="preserve">musí </w:t>
      </w:r>
      <w:r w:rsidR="00E131E7" w:rsidRPr="00EF2C2C">
        <w:rPr>
          <w:rFonts w:cs="Arial"/>
        </w:rPr>
        <w:t xml:space="preserve">být vynaloženy v souladu s cíli </w:t>
      </w:r>
      <w:r w:rsidR="0029116B" w:rsidRPr="00EF2C2C">
        <w:rPr>
          <w:rFonts w:cs="Arial"/>
        </w:rPr>
        <w:t>IROP</w:t>
      </w:r>
      <w:r w:rsidR="009D1E30" w:rsidRPr="00EF2C2C">
        <w:rPr>
          <w:rFonts w:cs="Arial"/>
        </w:rPr>
        <w:t xml:space="preserve"> a  specifického cíle 3.2</w:t>
      </w:r>
      <w:r w:rsidR="00E131E7" w:rsidRPr="00EF2C2C">
        <w:rPr>
          <w:rFonts w:cs="Arial"/>
        </w:rPr>
        <w:t>,</w:t>
      </w:r>
    </w:p>
    <w:p w:rsidR="00384CA1" w:rsidRPr="00EF2C2C" w:rsidRDefault="00784536" w:rsidP="003B100E">
      <w:pPr>
        <w:pStyle w:val="Odstavecseseznamem"/>
        <w:numPr>
          <w:ilvl w:val="0"/>
          <w:numId w:val="8"/>
        </w:numPr>
        <w:jc w:val="both"/>
        <w:rPr>
          <w:rFonts w:cs="Arial"/>
        </w:rPr>
      </w:pPr>
      <w:r w:rsidRPr="00EF2C2C">
        <w:rPr>
          <w:rFonts w:cs="Arial"/>
        </w:rPr>
        <w:t xml:space="preserve">musí přímo </w:t>
      </w:r>
      <w:r w:rsidR="00E131E7" w:rsidRPr="00EF2C2C">
        <w:rPr>
          <w:rFonts w:cs="Arial"/>
        </w:rPr>
        <w:t>souviset s realizací projektu,</w:t>
      </w:r>
    </w:p>
    <w:p w:rsidR="00384CA1" w:rsidRPr="00EF2C2C" w:rsidRDefault="00784536" w:rsidP="00784536">
      <w:pPr>
        <w:pStyle w:val="Odstavecseseznamem"/>
        <w:numPr>
          <w:ilvl w:val="0"/>
          <w:numId w:val="8"/>
        </w:numPr>
        <w:suppressAutoHyphens w:val="0"/>
        <w:jc w:val="both"/>
        <w:rPr>
          <w:rFonts w:cs="Arial"/>
        </w:rPr>
      </w:pPr>
      <w:r w:rsidRPr="00EF2C2C">
        <w:rPr>
          <w:rFonts w:cs="Arial"/>
        </w:rPr>
        <w:t xml:space="preserve">musí vzniknout a být vynaloženy v období od 1. 1. 2014 do data ukončení </w:t>
      </w:r>
      <w:r w:rsidR="000F6AD8" w:rsidRPr="00EF2C2C">
        <w:rPr>
          <w:rFonts w:cs="Arial"/>
        </w:rPr>
        <w:t xml:space="preserve">realizace </w:t>
      </w:r>
      <w:r w:rsidRPr="00EF2C2C">
        <w:rPr>
          <w:rFonts w:cs="Arial"/>
        </w:rPr>
        <w:t xml:space="preserve">projektu podle </w:t>
      </w:r>
      <w:r w:rsidR="0029116B" w:rsidRPr="00EF2C2C">
        <w:rPr>
          <w:rFonts w:cs="Arial"/>
        </w:rPr>
        <w:t>právního aktu</w:t>
      </w:r>
      <w:r w:rsidRPr="00EF2C2C">
        <w:rPr>
          <w:rFonts w:cs="Arial"/>
        </w:rPr>
        <w:t>,</w:t>
      </w:r>
    </w:p>
    <w:p w:rsidR="00384CA1" w:rsidRPr="00EF2C2C" w:rsidRDefault="00E131E7" w:rsidP="003B100E">
      <w:pPr>
        <w:pStyle w:val="Odstavecseseznamem"/>
        <w:numPr>
          <w:ilvl w:val="0"/>
          <w:numId w:val="8"/>
        </w:numPr>
        <w:jc w:val="both"/>
        <w:rPr>
          <w:rFonts w:cs="Arial"/>
        </w:rPr>
      </w:pPr>
      <w:r w:rsidRPr="00EF2C2C">
        <w:rPr>
          <w:rFonts w:cs="Arial"/>
        </w:rPr>
        <w:t>být doloženy průkaznými doklady (faktura, doklad o úhradě, předávací protokol, smlouvy</w:t>
      </w:r>
      <w:r w:rsidR="00956C4C" w:rsidRPr="00EF2C2C">
        <w:rPr>
          <w:rFonts w:cs="Arial"/>
        </w:rPr>
        <w:t xml:space="preserve"> s</w:t>
      </w:r>
      <w:r w:rsidR="000D6117" w:rsidRPr="00EF2C2C">
        <w:rPr>
          <w:rFonts w:cs="Arial"/>
        </w:rPr>
        <w:t> </w:t>
      </w:r>
      <w:r w:rsidR="00956C4C" w:rsidRPr="00EF2C2C">
        <w:rPr>
          <w:rFonts w:cs="Arial"/>
        </w:rPr>
        <w:t>dodavateli</w:t>
      </w:r>
      <w:r w:rsidR="00784536" w:rsidRPr="00EF2C2C">
        <w:rPr>
          <w:rFonts w:cs="Arial"/>
        </w:rPr>
        <w:t>),</w:t>
      </w:r>
      <w:r w:rsidR="00235109" w:rsidRPr="00EF2C2C">
        <w:rPr>
          <w:rFonts w:cs="Arial"/>
        </w:rPr>
        <w:t xml:space="preserve"> viz dále Dokladování způsobilých výdajů projektu,</w:t>
      </w:r>
    </w:p>
    <w:p w:rsidR="00784536" w:rsidRPr="00EF2C2C" w:rsidRDefault="00784536" w:rsidP="00671E54">
      <w:pPr>
        <w:pStyle w:val="Odstavecseseznamem"/>
        <w:numPr>
          <w:ilvl w:val="0"/>
          <w:numId w:val="8"/>
        </w:numPr>
        <w:suppressAutoHyphens w:val="0"/>
        <w:jc w:val="both"/>
        <w:rPr>
          <w:rFonts w:cs="Arial"/>
        </w:rPr>
      </w:pPr>
      <w:r w:rsidRPr="00EF2C2C">
        <w:rPr>
          <w:rFonts w:cs="Arial"/>
        </w:rPr>
        <w:t>nesmí přesáhnout výši výdajů</w:t>
      </w:r>
      <w:r w:rsidRPr="00EF2C2C" w:rsidDel="0022147C">
        <w:rPr>
          <w:rFonts w:cs="Arial"/>
        </w:rPr>
        <w:t xml:space="preserve"> </w:t>
      </w:r>
      <w:r w:rsidRPr="00EF2C2C">
        <w:rPr>
          <w:rFonts w:cs="Arial"/>
        </w:rPr>
        <w:t>uvedenou v každé jednotlivé smlouvě uzavřené</w:t>
      </w:r>
      <w:r w:rsidRPr="00EF2C2C">
        <w:rPr>
          <w:rFonts w:cs="Arial"/>
        </w:rPr>
        <w:br/>
        <w:t>s dodavatelem.</w:t>
      </w:r>
    </w:p>
    <w:p w:rsidR="00784536" w:rsidRPr="00EF2C2C" w:rsidRDefault="00784536" w:rsidP="00784536">
      <w:pPr>
        <w:jc w:val="both"/>
        <w:rPr>
          <w:rFonts w:cs="Arial"/>
        </w:rPr>
      </w:pPr>
      <w:r w:rsidRPr="00EF2C2C">
        <w:rPr>
          <w:rFonts w:cs="Arial"/>
        </w:rPr>
        <w:lastRenderedPageBreak/>
        <w:t xml:space="preserve">Na </w:t>
      </w:r>
      <w:r w:rsidRPr="00EF2C2C">
        <w:rPr>
          <w:rFonts w:cs="Arial"/>
          <w:b/>
        </w:rPr>
        <w:t>hlavní aktivitu</w:t>
      </w:r>
      <w:r w:rsidRPr="00EF2C2C">
        <w:rPr>
          <w:rFonts w:cs="Arial"/>
        </w:rPr>
        <w:t xml:space="preserve"> projektu musí být vynaloženo </w:t>
      </w:r>
      <w:r w:rsidRPr="00EF2C2C">
        <w:rPr>
          <w:rFonts w:cs="Arial"/>
          <w:b/>
        </w:rPr>
        <w:t>minimálně 85 % celkových způsobilých výdajů</w:t>
      </w:r>
      <w:r w:rsidRPr="00EF2C2C">
        <w:rPr>
          <w:rFonts w:cs="Arial"/>
        </w:rPr>
        <w:t xml:space="preserve"> projektu.</w:t>
      </w:r>
    </w:p>
    <w:p w:rsidR="00784536" w:rsidRPr="00EF2C2C" w:rsidRDefault="00784536" w:rsidP="00784536">
      <w:pPr>
        <w:spacing w:line="276" w:lineRule="auto"/>
        <w:jc w:val="both"/>
        <w:rPr>
          <w:rFonts w:cs="Arial"/>
        </w:rPr>
      </w:pPr>
      <w:r w:rsidRPr="00EF2C2C">
        <w:rPr>
          <w:rFonts w:cs="Arial"/>
        </w:rPr>
        <w:t xml:space="preserve">Na </w:t>
      </w:r>
      <w:r w:rsidRPr="00EF2C2C">
        <w:rPr>
          <w:rFonts w:cs="Arial"/>
          <w:b/>
        </w:rPr>
        <w:t>vedlejší aktivity</w:t>
      </w:r>
      <w:r w:rsidRPr="00EF2C2C">
        <w:rPr>
          <w:rFonts w:cs="Arial"/>
        </w:rPr>
        <w:t xml:space="preserve"> projektu m</w:t>
      </w:r>
      <w:r w:rsidR="000F6AD8" w:rsidRPr="00EF2C2C">
        <w:rPr>
          <w:rFonts w:cs="Arial"/>
        </w:rPr>
        <w:t>usí</w:t>
      </w:r>
      <w:r w:rsidRPr="00EF2C2C">
        <w:rPr>
          <w:rFonts w:cs="Arial"/>
        </w:rPr>
        <w:t xml:space="preserve"> být vynaloženo </w:t>
      </w:r>
      <w:r w:rsidRPr="00EF2C2C">
        <w:rPr>
          <w:rFonts w:cs="Arial"/>
          <w:b/>
        </w:rPr>
        <w:t>maximálně 15 % celkových způsobilých výdajů</w:t>
      </w:r>
      <w:r w:rsidRPr="00EF2C2C">
        <w:rPr>
          <w:rFonts w:cs="Arial"/>
        </w:rPr>
        <w:t xml:space="preserve"> projektu.</w:t>
      </w:r>
    </w:p>
    <w:p w:rsidR="006D55B0" w:rsidRDefault="006D55B0" w:rsidP="0076554A">
      <w:pPr>
        <w:rPr>
          <w:rFonts w:cs="Arial"/>
          <w:b/>
        </w:rPr>
      </w:pPr>
    </w:p>
    <w:p w:rsidR="0076554A" w:rsidRPr="00EF2C2C" w:rsidRDefault="00784536" w:rsidP="0076554A">
      <w:pPr>
        <w:rPr>
          <w:rFonts w:cs="Arial"/>
          <w:b/>
        </w:rPr>
      </w:pPr>
      <w:r w:rsidRPr="00EF2C2C">
        <w:rPr>
          <w:rFonts w:cs="Arial"/>
          <w:b/>
        </w:rPr>
        <w:t>Způsobilé výdaje na hlavní aktivitu projektu</w:t>
      </w:r>
    </w:p>
    <w:p w:rsidR="00C33DE5" w:rsidRPr="00EF2C2C" w:rsidRDefault="0000576D" w:rsidP="00E5697E">
      <w:pPr>
        <w:rPr>
          <w:rFonts w:cs="Arial"/>
          <w:spacing w:val="40"/>
          <w:u w:val="single"/>
        </w:rPr>
      </w:pPr>
      <w:r w:rsidRPr="00EF2C2C">
        <w:rPr>
          <w:rFonts w:cs="Arial"/>
          <w:spacing w:val="40"/>
          <w:u w:val="single"/>
        </w:rPr>
        <w:t>Pořízení majetku</w:t>
      </w:r>
    </w:p>
    <w:p w:rsidR="008A0F5D" w:rsidRPr="00EF2C2C" w:rsidRDefault="00935BC0" w:rsidP="008A0F5D">
      <w:pPr>
        <w:pStyle w:val="Odstavecseseznamem"/>
        <w:numPr>
          <w:ilvl w:val="0"/>
          <w:numId w:val="10"/>
        </w:numPr>
        <w:spacing w:after="0"/>
        <w:jc w:val="both"/>
        <w:rPr>
          <w:rFonts w:cs="Arial"/>
        </w:rPr>
      </w:pPr>
      <w:r w:rsidRPr="00EF2C2C">
        <w:rPr>
          <w:rFonts w:cs="Arial"/>
        </w:rPr>
        <w:t>p</w:t>
      </w:r>
      <w:r w:rsidR="008A0F5D" w:rsidRPr="00EF2C2C">
        <w:rPr>
          <w:rFonts w:cs="Arial"/>
        </w:rPr>
        <w:t>ořízení drobného hmotného majetku</w:t>
      </w:r>
      <w:r w:rsidR="00AA79B6" w:rsidRPr="00EF2C2C">
        <w:rPr>
          <w:rFonts w:cs="Arial"/>
        </w:rPr>
        <w:t xml:space="preserve"> – HW</w:t>
      </w:r>
      <w:r w:rsidR="000C2E4B" w:rsidRPr="00EF2C2C">
        <w:rPr>
          <w:rFonts w:cs="Arial"/>
        </w:rPr>
        <w:t>,</w:t>
      </w:r>
    </w:p>
    <w:p w:rsidR="008A0F5D" w:rsidRPr="00EF2C2C" w:rsidRDefault="00935BC0" w:rsidP="008A0F5D">
      <w:pPr>
        <w:pStyle w:val="Odstavecseseznamem"/>
        <w:numPr>
          <w:ilvl w:val="0"/>
          <w:numId w:val="10"/>
        </w:numPr>
        <w:spacing w:line="276" w:lineRule="auto"/>
        <w:rPr>
          <w:rFonts w:cs="Arial"/>
        </w:rPr>
      </w:pPr>
      <w:r w:rsidRPr="00EF2C2C">
        <w:rPr>
          <w:rFonts w:cs="Arial"/>
        </w:rPr>
        <w:t>p</w:t>
      </w:r>
      <w:r w:rsidR="008A0F5D" w:rsidRPr="00EF2C2C">
        <w:rPr>
          <w:rFonts w:cs="Arial"/>
        </w:rPr>
        <w:t>ořízení drobného nehmotného majetku</w:t>
      </w:r>
      <w:r w:rsidR="00AA79B6" w:rsidRPr="00EF2C2C">
        <w:rPr>
          <w:rFonts w:cs="Arial"/>
        </w:rPr>
        <w:t xml:space="preserve"> – SW</w:t>
      </w:r>
      <w:r w:rsidRPr="00EF2C2C">
        <w:rPr>
          <w:rFonts w:cs="Arial"/>
        </w:rPr>
        <w:t>,</w:t>
      </w:r>
    </w:p>
    <w:p w:rsidR="008A0F5D" w:rsidRPr="00EF2C2C" w:rsidRDefault="00935BC0" w:rsidP="008A0F5D">
      <w:pPr>
        <w:pStyle w:val="Odstavecseseznamem"/>
        <w:numPr>
          <w:ilvl w:val="0"/>
          <w:numId w:val="10"/>
        </w:numPr>
        <w:spacing w:line="276" w:lineRule="auto"/>
        <w:rPr>
          <w:rFonts w:cs="Arial"/>
          <w:b/>
        </w:rPr>
      </w:pPr>
      <w:r w:rsidRPr="00EF2C2C">
        <w:rPr>
          <w:rFonts w:cs="Arial"/>
        </w:rPr>
        <w:t>p</w:t>
      </w:r>
      <w:r w:rsidR="008A0F5D" w:rsidRPr="00EF2C2C">
        <w:rPr>
          <w:rFonts w:cs="Arial"/>
        </w:rPr>
        <w:t>ořízení</w:t>
      </w:r>
      <w:r w:rsidR="008A0F5D" w:rsidRPr="00EF2C2C">
        <w:rPr>
          <w:rFonts w:cs="Arial"/>
          <w:b/>
        </w:rPr>
        <w:t xml:space="preserve"> </w:t>
      </w:r>
      <w:r w:rsidR="008A0F5D" w:rsidRPr="00EF2C2C">
        <w:rPr>
          <w:rFonts w:cs="Arial"/>
        </w:rPr>
        <w:t>dlouhodobého</w:t>
      </w:r>
      <w:r w:rsidR="008A0F5D" w:rsidRPr="00EF2C2C">
        <w:rPr>
          <w:rFonts w:cs="Arial"/>
          <w:b/>
        </w:rPr>
        <w:t xml:space="preserve"> </w:t>
      </w:r>
      <w:r w:rsidR="008A0F5D" w:rsidRPr="00EF2C2C">
        <w:rPr>
          <w:rFonts w:cs="Arial"/>
        </w:rPr>
        <w:t>hmotného majetku</w:t>
      </w:r>
      <w:r w:rsidR="00AA79B6" w:rsidRPr="00EF2C2C">
        <w:rPr>
          <w:rFonts w:cs="Arial"/>
        </w:rPr>
        <w:t xml:space="preserve"> – HW,</w:t>
      </w:r>
    </w:p>
    <w:p w:rsidR="008A0F5D" w:rsidRPr="00EF2C2C" w:rsidRDefault="00935BC0" w:rsidP="00C33DE5">
      <w:pPr>
        <w:pStyle w:val="Odstavecseseznamem"/>
        <w:numPr>
          <w:ilvl w:val="0"/>
          <w:numId w:val="10"/>
        </w:numPr>
        <w:spacing w:line="276" w:lineRule="auto"/>
        <w:rPr>
          <w:rFonts w:cs="Arial"/>
        </w:rPr>
      </w:pPr>
      <w:r w:rsidRPr="00EF2C2C">
        <w:rPr>
          <w:rFonts w:cs="Arial"/>
        </w:rPr>
        <w:t>p</w:t>
      </w:r>
      <w:r w:rsidR="008A0F5D" w:rsidRPr="00EF2C2C">
        <w:rPr>
          <w:rFonts w:cs="Arial"/>
        </w:rPr>
        <w:t>ořízení dlouhodobého nehmotného majetku</w:t>
      </w:r>
      <w:r w:rsidR="00AA79B6" w:rsidRPr="00EF2C2C">
        <w:rPr>
          <w:rFonts w:cs="Arial"/>
        </w:rPr>
        <w:t xml:space="preserve"> – SW</w:t>
      </w:r>
      <w:r w:rsidRPr="00EF2C2C">
        <w:rPr>
          <w:rFonts w:cs="Arial"/>
        </w:rPr>
        <w:t>.</w:t>
      </w:r>
    </w:p>
    <w:p w:rsidR="0076554A" w:rsidRPr="00EF2C2C" w:rsidRDefault="0076554A" w:rsidP="0076554A">
      <w:pPr>
        <w:rPr>
          <w:rFonts w:cs="Arial"/>
          <w:spacing w:val="40"/>
          <w:u w:val="single"/>
        </w:rPr>
      </w:pPr>
      <w:r w:rsidRPr="00EF2C2C">
        <w:rPr>
          <w:rFonts w:cs="Arial"/>
          <w:spacing w:val="40"/>
          <w:u w:val="single"/>
        </w:rPr>
        <w:t>DPH</w:t>
      </w:r>
    </w:p>
    <w:p w:rsidR="0076554A" w:rsidRPr="00EF2C2C" w:rsidRDefault="0076554A" w:rsidP="0076554A">
      <w:pPr>
        <w:pStyle w:val="Odstavecseseznamem"/>
        <w:numPr>
          <w:ilvl w:val="0"/>
          <w:numId w:val="26"/>
        </w:numPr>
        <w:suppressAutoHyphens w:val="0"/>
        <w:jc w:val="both"/>
        <w:rPr>
          <w:rFonts w:cs="Arial"/>
        </w:rPr>
      </w:pPr>
      <w:r w:rsidRPr="00EF2C2C">
        <w:rPr>
          <w:rFonts w:cs="Arial"/>
        </w:rPr>
        <w:t>pokud nemá plátce DPH k podporovaným aktivitám nárok na odpočet vstupu,</w:t>
      </w:r>
    </w:p>
    <w:p w:rsidR="0076554A" w:rsidRPr="00EF2C2C" w:rsidRDefault="0076554A" w:rsidP="0076554A">
      <w:pPr>
        <w:pStyle w:val="Odstavecseseznamem"/>
        <w:numPr>
          <w:ilvl w:val="0"/>
          <w:numId w:val="26"/>
        </w:numPr>
        <w:suppressAutoHyphens w:val="0"/>
        <w:jc w:val="both"/>
        <w:rPr>
          <w:rFonts w:cs="Arial"/>
        </w:rPr>
      </w:pPr>
      <w:r w:rsidRPr="00EF2C2C">
        <w:rPr>
          <w:rFonts w:cs="Arial"/>
        </w:rPr>
        <w:t>DPH je způsobilým výdajem, jen je-li způsobilým výdajem plnění, ke kterému se vztahuje.</w:t>
      </w:r>
    </w:p>
    <w:p w:rsidR="00935BC0" w:rsidRPr="00EF2C2C" w:rsidRDefault="00935BC0" w:rsidP="006F243F">
      <w:pPr>
        <w:rPr>
          <w:rFonts w:cs="Arial"/>
          <w:b/>
        </w:rPr>
      </w:pPr>
    </w:p>
    <w:p w:rsidR="006F243F" w:rsidRPr="00EF2C2C" w:rsidRDefault="006F243F" w:rsidP="006F243F">
      <w:pPr>
        <w:rPr>
          <w:rFonts w:cs="Arial"/>
          <w:b/>
        </w:rPr>
      </w:pPr>
      <w:r w:rsidRPr="00EF2C2C">
        <w:rPr>
          <w:rFonts w:cs="Arial"/>
          <w:b/>
        </w:rPr>
        <w:t>Způsobilé výdaje na vedlejší aktivity projektu</w:t>
      </w:r>
    </w:p>
    <w:p w:rsidR="00E65FCC" w:rsidRDefault="006F243F" w:rsidP="00E65FCC">
      <w:pPr>
        <w:spacing w:line="276" w:lineRule="auto"/>
        <w:jc w:val="both"/>
        <w:rPr>
          <w:rFonts w:cs="Arial"/>
        </w:rPr>
      </w:pPr>
      <w:r w:rsidRPr="00EF2C2C">
        <w:rPr>
          <w:rFonts w:cs="Arial"/>
        </w:rPr>
        <w:t xml:space="preserve">Výdaje na vedlejší aktivity projektu celkem </w:t>
      </w:r>
      <w:r w:rsidRPr="00EF2C2C">
        <w:rPr>
          <w:rFonts w:cs="Arial"/>
          <w:b/>
        </w:rPr>
        <w:t>jsou způsobilé do výše 15 % celkových způsobilých výdajů projektu.</w:t>
      </w:r>
      <w:r w:rsidRPr="00EF2C2C">
        <w:rPr>
          <w:rFonts w:cs="Arial"/>
        </w:rPr>
        <w:t xml:space="preserve"> Část výdajů na vedlejší aktivity projektu nad 15 % celkových způsobilých výdajů projektu je nezpůsobilá.</w:t>
      </w:r>
      <w:r w:rsidR="00E65FCC" w:rsidRPr="00EF2C2C">
        <w:rPr>
          <w:rFonts w:cs="Arial"/>
        </w:rPr>
        <w:t xml:space="preserve"> Způsobilými výdaji na vedlejší aktivity jsou</w:t>
      </w:r>
    </w:p>
    <w:p w:rsidR="006D55B0" w:rsidRPr="00EF2C2C" w:rsidRDefault="006D55B0" w:rsidP="006D55B0">
      <w:pPr>
        <w:rPr>
          <w:rFonts w:cs="Arial"/>
          <w:spacing w:val="40"/>
          <w:u w:val="single"/>
        </w:rPr>
      </w:pPr>
      <w:r w:rsidRPr="00EF2C2C">
        <w:rPr>
          <w:rFonts w:cs="Arial"/>
          <w:spacing w:val="40"/>
          <w:u w:val="single"/>
        </w:rPr>
        <w:t xml:space="preserve">Pořízení </w:t>
      </w:r>
      <w:r>
        <w:rPr>
          <w:rFonts w:cs="Arial"/>
          <w:spacing w:val="40"/>
          <w:u w:val="single"/>
        </w:rPr>
        <w:t>služeb bezprostředně souvisejících s realizací projektu</w:t>
      </w:r>
    </w:p>
    <w:p w:rsidR="006D55B0" w:rsidRPr="00EF2C2C" w:rsidRDefault="006D55B0" w:rsidP="006D55B0">
      <w:pPr>
        <w:pStyle w:val="Odstavecseseznamem"/>
        <w:numPr>
          <w:ilvl w:val="0"/>
          <w:numId w:val="46"/>
        </w:numPr>
        <w:suppressAutoHyphens w:val="0"/>
        <w:spacing w:after="120"/>
        <w:ind w:hanging="357"/>
        <w:jc w:val="both"/>
        <w:rPr>
          <w:rFonts w:cs="Arial"/>
        </w:rPr>
      </w:pPr>
      <w:r w:rsidRPr="00EF2C2C">
        <w:rPr>
          <w:rFonts w:cs="Arial"/>
        </w:rPr>
        <w:t>výdaje na zpracování studie proveditelnosti (podle přílohy č. 2 těchto Pravidel),</w:t>
      </w:r>
    </w:p>
    <w:p w:rsidR="006D55B0" w:rsidRPr="00EF2C2C" w:rsidRDefault="006D55B0" w:rsidP="006D55B0">
      <w:pPr>
        <w:pStyle w:val="Odstavecseseznamem"/>
        <w:numPr>
          <w:ilvl w:val="0"/>
          <w:numId w:val="46"/>
        </w:numPr>
        <w:jc w:val="both"/>
        <w:rPr>
          <w:rFonts w:cs="Arial"/>
        </w:rPr>
      </w:pPr>
      <w:r w:rsidRPr="00EF2C2C">
        <w:rPr>
          <w:rFonts w:cs="Arial"/>
        </w:rPr>
        <w:t>výdaje na zpracování zadávacích dokumentací k veřejným zakázkám a na organizaci výběrových a zadávacích řízení,</w:t>
      </w:r>
    </w:p>
    <w:p w:rsidR="006D55B0" w:rsidRPr="00EF2C2C" w:rsidRDefault="006D55B0" w:rsidP="006D55B0">
      <w:pPr>
        <w:pStyle w:val="Odstavecseseznamem"/>
        <w:numPr>
          <w:ilvl w:val="0"/>
          <w:numId w:val="46"/>
        </w:numPr>
        <w:jc w:val="both"/>
        <w:rPr>
          <w:rFonts w:cs="Arial"/>
        </w:rPr>
      </w:pPr>
      <w:r w:rsidRPr="00EF2C2C">
        <w:rPr>
          <w:rFonts w:cs="Arial"/>
        </w:rPr>
        <w:t xml:space="preserve">výdaje na </w:t>
      </w:r>
      <w:proofErr w:type="spellStart"/>
      <w:r w:rsidRPr="00EF2C2C">
        <w:rPr>
          <w:rFonts w:cs="Arial"/>
        </w:rPr>
        <w:t>cloudová</w:t>
      </w:r>
      <w:proofErr w:type="spellEnd"/>
      <w:r w:rsidRPr="00EF2C2C">
        <w:rPr>
          <w:rFonts w:cs="Arial"/>
        </w:rPr>
        <w:t xml:space="preserve"> řešení (do doby ukončení realizace projektu),</w:t>
      </w:r>
    </w:p>
    <w:p w:rsidR="006D55B0" w:rsidRPr="00EF2C2C" w:rsidRDefault="006D55B0" w:rsidP="006D55B0">
      <w:pPr>
        <w:pStyle w:val="Odstavecseseznamem"/>
        <w:numPr>
          <w:ilvl w:val="0"/>
          <w:numId w:val="46"/>
        </w:numPr>
        <w:suppressAutoHyphens w:val="0"/>
        <w:spacing w:after="120"/>
        <w:ind w:hanging="357"/>
        <w:jc w:val="both"/>
        <w:rPr>
          <w:rFonts w:cs="Arial"/>
        </w:rPr>
      </w:pPr>
      <w:r w:rsidRPr="00EF2C2C">
        <w:rPr>
          <w:rFonts w:cs="Arial"/>
        </w:rPr>
        <w:t xml:space="preserve">výdaje na stavební úpravy, bezprostředně související s realizací projektu (zejména stavební úpravy </w:t>
      </w:r>
      <w:proofErr w:type="spellStart"/>
      <w:r w:rsidRPr="00EF2C2C">
        <w:rPr>
          <w:rFonts w:cs="Arial"/>
        </w:rPr>
        <w:t>serverovny</w:t>
      </w:r>
      <w:proofErr w:type="spellEnd"/>
      <w:r w:rsidRPr="00EF2C2C">
        <w:rPr>
          <w:rStyle w:val="Znakapoznpodarou"/>
          <w:rFonts w:cs="Arial"/>
        </w:rPr>
        <w:footnoteReference w:id="2"/>
      </w:r>
      <w:r w:rsidRPr="00EF2C2C">
        <w:rPr>
          <w:rFonts w:cs="Arial"/>
        </w:rPr>
        <w:t xml:space="preserve"> a související infrastruktury, stavebně-montážní práce, např. instalace elektrických rozvodů a zařízení včetně elektrocentrály, instalace a montáže klimatizace, zhášecího systému, přístupového a zabezpečovacího systému a s tím související kompletační a dokončovací práce),</w:t>
      </w:r>
    </w:p>
    <w:p w:rsidR="006D55B0" w:rsidRPr="00EF2C2C" w:rsidRDefault="006D55B0" w:rsidP="006D55B0">
      <w:pPr>
        <w:rPr>
          <w:rFonts w:cs="Arial"/>
          <w:spacing w:val="40"/>
          <w:u w:val="single"/>
        </w:rPr>
      </w:pPr>
      <w:r w:rsidRPr="00EF2C2C">
        <w:rPr>
          <w:rFonts w:cs="Arial"/>
          <w:spacing w:val="40"/>
          <w:u w:val="single"/>
        </w:rPr>
        <w:t>DPH</w:t>
      </w:r>
    </w:p>
    <w:p w:rsidR="006D55B0" w:rsidRPr="00EF2C2C" w:rsidRDefault="006D55B0" w:rsidP="006D55B0">
      <w:pPr>
        <w:pStyle w:val="Odstavecseseznamem"/>
        <w:numPr>
          <w:ilvl w:val="0"/>
          <w:numId w:val="47"/>
        </w:numPr>
        <w:suppressAutoHyphens w:val="0"/>
        <w:spacing w:after="120"/>
        <w:ind w:hanging="357"/>
        <w:jc w:val="both"/>
        <w:rPr>
          <w:rFonts w:cs="Arial"/>
        </w:rPr>
      </w:pPr>
      <w:r w:rsidRPr="00EF2C2C">
        <w:rPr>
          <w:rFonts w:cs="Arial"/>
        </w:rPr>
        <w:t>DPH, za předpokladu, že</w:t>
      </w:r>
    </w:p>
    <w:p w:rsidR="006D55B0" w:rsidRPr="00EF2C2C" w:rsidRDefault="006D55B0" w:rsidP="006D55B0">
      <w:pPr>
        <w:pStyle w:val="Odstavecseseznamem"/>
        <w:numPr>
          <w:ilvl w:val="1"/>
          <w:numId w:val="48"/>
        </w:numPr>
        <w:suppressAutoHyphens w:val="0"/>
        <w:spacing w:after="120"/>
        <w:ind w:hanging="357"/>
        <w:jc w:val="both"/>
        <w:rPr>
          <w:rFonts w:cs="Arial"/>
        </w:rPr>
      </w:pPr>
      <w:r w:rsidRPr="00EF2C2C">
        <w:rPr>
          <w:rFonts w:cs="Arial"/>
        </w:rPr>
        <w:t>nemá plátce DPH k podporovaným aktivitám nárok na odpočet na vstupu,</w:t>
      </w:r>
    </w:p>
    <w:p w:rsidR="00726BED" w:rsidRPr="00EE1577" w:rsidRDefault="006D55B0" w:rsidP="00EE1577">
      <w:pPr>
        <w:pStyle w:val="Odstavecseseznamem"/>
        <w:numPr>
          <w:ilvl w:val="1"/>
          <w:numId w:val="48"/>
        </w:numPr>
        <w:suppressAutoHyphens w:val="0"/>
        <w:spacing w:after="120"/>
        <w:ind w:hanging="357"/>
        <w:jc w:val="both"/>
        <w:rPr>
          <w:rFonts w:cs="Arial"/>
        </w:rPr>
      </w:pPr>
      <w:r w:rsidRPr="00EF2C2C">
        <w:rPr>
          <w:rFonts w:cs="Arial"/>
        </w:rPr>
        <w:t>DPH je způsobilým výdajem, jen je-li způsobilým výdajem plnění, ke kterému se vztahuje.</w:t>
      </w:r>
    </w:p>
    <w:p w:rsidR="006D55B0" w:rsidRPr="00726BED" w:rsidRDefault="00726BED" w:rsidP="00726BED">
      <w:pPr>
        <w:rPr>
          <w:rFonts w:cs="Arial"/>
          <w:spacing w:val="40"/>
          <w:u w:val="single"/>
        </w:rPr>
      </w:pPr>
      <w:r>
        <w:rPr>
          <w:rFonts w:cs="Arial"/>
          <w:spacing w:val="40"/>
          <w:u w:val="single"/>
        </w:rPr>
        <w:lastRenderedPageBreak/>
        <w:t>Povinná publicita</w:t>
      </w:r>
    </w:p>
    <w:p w:rsidR="00E65FCC" w:rsidRDefault="00E65FCC" w:rsidP="00E65FCC">
      <w:pPr>
        <w:pStyle w:val="Odstavecseseznamem"/>
        <w:numPr>
          <w:ilvl w:val="0"/>
          <w:numId w:val="46"/>
        </w:numPr>
        <w:suppressAutoHyphens w:val="0"/>
        <w:spacing w:after="120"/>
        <w:ind w:hanging="357"/>
        <w:jc w:val="both"/>
        <w:rPr>
          <w:rFonts w:cs="Arial"/>
        </w:rPr>
      </w:pPr>
      <w:r w:rsidRPr="00EF2C2C">
        <w:rPr>
          <w:rFonts w:cs="Arial"/>
        </w:rPr>
        <w:t>povinná publicita – výdaje podle kap. 13 Obecných pravidel</w:t>
      </w:r>
      <w:r w:rsidR="009B529F">
        <w:rPr>
          <w:rFonts w:cs="Arial"/>
        </w:rPr>
        <w:t>.</w:t>
      </w:r>
    </w:p>
    <w:p w:rsidR="00726BED" w:rsidRDefault="00726BED" w:rsidP="00726BED">
      <w:pPr>
        <w:suppressAutoHyphens w:val="0"/>
        <w:spacing w:after="120"/>
        <w:jc w:val="both"/>
        <w:rPr>
          <w:rFonts w:cs="Arial"/>
        </w:rPr>
      </w:pPr>
    </w:p>
    <w:p w:rsidR="00726BED" w:rsidRPr="00726BED" w:rsidRDefault="00726BED" w:rsidP="00726BED">
      <w:pPr>
        <w:suppressAutoHyphens w:val="0"/>
        <w:spacing w:after="120"/>
        <w:jc w:val="both"/>
        <w:rPr>
          <w:rFonts w:cs="Arial"/>
        </w:rPr>
      </w:pPr>
    </w:p>
    <w:p w:rsidR="0008740F" w:rsidRPr="00EF2C2C" w:rsidRDefault="0008740F" w:rsidP="0008740F">
      <w:pPr>
        <w:rPr>
          <w:rFonts w:cs="Arial"/>
          <w:b/>
        </w:rPr>
      </w:pPr>
      <w:r w:rsidRPr="00EF2C2C">
        <w:rPr>
          <w:rFonts w:cs="Arial"/>
          <w:b/>
        </w:rPr>
        <w:t>Dokladování způsobilých výdajů projektu</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79"/>
        <w:gridCol w:w="5615"/>
      </w:tblGrid>
      <w:tr w:rsidR="0008740F" w:rsidRPr="00EF2C2C" w:rsidTr="0067041F">
        <w:tc>
          <w:tcPr>
            <w:tcW w:w="1979" w:type="pct"/>
            <w:shd w:val="clear" w:color="auto" w:fill="auto"/>
          </w:tcPr>
          <w:p w:rsidR="0008740F" w:rsidRPr="00EF2C2C" w:rsidRDefault="0008740F" w:rsidP="0067041F">
            <w:pPr>
              <w:rPr>
                <w:rFonts w:cs="Arial"/>
                <w:b/>
              </w:rPr>
            </w:pPr>
            <w:r w:rsidRPr="00EF2C2C">
              <w:rPr>
                <w:rFonts w:cs="Arial"/>
                <w:b/>
                <w:szCs w:val="22"/>
              </w:rPr>
              <w:t>Pořízení majetku</w:t>
            </w:r>
          </w:p>
          <w:p w:rsidR="0008740F" w:rsidRPr="00EF2C2C" w:rsidRDefault="0008740F" w:rsidP="0067041F">
            <w:pPr>
              <w:rPr>
                <w:rFonts w:cs="Arial"/>
                <w:b/>
              </w:rPr>
            </w:pPr>
          </w:p>
        </w:tc>
        <w:tc>
          <w:tcPr>
            <w:tcW w:w="3021" w:type="pct"/>
            <w:shd w:val="clear" w:color="auto" w:fill="auto"/>
          </w:tcPr>
          <w:p w:rsidR="0008740F" w:rsidRPr="00EF2C2C" w:rsidRDefault="0008740F" w:rsidP="0008740F">
            <w:pPr>
              <w:numPr>
                <w:ilvl w:val="0"/>
                <w:numId w:val="30"/>
              </w:numPr>
              <w:tabs>
                <w:tab w:val="clear" w:pos="720"/>
                <w:tab w:val="num" w:pos="294"/>
              </w:tabs>
              <w:suppressAutoHyphens w:val="0"/>
              <w:ind w:left="294" w:hanging="294"/>
              <w:jc w:val="both"/>
              <w:rPr>
                <w:rFonts w:cs="Arial"/>
              </w:rPr>
            </w:pPr>
            <w:r w:rsidRPr="00EF2C2C">
              <w:rPr>
                <w:rFonts w:cs="Arial"/>
                <w:szCs w:val="22"/>
              </w:rPr>
              <w:t>účetní/daňové doklady se zřejmou identifikací předmětu plnění pro posouzení způsobilosti výdaje;</w:t>
            </w:r>
          </w:p>
          <w:p w:rsidR="0008740F" w:rsidRPr="00EF2C2C" w:rsidRDefault="0008740F" w:rsidP="0008740F">
            <w:pPr>
              <w:numPr>
                <w:ilvl w:val="0"/>
                <w:numId w:val="30"/>
              </w:numPr>
              <w:tabs>
                <w:tab w:val="clear" w:pos="720"/>
                <w:tab w:val="num" w:pos="294"/>
              </w:tabs>
              <w:suppressAutoHyphens w:val="0"/>
              <w:ind w:left="294" w:hanging="294"/>
              <w:jc w:val="both"/>
              <w:rPr>
                <w:rFonts w:cs="Arial"/>
              </w:rPr>
            </w:pPr>
            <w:r w:rsidRPr="00EF2C2C">
              <w:rPr>
                <w:rFonts w:cs="Arial"/>
                <w:szCs w:val="22"/>
              </w:rPr>
              <w:t>pokud nelze posoudit způsobilost výdaje podle identifikace předmětu plnění, doložit objednávku, dodací list, popř. předávací protokol;</w:t>
            </w:r>
          </w:p>
          <w:p w:rsidR="0008740F" w:rsidRPr="00EF2C2C" w:rsidRDefault="0008740F" w:rsidP="0008740F">
            <w:pPr>
              <w:numPr>
                <w:ilvl w:val="0"/>
                <w:numId w:val="30"/>
              </w:numPr>
              <w:tabs>
                <w:tab w:val="clear" w:pos="720"/>
                <w:tab w:val="num" w:pos="294"/>
              </w:tabs>
              <w:suppressAutoHyphens w:val="0"/>
              <w:ind w:left="294" w:hanging="294"/>
              <w:jc w:val="both"/>
              <w:rPr>
                <w:rFonts w:cs="Arial"/>
              </w:rPr>
            </w:pPr>
            <w:r w:rsidRPr="00EF2C2C">
              <w:rPr>
                <w:rFonts w:cs="Arial"/>
                <w:szCs w:val="22"/>
              </w:rPr>
              <w:t>doklad o zaplacení;</w:t>
            </w:r>
          </w:p>
          <w:p w:rsidR="0008740F" w:rsidRPr="00EF2C2C" w:rsidRDefault="0008740F" w:rsidP="0008740F">
            <w:pPr>
              <w:numPr>
                <w:ilvl w:val="0"/>
                <w:numId w:val="30"/>
              </w:numPr>
              <w:tabs>
                <w:tab w:val="clear" w:pos="720"/>
                <w:tab w:val="num" w:pos="294"/>
              </w:tabs>
              <w:suppressAutoHyphens w:val="0"/>
              <w:ind w:left="294" w:hanging="294"/>
              <w:jc w:val="both"/>
              <w:rPr>
                <w:rFonts w:cs="Arial"/>
              </w:rPr>
            </w:pPr>
            <w:r w:rsidRPr="00EF2C2C">
              <w:rPr>
                <w:rFonts w:cs="Arial"/>
                <w:szCs w:val="22"/>
              </w:rPr>
              <w:t>smlouva;</w:t>
            </w:r>
          </w:p>
          <w:p w:rsidR="0008740F" w:rsidRPr="00EF2C2C" w:rsidRDefault="0008740F" w:rsidP="0008740F">
            <w:pPr>
              <w:numPr>
                <w:ilvl w:val="0"/>
                <w:numId w:val="30"/>
              </w:numPr>
              <w:tabs>
                <w:tab w:val="clear" w:pos="720"/>
                <w:tab w:val="num" w:pos="294"/>
              </w:tabs>
              <w:suppressAutoHyphens w:val="0"/>
              <w:ind w:left="294" w:hanging="294"/>
              <w:jc w:val="both"/>
              <w:rPr>
                <w:rFonts w:cs="Arial"/>
              </w:rPr>
            </w:pPr>
            <w:r w:rsidRPr="00EF2C2C">
              <w:rPr>
                <w:rFonts w:cs="Arial"/>
                <w:szCs w:val="22"/>
              </w:rPr>
              <w:t>doložení ceny obvyklé - způsob stanovení ceny od dodavatelů, neplatí pro ceny stanovené znaleckým posudkem a při výběru dodavatele na základě zadávacího nebo výběrového řízení.</w:t>
            </w:r>
          </w:p>
        </w:tc>
      </w:tr>
      <w:tr w:rsidR="0008740F" w:rsidRPr="00EF2C2C" w:rsidTr="0067041F">
        <w:tc>
          <w:tcPr>
            <w:tcW w:w="1979" w:type="pct"/>
            <w:shd w:val="clear" w:color="auto" w:fill="auto"/>
          </w:tcPr>
          <w:p w:rsidR="00C34930" w:rsidRPr="00EF2C2C" w:rsidRDefault="00C34930" w:rsidP="00C34930">
            <w:pPr>
              <w:rPr>
                <w:rFonts w:cs="Arial"/>
                <w:b/>
                <w:bCs/>
              </w:rPr>
            </w:pPr>
            <w:r w:rsidRPr="00EF2C2C">
              <w:rPr>
                <w:rFonts w:cs="Arial"/>
                <w:b/>
                <w:bCs/>
                <w:szCs w:val="22"/>
              </w:rPr>
              <w:t>Pořízení služeb bezprostředně souvisejících s realizací projektu</w:t>
            </w:r>
          </w:p>
          <w:p w:rsidR="0008740F" w:rsidRPr="00EF2C2C" w:rsidRDefault="0008740F" w:rsidP="0067041F">
            <w:pPr>
              <w:pStyle w:val="Odstavecseseznamem"/>
              <w:rPr>
                <w:rFonts w:cs="Arial"/>
                <w:b/>
              </w:rPr>
            </w:pPr>
          </w:p>
        </w:tc>
        <w:tc>
          <w:tcPr>
            <w:tcW w:w="3021" w:type="pct"/>
            <w:shd w:val="clear" w:color="auto" w:fill="auto"/>
          </w:tcPr>
          <w:p w:rsidR="00C34930" w:rsidRPr="00EF2C2C" w:rsidRDefault="00C34930" w:rsidP="008B0B7A">
            <w:pPr>
              <w:numPr>
                <w:ilvl w:val="0"/>
                <w:numId w:val="30"/>
              </w:numPr>
              <w:tabs>
                <w:tab w:val="clear" w:pos="720"/>
                <w:tab w:val="num" w:pos="290"/>
              </w:tabs>
              <w:suppressAutoHyphens w:val="0"/>
              <w:ind w:left="290" w:hanging="283"/>
              <w:jc w:val="both"/>
              <w:rPr>
                <w:rFonts w:cs="Arial"/>
              </w:rPr>
            </w:pPr>
            <w:r w:rsidRPr="00EF2C2C">
              <w:rPr>
                <w:rFonts w:cs="Arial"/>
                <w:szCs w:val="22"/>
              </w:rPr>
              <w:t>účetní/daňové doklady se zřejmou identifikací předmětu plnění pro posouzení způsobilosti výdaje;</w:t>
            </w:r>
          </w:p>
          <w:p w:rsidR="00C34930" w:rsidRPr="00EF2C2C" w:rsidRDefault="00C34930" w:rsidP="008B0B7A">
            <w:pPr>
              <w:numPr>
                <w:ilvl w:val="0"/>
                <w:numId w:val="30"/>
              </w:numPr>
              <w:tabs>
                <w:tab w:val="clear" w:pos="720"/>
                <w:tab w:val="num" w:pos="290"/>
              </w:tabs>
              <w:suppressAutoHyphens w:val="0"/>
              <w:ind w:left="290" w:hanging="283"/>
              <w:jc w:val="both"/>
              <w:rPr>
                <w:rFonts w:cs="Arial"/>
              </w:rPr>
            </w:pPr>
            <w:r w:rsidRPr="00EF2C2C">
              <w:rPr>
                <w:rFonts w:cs="Arial"/>
                <w:szCs w:val="22"/>
              </w:rPr>
              <w:t>pokud nelze posoudit způsobilost výdaje podle identifikace předmětu plnění, doložit objednávku, dodací list, popř. předávací protokol;</w:t>
            </w:r>
          </w:p>
          <w:p w:rsidR="00C34930" w:rsidRPr="00EF2C2C" w:rsidRDefault="00C34930" w:rsidP="008B0B7A">
            <w:pPr>
              <w:numPr>
                <w:ilvl w:val="0"/>
                <w:numId w:val="30"/>
              </w:numPr>
              <w:tabs>
                <w:tab w:val="clear" w:pos="720"/>
                <w:tab w:val="num" w:pos="290"/>
              </w:tabs>
              <w:suppressAutoHyphens w:val="0"/>
              <w:ind w:left="290" w:hanging="283"/>
              <w:jc w:val="both"/>
              <w:rPr>
                <w:rFonts w:cs="Arial"/>
              </w:rPr>
            </w:pPr>
            <w:r w:rsidRPr="00EF2C2C">
              <w:rPr>
                <w:rFonts w:cs="Arial"/>
                <w:szCs w:val="22"/>
              </w:rPr>
              <w:t>doklad o zaplacení;</w:t>
            </w:r>
          </w:p>
          <w:p w:rsidR="00C34930" w:rsidRPr="00EF2C2C" w:rsidRDefault="00C34930" w:rsidP="008B0B7A">
            <w:pPr>
              <w:numPr>
                <w:ilvl w:val="0"/>
                <w:numId w:val="30"/>
              </w:numPr>
              <w:tabs>
                <w:tab w:val="clear" w:pos="720"/>
                <w:tab w:val="num" w:pos="290"/>
              </w:tabs>
              <w:suppressAutoHyphens w:val="0"/>
              <w:ind w:left="290" w:hanging="283"/>
              <w:jc w:val="both"/>
              <w:rPr>
                <w:rFonts w:cs="Arial"/>
              </w:rPr>
            </w:pPr>
            <w:r w:rsidRPr="00EF2C2C">
              <w:rPr>
                <w:rFonts w:cs="Arial"/>
                <w:szCs w:val="22"/>
              </w:rPr>
              <w:t>smlouva;</w:t>
            </w:r>
          </w:p>
          <w:p w:rsidR="0008740F" w:rsidRPr="00EF2C2C" w:rsidRDefault="00C34930" w:rsidP="008B0B7A">
            <w:pPr>
              <w:numPr>
                <w:ilvl w:val="0"/>
                <w:numId w:val="30"/>
              </w:numPr>
              <w:tabs>
                <w:tab w:val="clear" w:pos="720"/>
                <w:tab w:val="num" w:pos="290"/>
              </w:tabs>
              <w:suppressAutoHyphens w:val="0"/>
              <w:ind w:left="290" w:hanging="283"/>
              <w:jc w:val="both"/>
              <w:rPr>
                <w:rFonts w:cs="Arial"/>
              </w:rPr>
            </w:pPr>
            <w:r w:rsidRPr="00EF2C2C">
              <w:rPr>
                <w:rFonts w:cs="Arial"/>
                <w:szCs w:val="22"/>
              </w:rPr>
              <w:t>doložení ceny obvyklé - způsob stanovení ceny od dodavatelů, neplatí pro ceny stanovené znaleckým posudkem a při výběru dodavatele na základě zadávacího nebo výběrového řízení.</w:t>
            </w:r>
          </w:p>
        </w:tc>
      </w:tr>
      <w:tr w:rsidR="0008740F" w:rsidRPr="00EF2C2C" w:rsidTr="0067041F">
        <w:tc>
          <w:tcPr>
            <w:tcW w:w="1979" w:type="pct"/>
            <w:shd w:val="clear" w:color="auto" w:fill="auto"/>
          </w:tcPr>
          <w:p w:rsidR="0008740F" w:rsidRPr="00EF2C2C" w:rsidRDefault="0008740F" w:rsidP="0067041F">
            <w:pPr>
              <w:rPr>
                <w:rFonts w:cs="Arial"/>
                <w:b/>
                <w:bCs/>
                <w:szCs w:val="22"/>
              </w:rPr>
            </w:pPr>
            <w:r w:rsidRPr="00EF2C2C">
              <w:rPr>
                <w:rFonts w:cs="Arial"/>
                <w:b/>
                <w:bCs/>
                <w:szCs w:val="22"/>
              </w:rPr>
              <w:t>Povinná publicita</w:t>
            </w:r>
          </w:p>
        </w:tc>
        <w:tc>
          <w:tcPr>
            <w:tcW w:w="3021" w:type="pct"/>
            <w:shd w:val="clear" w:color="auto" w:fill="auto"/>
          </w:tcPr>
          <w:p w:rsidR="0008740F" w:rsidRPr="00EF2C2C" w:rsidRDefault="0008740F" w:rsidP="0008740F">
            <w:pPr>
              <w:numPr>
                <w:ilvl w:val="0"/>
                <w:numId w:val="2"/>
              </w:numPr>
              <w:suppressAutoHyphens w:val="0"/>
              <w:ind w:left="294" w:hanging="294"/>
              <w:jc w:val="both"/>
              <w:rPr>
                <w:rFonts w:cs="Arial"/>
              </w:rPr>
            </w:pPr>
            <w:r w:rsidRPr="00EF2C2C">
              <w:rPr>
                <w:rFonts w:cs="Arial"/>
                <w:szCs w:val="22"/>
              </w:rPr>
              <w:t>účetní/daňové doklady se zřejmou  identifikací předmětu plnění pro posouzení způsobilosti výdaje;</w:t>
            </w:r>
          </w:p>
          <w:p w:rsidR="0008740F" w:rsidRPr="00EF2C2C" w:rsidRDefault="0008740F" w:rsidP="0008740F">
            <w:pPr>
              <w:numPr>
                <w:ilvl w:val="0"/>
                <w:numId w:val="2"/>
              </w:numPr>
              <w:suppressAutoHyphens w:val="0"/>
              <w:ind w:left="318" w:hanging="318"/>
              <w:jc w:val="both"/>
              <w:rPr>
                <w:rFonts w:cs="Arial"/>
              </w:rPr>
            </w:pPr>
            <w:r w:rsidRPr="00EF2C2C">
              <w:rPr>
                <w:rFonts w:cs="Arial"/>
                <w:szCs w:val="22"/>
              </w:rPr>
              <w:t>pokud nelze posoudit způsobilost výdaje podle identifikace předmětu plnění, doložit objednávku, dodací list, popř. předávací protokol;</w:t>
            </w:r>
          </w:p>
          <w:p w:rsidR="0008740F" w:rsidRPr="00EF2C2C" w:rsidRDefault="0008740F" w:rsidP="0008740F">
            <w:pPr>
              <w:numPr>
                <w:ilvl w:val="0"/>
                <w:numId w:val="2"/>
              </w:numPr>
              <w:suppressAutoHyphens w:val="0"/>
              <w:ind w:left="294" w:hanging="294"/>
              <w:jc w:val="both"/>
              <w:rPr>
                <w:rFonts w:cs="Arial"/>
              </w:rPr>
            </w:pPr>
            <w:r w:rsidRPr="00EF2C2C">
              <w:rPr>
                <w:rFonts w:cs="Arial"/>
                <w:szCs w:val="22"/>
              </w:rPr>
              <w:t>smlouva o poskytnutí služeb, smlouva o dílo;</w:t>
            </w:r>
          </w:p>
          <w:p w:rsidR="0008740F" w:rsidRPr="00EF2C2C" w:rsidRDefault="0008740F" w:rsidP="0008740F">
            <w:pPr>
              <w:numPr>
                <w:ilvl w:val="0"/>
                <w:numId w:val="2"/>
              </w:numPr>
              <w:suppressAutoHyphens w:val="0"/>
              <w:ind w:left="294" w:hanging="294"/>
              <w:jc w:val="both"/>
              <w:rPr>
                <w:rFonts w:cs="Arial"/>
              </w:rPr>
            </w:pPr>
            <w:r w:rsidRPr="00EF2C2C">
              <w:rPr>
                <w:rFonts w:cs="Arial"/>
                <w:szCs w:val="22"/>
              </w:rPr>
              <w:t>doklad o zaplacení;</w:t>
            </w:r>
          </w:p>
          <w:p w:rsidR="0008740F" w:rsidRPr="00EF2C2C" w:rsidRDefault="0008740F" w:rsidP="0008740F">
            <w:pPr>
              <w:numPr>
                <w:ilvl w:val="0"/>
                <w:numId w:val="2"/>
              </w:numPr>
              <w:suppressAutoHyphens w:val="0"/>
              <w:ind w:left="294" w:hanging="294"/>
              <w:jc w:val="both"/>
              <w:rPr>
                <w:rFonts w:cs="Arial"/>
              </w:rPr>
            </w:pPr>
            <w:r w:rsidRPr="00EF2C2C">
              <w:rPr>
                <w:rFonts w:cs="Arial"/>
                <w:szCs w:val="22"/>
              </w:rPr>
              <w:t xml:space="preserve">doložení ceny obvyklé - způsob stanovení ceny od dodavatelů, neplatí pro ceny stanovené znaleckým posudkem a při výběru dodavatele na základě </w:t>
            </w:r>
            <w:r w:rsidRPr="00EF2C2C">
              <w:rPr>
                <w:rFonts w:cs="Arial"/>
                <w:szCs w:val="22"/>
              </w:rPr>
              <w:lastRenderedPageBreak/>
              <w:t>výběrového řízení.</w:t>
            </w:r>
          </w:p>
        </w:tc>
      </w:tr>
      <w:tr w:rsidR="0008740F" w:rsidRPr="00EF2C2C" w:rsidTr="0067041F">
        <w:tc>
          <w:tcPr>
            <w:tcW w:w="1979" w:type="pct"/>
            <w:tcBorders>
              <w:top w:val="single" w:sz="6" w:space="0" w:color="auto"/>
              <w:left w:val="single" w:sz="12" w:space="0" w:color="auto"/>
              <w:bottom w:val="single" w:sz="6" w:space="0" w:color="auto"/>
              <w:right w:val="single" w:sz="6" w:space="0" w:color="auto"/>
            </w:tcBorders>
            <w:shd w:val="clear" w:color="auto" w:fill="auto"/>
          </w:tcPr>
          <w:p w:rsidR="0008740F" w:rsidRPr="00EF2C2C" w:rsidRDefault="0008740F" w:rsidP="0067041F">
            <w:pPr>
              <w:rPr>
                <w:rFonts w:cs="Arial"/>
                <w:b/>
                <w:bCs/>
              </w:rPr>
            </w:pPr>
            <w:r w:rsidRPr="00EF2C2C">
              <w:rPr>
                <w:rFonts w:cs="Arial"/>
                <w:b/>
                <w:bCs/>
                <w:szCs w:val="22"/>
              </w:rPr>
              <w:lastRenderedPageBreak/>
              <w:t>DPH</w:t>
            </w:r>
          </w:p>
          <w:p w:rsidR="0008740F" w:rsidRPr="00EF2C2C" w:rsidRDefault="0008740F" w:rsidP="0067041F">
            <w:pPr>
              <w:rPr>
                <w:rFonts w:cs="Arial"/>
                <w:b/>
                <w:bCs/>
              </w:rPr>
            </w:pPr>
          </w:p>
        </w:tc>
        <w:tc>
          <w:tcPr>
            <w:tcW w:w="3021" w:type="pct"/>
            <w:tcBorders>
              <w:top w:val="single" w:sz="6" w:space="0" w:color="auto"/>
              <w:left w:val="single" w:sz="6" w:space="0" w:color="auto"/>
              <w:bottom w:val="single" w:sz="6" w:space="0" w:color="auto"/>
              <w:right w:val="single" w:sz="12" w:space="0" w:color="auto"/>
            </w:tcBorders>
            <w:shd w:val="clear" w:color="auto" w:fill="auto"/>
          </w:tcPr>
          <w:p w:rsidR="0008740F" w:rsidRPr="00EF2C2C" w:rsidRDefault="0008740F" w:rsidP="0008740F">
            <w:pPr>
              <w:numPr>
                <w:ilvl w:val="1"/>
                <w:numId w:val="31"/>
              </w:numPr>
              <w:suppressAutoHyphens w:val="0"/>
              <w:ind w:left="295" w:hanging="295"/>
              <w:jc w:val="both"/>
              <w:rPr>
                <w:rFonts w:cs="Arial"/>
              </w:rPr>
            </w:pPr>
            <w:r w:rsidRPr="00EF2C2C">
              <w:rPr>
                <w:rFonts w:cs="Arial"/>
                <w:szCs w:val="22"/>
              </w:rPr>
              <w:t>při využití plnění pro ekonomickou činnost a osvobozená plnění se dokládá výše skutečného (vypořádacího) koeficientu za vypořádávané období (výdaj se považuje za doložený až na základě vypořádacího koeficientu, kdy je známá skutečná výše výdaje);</w:t>
            </w:r>
          </w:p>
          <w:p w:rsidR="0008740F" w:rsidRPr="00EF2C2C" w:rsidRDefault="0008740F" w:rsidP="0008740F">
            <w:pPr>
              <w:numPr>
                <w:ilvl w:val="1"/>
                <w:numId w:val="31"/>
              </w:numPr>
              <w:suppressAutoHyphens w:val="0"/>
              <w:ind w:left="295" w:hanging="295"/>
              <w:jc w:val="both"/>
              <w:rPr>
                <w:rFonts w:cs="Arial"/>
              </w:rPr>
            </w:pPr>
            <w:r w:rsidRPr="00EF2C2C">
              <w:rPr>
                <w:rFonts w:cs="Arial"/>
                <w:szCs w:val="22"/>
              </w:rPr>
              <w:t>při využití přenesené daňové povinnosti kopie evidence pro daňové účely a kopie výpisu z bankovního účtu jako doklad o úhradě daňové povinnosti OFS.</w:t>
            </w:r>
          </w:p>
        </w:tc>
      </w:tr>
      <w:tr w:rsidR="0000576D" w:rsidRPr="00EF2C2C" w:rsidTr="0067041F">
        <w:tc>
          <w:tcPr>
            <w:tcW w:w="1979" w:type="pct"/>
            <w:tcBorders>
              <w:top w:val="single" w:sz="6" w:space="0" w:color="auto"/>
              <w:left w:val="single" w:sz="12" w:space="0" w:color="auto"/>
              <w:bottom w:val="single" w:sz="6" w:space="0" w:color="auto"/>
              <w:right w:val="single" w:sz="6" w:space="0" w:color="auto"/>
            </w:tcBorders>
            <w:shd w:val="clear" w:color="auto" w:fill="auto"/>
          </w:tcPr>
          <w:p w:rsidR="0000576D" w:rsidRPr="00EF2C2C" w:rsidRDefault="0000576D" w:rsidP="0067041F">
            <w:pPr>
              <w:rPr>
                <w:rFonts w:cs="Arial"/>
                <w:b/>
                <w:bCs/>
                <w:szCs w:val="22"/>
              </w:rPr>
            </w:pPr>
            <w:r w:rsidRPr="00EF2C2C">
              <w:rPr>
                <w:rFonts w:cs="Arial"/>
                <w:b/>
                <w:szCs w:val="22"/>
              </w:rPr>
              <w:t>Účetní doklady do 10 000 Kč</w:t>
            </w:r>
          </w:p>
        </w:tc>
        <w:tc>
          <w:tcPr>
            <w:tcW w:w="3021" w:type="pct"/>
            <w:tcBorders>
              <w:top w:val="single" w:sz="6" w:space="0" w:color="auto"/>
              <w:left w:val="single" w:sz="6" w:space="0" w:color="auto"/>
              <w:bottom w:val="single" w:sz="6" w:space="0" w:color="auto"/>
              <w:right w:val="single" w:sz="12" w:space="0" w:color="auto"/>
            </w:tcBorders>
            <w:shd w:val="clear" w:color="auto" w:fill="auto"/>
          </w:tcPr>
          <w:p w:rsidR="0000576D" w:rsidRPr="00EF2C2C" w:rsidRDefault="0000576D" w:rsidP="0000576D">
            <w:pPr>
              <w:pStyle w:val="Odstavecseseznamem"/>
              <w:numPr>
                <w:ilvl w:val="0"/>
                <w:numId w:val="37"/>
              </w:numPr>
              <w:suppressAutoHyphens w:val="0"/>
              <w:ind w:left="338" w:hanging="284"/>
              <w:jc w:val="both"/>
              <w:rPr>
                <w:rFonts w:cs="Arial"/>
                <w:szCs w:val="22"/>
              </w:rPr>
            </w:pPr>
            <w:r w:rsidRPr="00EF2C2C">
              <w:rPr>
                <w:rFonts w:cs="Arial"/>
                <w:szCs w:val="22"/>
              </w:rPr>
              <w:t xml:space="preserve">Výdaje do 10 000 Kč lze uvést v Seznamu účetních dokladů a nedokládat k nim faktury, paragony a další účetní doklady. </w:t>
            </w:r>
          </w:p>
          <w:p w:rsidR="0000576D" w:rsidRPr="00EF2C2C" w:rsidRDefault="0000576D" w:rsidP="0000576D">
            <w:pPr>
              <w:pStyle w:val="Odstavecseseznamem"/>
              <w:numPr>
                <w:ilvl w:val="0"/>
                <w:numId w:val="37"/>
              </w:numPr>
              <w:suppressAutoHyphens w:val="0"/>
              <w:ind w:left="338" w:hanging="284"/>
              <w:jc w:val="both"/>
              <w:rPr>
                <w:rFonts w:cs="Arial"/>
                <w:szCs w:val="22"/>
              </w:rPr>
            </w:pPr>
            <w:r w:rsidRPr="00EF2C2C">
              <w:rPr>
                <w:rFonts w:cs="Arial"/>
                <w:szCs w:val="22"/>
              </w:rPr>
              <w:t xml:space="preserve">Maximální limit pro začlenění do seznamu účetních dokladů je 10 000 Kč včetně DPH za jeden účetní doklad. </w:t>
            </w:r>
          </w:p>
          <w:p w:rsidR="0000576D" w:rsidRPr="00EF2C2C" w:rsidRDefault="0000576D" w:rsidP="0008740F">
            <w:pPr>
              <w:numPr>
                <w:ilvl w:val="1"/>
                <w:numId w:val="31"/>
              </w:numPr>
              <w:suppressAutoHyphens w:val="0"/>
              <w:ind w:left="295" w:hanging="295"/>
              <w:jc w:val="both"/>
              <w:rPr>
                <w:rFonts w:cs="Arial"/>
                <w:szCs w:val="22"/>
              </w:rPr>
            </w:pPr>
            <w:r w:rsidRPr="00EF2C2C">
              <w:rPr>
                <w:rFonts w:cs="Arial"/>
                <w:szCs w:val="22"/>
              </w:rPr>
              <w:t>Pro tyto výdaje platí povinnost předložit v případě kontroly originály příslušných účetních dokladů.</w:t>
            </w:r>
          </w:p>
        </w:tc>
      </w:tr>
    </w:tbl>
    <w:p w:rsidR="006F243F" w:rsidRPr="00EF2C2C" w:rsidRDefault="006F243F" w:rsidP="00671E54">
      <w:pPr>
        <w:jc w:val="both"/>
        <w:rPr>
          <w:rFonts w:cs="Arial"/>
          <w:b/>
        </w:rPr>
      </w:pPr>
    </w:p>
    <w:p w:rsidR="009D3ACD" w:rsidRPr="00EF2C2C" w:rsidRDefault="009D3ACD" w:rsidP="00671E54">
      <w:pPr>
        <w:jc w:val="both"/>
        <w:rPr>
          <w:rFonts w:cs="Arial"/>
          <w:b/>
        </w:rPr>
      </w:pPr>
    </w:p>
    <w:p w:rsidR="008A0F5D" w:rsidRPr="00EF2C2C" w:rsidRDefault="00C34930" w:rsidP="00671E54">
      <w:pPr>
        <w:jc w:val="both"/>
        <w:rPr>
          <w:rFonts w:cs="Arial"/>
          <w:b/>
        </w:rPr>
      </w:pPr>
      <w:r w:rsidRPr="00EF2C2C">
        <w:rPr>
          <w:rFonts w:cs="Arial"/>
          <w:b/>
        </w:rPr>
        <w:t>Nezpůsobilé výdaje projektu</w:t>
      </w:r>
      <w:r w:rsidR="00E131E7" w:rsidRPr="00EF2C2C">
        <w:rPr>
          <w:rFonts w:cs="Arial"/>
          <w:b/>
        </w:rPr>
        <w:t>:</w:t>
      </w:r>
    </w:p>
    <w:p w:rsidR="00384CA1" w:rsidRPr="00EF2C2C" w:rsidRDefault="00E131E7" w:rsidP="003B100E">
      <w:pPr>
        <w:pStyle w:val="Odstavecseseznamem"/>
        <w:numPr>
          <w:ilvl w:val="0"/>
          <w:numId w:val="9"/>
        </w:numPr>
        <w:jc w:val="both"/>
        <w:rPr>
          <w:rFonts w:cs="Arial"/>
        </w:rPr>
      </w:pPr>
      <w:r w:rsidRPr="00EF2C2C">
        <w:rPr>
          <w:rFonts w:cs="Arial"/>
        </w:rPr>
        <w:t>výdaje bez přímého vztahu k projektu,</w:t>
      </w:r>
    </w:p>
    <w:p w:rsidR="00D25DC1" w:rsidRPr="00EF2C2C" w:rsidRDefault="00D25DC1" w:rsidP="003B100E">
      <w:pPr>
        <w:pStyle w:val="Odstavecseseznamem"/>
        <w:numPr>
          <w:ilvl w:val="0"/>
          <w:numId w:val="9"/>
        </w:numPr>
        <w:jc w:val="both"/>
        <w:rPr>
          <w:rFonts w:cs="Arial"/>
        </w:rPr>
      </w:pPr>
      <w:r w:rsidRPr="00EF2C2C">
        <w:rPr>
          <w:rFonts w:cs="Arial"/>
        </w:rPr>
        <w:t>výdaje na vedlejší aktivity projektu nad 15</w:t>
      </w:r>
      <w:r w:rsidR="00726BED">
        <w:rPr>
          <w:rFonts w:cs="Arial"/>
        </w:rPr>
        <w:t xml:space="preserve"> </w:t>
      </w:r>
      <w:r w:rsidRPr="00EF2C2C">
        <w:rPr>
          <w:rFonts w:cs="Arial"/>
          <w:lang w:val="en-US"/>
        </w:rPr>
        <w:t>%</w:t>
      </w:r>
      <w:r w:rsidRPr="00EF2C2C">
        <w:rPr>
          <w:rFonts w:cs="Arial"/>
        </w:rPr>
        <w:t xml:space="preserve"> celkových způsobilých výdajů</w:t>
      </w:r>
    </w:p>
    <w:p w:rsidR="00C34930" w:rsidRPr="00EF2C2C" w:rsidRDefault="00C34930" w:rsidP="003B100E">
      <w:pPr>
        <w:pStyle w:val="Odstavecseseznamem"/>
        <w:numPr>
          <w:ilvl w:val="0"/>
          <w:numId w:val="9"/>
        </w:numPr>
        <w:jc w:val="both"/>
        <w:rPr>
          <w:rFonts w:cs="Arial"/>
        </w:rPr>
      </w:pPr>
      <w:r w:rsidRPr="00EF2C2C">
        <w:rPr>
          <w:rFonts w:cs="Arial"/>
        </w:rPr>
        <w:t>jakýkoli výdaj, který nesouvisí s</w:t>
      </w:r>
      <w:r w:rsidR="000F6AD8" w:rsidRPr="00EF2C2C">
        <w:rPr>
          <w:rFonts w:cs="Arial"/>
        </w:rPr>
        <w:t xml:space="preserve"> cíli projektu </w:t>
      </w:r>
      <w:r w:rsidRPr="00EF2C2C">
        <w:rPr>
          <w:rFonts w:cs="Arial"/>
        </w:rPr>
        <w:t>nebo který není možno doložit písemnými doklady,</w:t>
      </w:r>
    </w:p>
    <w:p w:rsidR="00384CA1" w:rsidRPr="00EF2C2C" w:rsidRDefault="00E131E7" w:rsidP="003B100E">
      <w:pPr>
        <w:pStyle w:val="Odstavecseseznamem"/>
        <w:numPr>
          <w:ilvl w:val="0"/>
          <w:numId w:val="9"/>
        </w:numPr>
        <w:jc w:val="both"/>
        <w:rPr>
          <w:rFonts w:cs="Arial"/>
        </w:rPr>
      </w:pPr>
      <w:r w:rsidRPr="00EF2C2C">
        <w:rPr>
          <w:rFonts w:cs="Arial"/>
        </w:rPr>
        <w:t>výdaje nesplňující principy hospodárnosti, účelnosti a efektivnosti,</w:t>
      </w:r>
    </w:p>
    <w:p w:rsidR="00384CA1" w:rsidRPr="00EF2C2C" w:rsidRDefault="00303B90" w:rsidP="003B100E">
      <w:pPr>
        <w:pStyle w:val="Odstavecseseznamem"/>
        <w:numPr>
          <w:ilvl w:val="0"/>
          <w:numId w:val="9"/>
        </w:numPr>
        <w:jc w:val="both"/>
        <w:rPr>
          <w:rFonts w:cs="Arial"/>
        </w:rPr>
      </w:pPr>
      <w:r w:rsidRPr="00EF2C2C">
        <w:rPr>
          <w:rFonts w:cs="Arial"/>
        </w:rPr>
        <w:t>náklady na mzdy, platy, náhrady mezd a platů, ostatní osobní náklady, povinné pojistné hrazené zaměstnavat</w:t>
      </w:r>
      <w:r w:rsidR="00E131E7" w:rsidRPr="00EF2C2C">
        <w:rPr>
          <w:rFonts w:cs="Arial"/>
        </w:rPr>
        <w:t>ele</w:t>
      </w:r>
      <w:r w:rsidR="00D25DC1" w:rsidRPr="00EF2C2C">
        <w:rPr>
          <w:rFonts w:cs="Arial"/>
        </w:rPr>
        <w:t>m</w:t>
      </w:r>
      <w:r w:rsidR="00E131E7" w:rsidRPr="00EF2C2C">
        <w:rPr>
          <w:rFonts w:cs="Arial"/>
        </w:rPr>
        <w:t>,</w:t>
      </w:r>
    </w:p>
    <w:p w:rsidR="00303B90" w:rsidRPr="00EF2C2C" w:rsidRDefault="00303B90" w:rsidP="003B100E">
      <w:pPr>
        <w:pStyle w:val="Odstavecseseznamem"/>
        <w:numPr>
          <w:ilvl w:val="0"/>
          <w:numId w:val="9"/>
        </w:numPr>
        <w:jc w:val="both"/>
        <w:rPr>
          <w:rFonts w:cs="Arial"/>
        </w:rPr>
      </w:pPr>
      <w:r w:rsidRPr="00EF2C2C">
        <w:rPr>
          <w:rFonts w:cs="Arial"/>
        </w:rPr>
        <w:t>cestovní náhrady,</w:t>
      </w:r>
    </w:p>
    <w:p w:rsidR="00303B90" w:rsidRPr="00EF2C2C" w:rsidRDefault="00303B90" w:rsidP="003B100E">
      <w:pPr>
        <w:pStyle w:val="Odstavecseseznamem"/>
        <w:numPr>
          <w:ilvl w:val="0"/>
          <w:numId w:val="9"/>
        </w:numPr>
        <w:jc w:val="both"/>
        <w:rPr>
          <w:rFonts w:cs="Arial"/>
        </w:rPr>
      </w:pPr>
      <w:r w:rsidRPr="00EF2C2C">
        <w:rPr>
          <w:rFonts w:cs="Arial"/>
        </w:rPr>
        <w:t>provozní a režijní výdaje,</w:t>
      </w:r>
    </w:p>
    <w:p w:rsidR="00384CA1" w:rsidRPr="00EF2C2C" w:rsidRDefault="00E131E7" w:rsidP="003B100E">
      <w:pPr>
        <w:pStyle w:val="Odstavecseseznamem"/>
        <w:numPr>
          <w:ilvl w:val="0"/>
          <w:numId w:val="9"/>
        </w:numPr>
        <w:jc w:val="both"/>
        <w:rPr>
          <w:rFonts w:cs="Arial"/>
        </w:rPr>
      </w:pPr>
      <w:r w:rsidRPr="00EF2C2C">
        <w:rPr>
          <w:rFonts w:cs="Arial"/>
        </w:rPr>
        <w:t xml:space="preserve">výdaje na </w:t>
      </w:r>
      <w:r w:rsidR="00E42BF5" w:rsidRPr="00EF2C2C">
        <w:rPr>
          <w:rFonts w:cs="Arial"/>
        </w:rPr>
        <w:t>nepovinnou publicitu</w:t>
      </w:r>
      <w:r w:rsidR="0063624E" w:rsidRPr="00EF2C2C">
        <w:rPr>
          <w:rFonts w:cs="Arial"/>
        </w:rPr>
        <w:t>,</w:t>
      </w:r>
    </w:p>
    <w:p w:rsidR="00303B90" w:rsidRPr="00EF2C2C" w:rsidRDefault="00303B90" w:rsidP="00303B90">
      <w:pPr>
        <w:pStyle w:val="Odstavecseseznamem"/>
        <w:numPr>
          <w:ilvl w:val="0"/>
          <w:numId w:val="9"/>
        </w:numPr>
        <w:jc w:val="both"/>
        <w:rPr>
          <w:rFonts w:cs="Arial"/>
        </w:rPr>
      </w:pPr>
      <w:r w:rsidRPr="00EF2C2C">
        <w:rPr>
          <w:rFonts w:cs="Arial"/>
        </w:rPr>
        <w:t>výdaje spojené s řízením a administrací projektu,</w:t>
      </w:r>
    </w:p>
    <w:p w:rsidR="0000576D" w:rsidRPr="00EF2C2C" w:rsidRDefault="0000576D" w:rsidP="0000576D">
      <w:pPr>
        <w:pStyle w:val="Odstavecseseznamem"/>
        <w:numPr>
          <w:ilvl w:val="0"/>
          <w:numId w:val="9"/>
        </w:numPr>
        <w:jc w:val="both"/>
        <w:rPr>
          <w:rFonts w:cs="Arial"/>
        </w:rPr>
      </w:pPr>
      <w:r w:rsidRPr="00EF2C2C">
        <w:rPr>
          <w:rFonts w:cs="Arial"/>
        </w:rPr>
        <w:t>výdaje na doplňující průzkumy, posudky a analýzy nesouvisející s vypracováním studie proveditelnosti,</w:t>
      </w:r>
    </w:p>
    <w:p w:rsidR="00303B90" w:rsidRPr="00EF2C2C" w:rsidRDefault="00303B90" w:rsidP="00303B90">
      <w:pPr>
        <w:pStyle w:val="Odstavecseseznamem"/>
        <w:numPr>
          <w:ilvl w:val="0"/>
          <w:numId w:val="9"/>
        </w:numPr>
        <w:jc w:val="both"/>
        <w:rPr>
          <w:rFonts w:cs="Arial"/>
        </w:rPr>
      </w:pPr>
      <w:r w:rsidRPr="00EF2C2C">
        <w:rPr>
          <w:rFonts w:cs="Arial"/>
        </w:rPr>
        <w:t>výdaje na nákup nemovitostí,</w:t>
      </w:r>
    </w:p>
    <w:p w:rsidR="00303B90" w:rsidRPr="00EF2C2C" w:rsidRDefault="00303B90" w:rsidP="0000576D">
      <w:pPr>
        <w:pStyle w:val="Odstavecseseznamem"/>
        <w:numPr>
          <w:ilvl w:val="0"/>
          <w:numId w:val="9"/>
        </w:numPr>
        <w:jc w:val="both"/>
        <w:rPr>
          <w:rFonts w:cs="Arial"/>
        </w:rPr>
      </w:pPr>
      <w:r w:rsidRPr="00EF2C2C">
        <w:rPr>
          <w:rFonts w:cs="Arial"/>
        </w:rPr>
        <w:t>výdaje na uzavření kupní smlouvy, popř. smlouvy o smlouvě budoucí kupní, k nákupu nemovitosti, výdaje na vyhotovení znaleckého posudku, poplatky</w:t>
      </w:r>
      <w:r w:rsidR="0000576D" w:rsidRPr="00EF2C2C">
        <w:rPr>
          <w:rFonts w:cs="Arial"/>
        </w:rPr>
        <w:t xml:space="preserve"> </w:t>
      </w:r>
      <w:r w:rsidRPr="00EF2C2C">
        <w:rPr>
          <w:rFonts w:cs="Arial"/>
        </w:rPr>
        <w:t>za zápis do katastru nemovitostí,</w:t>
      </w:r>
    </w:p>
    <w:p w:rsidR="00303B90" w:rsidRPr="00EF2C2C" w:rsidRDefault="00303B90" w:rsidP="00303B90">
      <w:pPr>
        <w:pStyle w:val="Odstavecseseznamem"/>
        <w:numPr>
          <w:ilvl w:val="0"/>
          <w:numId w:val="9"/>
        </w:numPr>
        <w:jc w:val="both"/>
        <w:rPr>
          <w:rFonts w:cs="Arial"/>
        </w:rPr>
      </w:pPr>
      <w:r w:rsidRPr="00EF2C2C">
        <w:rPr>
          <w:rFonts w:cs="Arial"/>
        </w:rPr>
        <w:t>DPH s nárokem na odpočet nebo její část, pokud žadatel má nárok na odpočet DPH ve smyslu zákona č. 235/2004 Sb., o dani z přidané hodnoty,</w:t>
      </w:r>
    </w:p>
    <w:p w:rsidR="0000576D" w:rsidRPr="00EF2C2C" w:rsidRDefault="0000576D" w:rsidP="0000576D">
      <w:pPr>
        <w:pStyle w:val="Odstavecseseznamem"/>
        <w:numPr>
          <w:ilvl w:val="0"/>
          <w:numId w:val="9"/>
        </w:numPr>
        <w:jc w:val="both"/>
        <w:rPr>
          <w:rFonts w:cs="Arial"/>
        </w:rPr>
      </w:pPr>
      <w:r w:rsidRPr="00EF2C2C">
        <w:rPr>
          <w:rFonts w:cs="Arial"/>
        </w:rPr>
        <w:t>jiné daně,</w:t>
      </w:r>
    </w:p>
    <w:p w:rsidR="00303B90" w:rsidRPr="00EF2C2C" w:rsidRDefault="00303B90" w:rsidP="00303B90">
      <w:pPr>
        <w:pStyle w:val="Odstavecseseznamem"/>
        <w:numPr>
          <w:ilvl w:val="0"/>
          <w:numId w:val="9"/>
        </w:numPr>
        <w:jc w:val="both"/>
        <w:rPr>
          <w:rFonts w:cs="Arial"/>
        </w:rPr>
      </w:pPr>
      <w:r w:rsidRPr="00EF2C2C">
        <w:rPr>
          <w:rFonts w:cs="Arial"/>
        </w:rPr>
        <w:t>úroky z úvěrů, půjček, splátky úvěrů a půjček,</w:t>
      </w:r>
    </w:p>
    <w:p w:rsidR="00303B90" w:rsidRPr="00EF2C2C" w:rsidRDefault="00303B90" w:rsidP="00303B90">
      <w:pPr>
        <w:pStyle w:val="Odstavecseseznamem"/>
        <w:numPr>
          <w:ilvl w:val="0"/>
          <w:numId w:val="9"/>
        </w:numPr>
        <w:jc w:val="both"/>
        <w:rPr>
          <w:rFonts w:cs="Arial"/>
        </w:rPr>
      </w:pPr>
      <w:r w:rsidRPr="00EF2C2C">
        <w:rPr>
          <w:rFonts w:cs="Arial"/>
        </w:rPr>
        <w:t>pokuty,</w:t>
      </w:r>
    </w:p>
    <w:p w:rsidR="00303B90" w:rsidRPr="00EF2C2C" w:rsidRDefault="00303B90" w:rsidP="00303B90">
      <w:pPr>
        <w:pStyle w:val="Odstavecseseznamem"/>
        <w:numPr>
          <w:ilvl w:val="0"/>
          <w:numId w:val="9"/>
        </w:numPr>
        <w:jc w:val="both"/>
        <w:rPr>
          <w:rFonts w:cs="Arial"/>
        </w:rPr>
      </w:pPr>
      <w:r w:rsidRPr="00EF2C2C">
        <w:rPr>
          <w:rFonts w:cs="Arial"/>
        </w:rPr>
        <w:t>manka a škody,</w:t>
      </w:r>
    </w:p>
    <w:p w:rsidR="00384CA1" w:rsidRPr="00EF2C2C" w:rsidRDefault="00E131E7" w:rsidP="003B100E">
      <w:pPr>
        <w:pStyle w:val="Odstavecseseznamem"/>
        <w:numPr>
          <w:ilvl w:val="0"/>
          <w:numId w:val="9"/>
        </w:numPr>
        <w:jc w:val="both"/>
        <w:rPr>
          <w:rFonts w:cs="Arial"/>
        </w:rPr>
      </w:pPr>
      <w:r w:rsidRPr="00EF2C2C">
        <w:rPr>
          <w:rFonts w:cs="Arial"/>
        </w:rPr>
        <w:lastRenderedPageBreak/>
        <w:t xml:space="preserve">výdaje vzniklé nad rámec </w:t>
      </w:r>
      <w:r w:rsidR="00235109" w:rsidRPr="00EF2C2C">
        <w:rPr>
          <w:rFonts w:cs="Arial"/>
        </w:rPr>
        <w:t>právního aktu</w:t>
      </w:r>
      <w:r w:rsidRPr="00EF2C2C">
        <w:rPr>
          <w:rFonts w:cs="Arial"/>
        </w:rPr>
        <w:t>,</w:t>
      </w:r>
    </w:p>
    <w:p w:rsidR="00C34930" w:rsidRPr="00EF2C2C" w:rsidRDefault="00C34930" w:rsidP="003B100E">
      <w:pPr>
        <w:pStyle w:val="Odstavecseseznamem"/>
        <w:numPr>
          <w:ilvl w:val="0"/>
          <w:numId w:val="9"/>
        </w:numPr>
        <w:jc w:val="both"/>
        <w:rPr>
          <w:rFonts w:cs="Arial"/>
        </w:rPr>
      </w:pPr>
      <w:r w:rsidRPr="00EF2C2C">
        <w:rPr>
          <w:rFonts w:cs="Arial"/>
        </w:rPr>
        <w:t>dodávky, které nevytvářejí žádnou reálnou hodnotu nebo jejichž hodnota je určena pouze procentem z celkových nákladů projektu,</w:t>
      </w:r>
    </w:p>
    <w:p w:rsidR="0000576D" w:rsidRPr="00EF2C2C" w:rsidRDefault="0000576D" w:rsidP="0000576D">
      <w:pPr>
        <w:pStyle w:val="Odstavecseseznamem"/>
        <w:numPr>
          <w:ilvl w:val="0"/>
          <w:numId w:val="9"/>
        </w:numPr>
        <w:jc w:val="both"/>
        <w:rPr>
          <w:rFonts w:cs="Arial"/>
        </w:rPr>
      </w:pPr>
      <w:r w:rsidRPr="00EF2C2C">
        <w:rPr>
          <w:rFonts w:cs="Arial"/>
        </w:rPr>
        <w:t>výdaje na záruky, pojištění, bankovní poplatky,</w:t>
      </w:r>
    </w:p>
    <w:p w:rsidR="00384CA1" w:rsidRPr="00EF2C2C" w:rsidRDefault="00E131E7" w:rsidP="003B100E">
      <w:pPr>
        <w:pStyle w:val="Odstavecseseznamem"/>
        <w:numPr>
          <w:ilvl w:val="0"/>
          <w:numId w:val="9"/>
        </w:numPr>
        <w:jc w:val="both"/>
        <w:rPr>
          <w:rFonts w:cs="Arial"/>
        </w:rPr>
      </w:pPr>
      <w:r w:rsidRPr="00EF2C2C">
        <w:rPr>
          <w:rFonts w:cs="Arial"/>
        </w:rPr>
        <w:t>splátky půjček a úvěrů,</w:t>
      </w:r>
    </w:p>
    <w:p w:rsidR="00384CA1" w:rsidRPr="00EF2C2C" w:rsidRDefault="00E131E7" w:rsidP="003B100E">
      <w:pPr>
        <w:pStyle w:val="Odstavecseseznamem"/>
        <w:numPr>
          <w:ilvl w:val="0"/>
          <w:numId w:val="9"/>
        </w:numPr>
        <w:jc w:val="both"/>
        <w:rPr>
          <w:rFonts w:cs="Arial"/>
        </w:rPr>
      </w:pPr>
      <w:r w:rsidRPr="00EF2C2C">
        <w:rPr>
          <w:rFonts w:cs="Arial"/>
        </w:rPr>
        <w:t>sankce a penále,</w:t>
      </w:r>
    </w:p>
    <w:p w:rsidR="00303B90" w:rsidRPr="00EF2C2C" w:rsidRDefault="00303B90" w:rsidP="003B100E">
      <w:pPr>
        <w:pStyle w:val="Odstavecseseznamem"/>
        <w:numPr>
          <w:ilvl w:val="0"/>
          <w:numId w:val="9"/>
        </w:numPr>
        <w:jc w:val="both"/>
        <w:rPr>
          <w:rFonts w:cs="Arial"/>
        </w:rPr>
      </w:pPr>
      <w:r w:rsidRPr="00EF2C2C">
        <w:rPr>
          <w:rFonts w:cs="Arial"/>
        </w:rPr>
        <w:t>kurzové ztráty,</w:t>
      </w:r>
    </w:p>
    <w:p w:rsidR="00303B90" w:rsidRPr="00EF2C2C" w:rsidRDefault="00303B90" w:rsidP="003B100E">
      <w:pPr>
        <w:pStyle w:val="Odstavecseseznamem"/>
        <w:numPr>
          <w:ilvl w:val="0"/>
          <w:numId w:val="9"/>
        </w:numPr>
        <w:jc w:val="both"/>
        <w:rPr>
          <w:rFonts w:cs="Arial"/>
        </w:rPr>
      </w:pPr>
      <w:r w:rsidRPr="00EF2C2C">
        <w:rPr>
          <w:rFonts w:cs="Arial"/>
        </w:rPr>
        <w:t>rezervy na možné budoucí ztráty a dluhy,</w:t>
      </w:r>
    </w:p>
    <w:p w:rsidR="00303B90" w:rsidRPr="00EF2C2C" w:rsidRDefault="00303B90" w:rsidP="003B100E">
      <w:pPr>
        <w:pStyle w:val="Odstavecseseznamem"/>
        <w:numPr>
          <w:ilvl w:val="0"/>
          <w:numId w:val="9"/>
        </w:numPr>
        <w:jc w:val="both"/>
        <w:rPr>
          <w:rFonts w:cs="Arial"/>
        </w:rPr>
      </w:pPr>
      <w:r w:rsidRPr="00EF2C2C">
        <w:rPr>
          <w:rFonts w:cs="Arial"/>
        </w:rPr>
        <w:t>provize,</w:t>
      </w:r>
    </w:p>
    <w:p w:rsidR="0000576D" w:rsidRPr="00EF2C2C" w:rsidRDefault="0000576D" w:rsidP="003B100E">
      <w:pPr>
        <w:pStyle w:val="Odstavecseseznamem"/>
        <w:numPr>
          <w:ilvl w:val="0"/>
          <w:numId w:val="9"/>
        </w:numPr>
        <w:jc w:val="both"/>
        <w:rPr>
          <w:rFonts w:cs="Arial"/>
        </w:rPr>
      </w:pPr>
      <w:r w:rsidRPr="00EF2C2C">
        <w:rPr>
          <w:rFonts w:cs="Arial"/>
        </w:rPr>
        <w:t>celní, správní a ostatní poplatky,</w:t>
      </w:r>
    </w:p>
    <w:p w:rsidR="00303B90" w:rsidRPr="00EF2C2C" w:rsidRDefault="00303B90" w:rsidP="003B100E">
      <w:pPr>
        <w:pStyle w:val="Odstavecseseznamem"/>
        <w:numPr>
          <w:ilvl w:val="0"/>
          <w:numId w:val="9"/>
        </w:numPr>
        <w:jc w:val="both"/>
        <w:rPr>
          <w:rFonts w:cs="Arial"/>
        </w:rPr>
      </w:pPr>
      <w:r w:rsidRPr="00EF2C2C">
        <w:rPr>
          <w:rFonts w:cs="Arial"/>
        </w:rPr>
        <w:t>výdaje na právní spory vzniklé v souvislosti s projektem, např. výdaje na uhrazení soudního poplatku, na pořízení důkazů, na právní zastoupení v případě sporu</w:t>
      </w:r>
      <w:r w:rsidR="0000576D" w:rsidRPr="00EF2C2C">
        <w:rPr>
          <w:rFonts w:cs="Arial"/>
        </w:rPr>
        <w:t>,</w:t>
      </w:r>
    </w:p>
    <w:p w:rsidR="00303B90" w:rsidRPr="00EF2C2C" w:rsidRDefault="00303B90" w:rsidP="003B100E">
      <w:pPr>
        <w:pStyle w:val="Odstavecseseznamem"/>
        <w:numPr>
          <w:ilvl w:val="0"/>
          <w:numId w:val="9"/>
        </w:numPr>
        <w:jc w:val="both"/>
        <w:rPr>
          <w:rFonts w:cs="Arial"/>
        </w:rPr>
      </w:pPr>
      <w:r w:rsidRPr="00EF2C2C">
        <w:rPr>
          <w:rFonts w:cs="Arial"/>
        </w:rPr>
        <w:t>výdaje, které jsou součástí likvidace společnosti, nedobytné pohledávky a jiné,</w:t>
      </w:r>
    </w:p>
    <w:p w:rsidR="00C34930" w:rsidRPr="00EF2C2C" w:rsidRDefault="00C34930" w:rsidP="003B100E">
      <w:pPr>
        <w:pStyle w:val="Odstavecseseznamem"/>
        <w:numPr>
          <w:ilvl w:val="0"/>
          <w:numId w:val="9"/>
        </w:numPr>
        <w:jc w:val="both"/>
        <w:rPr>
          <w:rFonts w:cs="Arial"/>
        </w:rPr>
      </w:pPr>
      <w:r w:rsidRPr="00EF2C2C">
        <w:rPr>
          <w:rFonts w:cs="Arial"/>
        </w:rPr>
        <w:t>odpisy dlouhodobého hmotného a nehmotného majetku,</w:t>
      </w:r>
    </w:p>
    <w:p w:rsidR="00C34930" w:rsidRPr="00EF2C2C" w:rsidRDefault="00C34930" w:rsidP="003B100E">
      <w:pPr>
        <w:pStyle w:val="Odstavecseseznamem"/>
        <w:numPr>
          <w:ilvl w:val="0"/>
          <w:numId w:val="9"/>
        </w:numPr>
        <w:jc w:val="both"/>
        <w:rPr>
          <w:rFonts w:cs="Arial"/>
        </w:rPr>
      </w:pPr>
      <w:r w:rsidRPr="00EF2C2C">
        <w:rPr>
          <w:rFonts w:cs="Arial"/>
        </w:rPr>
        <w:t>výdaje odpovídající svým vymezením účetní kategorii mimořádných nákladů,</w:t>
      </w:r>
    </w:p>
    <w:p w:rsidR="00C34930" w:rsidRPr="00EF2C2C" w:rsidRDefault="00C34930" w:rsidP="003B100E">
      <w:pPr>
        <w:pStyle w:val="Odstavecseseznamem"/>
        <w:numPr>
          <w:ilvl w:val="0"/>
          <w:numId w:val="9"/>
        </w:numPr>
        <w:jc w:val="both"/>
        <w:rPr>
          <w:rFonts w:cs="Arial"/>
        </w:rPr>
      </w:pPr>
      <w:r w:rsidRPr="00EF2C2C">
        <w:rPr>
          <w:rFonts w:cs="Arial"/>
        </w:rPr>
        <w:t>výdaje na audit projektu,</w:t>
      </w:r>
    </w:p>
    <w:p w:rsidR="00C34930" w:rsidRPr="00EF2C2C" w:rsidRDefault="00C34930" w:rsidP="003B100E">
      <w:pPr>
        <w:pStyle w:val="Odstavecseseznamem"/>
        <w:numPr>
          <w:ilvl w:val="0"/>
          <w:numId w:val="9"/>
        </w:numPr>
        <w:jc w:val="both"/>
        <w:rPr>
          <w:rFonts w:cs="Arial"/>
        </w:rPr>
      </w:pPr>
      <w:r w:rsidRPr="00EF2C2C">
        <w:rPr>
          <w:rFonts w:cs="Arial"/>
        </w:rPr>
        <w:t>a další výdaje, u kterých nejsou dodrženy podmínky pro způsobilost výdajů uvedené v</w:t>
      </w:r>
      <w:r w:rsidR="0000576D" w:rsidRPr="00EF2C2C">
        <w:rPr>
          <w:rFonts w:cs="Arial"/>
        </w:rPr>
        <w:t> těchto Pravidlech</w:t>
      </w:r>
      <w:r w:rsidRPr="00EF2C2C">
        <w:rPr>
          <w:rFonts w:cs="Arial"/>
        </w:rPr>
        <w:t>.</w:t>
      </w:r>
    </w:p>
    <w:p w:rsidR="00695D09" w:rsidRPr="00EF2C2C" w:rsidRDefault="00695D09" w:rsidP="00D72637">
      <w:pPr>
        <w:pStyle w:val="Odstavecseseznamem"/>
        <w:rPr>
          <w:rFonts w:cs="Arial"/>
        </w:rPr>
      </w:pPr>
    </w:p>
    <w:tbl>
      <w:tblPr>
        <w:tblStyle w:val="Mkatabulky"/>
        <w:tblW w:w="0" w:type="auto"/>
        <w:tblLook w:val="04A0" w:firstRow="1" w:lastRow="0" w:firstColumn="1" w:lastColumn="0" w:noHBand="0" w:noVBand="1"/>
      </w:tblPr>
      <w:tblGrid>
        <w:gridCol w:w="9218"/>
      </w:tblGrid>
      <w:tr w:rsidR="00695D09" w:rsidRPr="00EF2C2C" w:rsidTr="008E2CCA">
        <w:trPr>
          <w:trHeight w:val="1297"/>
        </w:trPr>
        <w:tc>
          <w:tcPr>
            <w:tcW w:w="9218" w:type="dxa"/>
          </w:tcPr>
          <w:p w:rsidR="00695D09" w:rsidRPr="00EF2C2C" w:rsidRDefault="00695D09" w:rsidP="008E2CCA">
            <w:pPr>
              <w:jc w:val="both"/>
              <w:rPr>
                <w:rFonts w:cs="Arial"/>
                <w:b/>
              </w:rPr>
            </w:pPr>
            <w:r w:rsidRPr="00EF2C2C">
              <w:rPr>
                <w:rFonts w:cs="Arial"/>
                <w:b/>
              </w:rPr>
              <w:t>UPŘESNĚNÍ</w:t>
            </w:r>
          </w:p>
          <w:p w:rsidR="00695D09" w:rsidRPr="00EF2C2C" w:rsidRDefault="00695D09" w:rsidP="008E2CCA">
            <w:pPr>
              <w:jc w:val="both"/>
              <w:rPr>
                <w:rFonts w:cs="Arial"/>
                <w:lang w:val="cs-CZ"/>
              </w:rPr>
            </w:pPr>
            <w:r w:rsidRPr="00EF2C2C">
              <w:rPr>
                <w:rFonts w:cs="Arial"/>
                <w:lang w:val="cs-CZ"/>
              </w:rPr>
              <w:t>Uvedená informace o zárukách se vztahuje na záruky bankovní. V případě, že příjemce uplatní výdaj na záruku za jakost dodaného plnění ve smyslu § 2113 a násl. zákona č. 89/2012 Sb., občanského zákoníku, jedná se o výdaj způsobilý, pokud jsou splněny všechny ostatní podmínky způsobilosti uvedené v Obecných pravidlech pro žadatele a příjemce, jako je soulad se zákonem o veřejných zakázkách, přímá souvislost výdaje s projektem, jeho efektivnost apod. S ohledem na to je tedy pro účely způsobilosti záruky za jakost nutné dodržet následující podmínky:</w:t>
            </w:r>
          </w:p>
          <w:p w:rsidR="00695D09" w:rsidRPr="00EF2C2C" w:rsidRDefault="00695D09" w:rsidP="00695D09">
            <w:pPr>
              <w:numPr>
                <w:ilvl w:val="0"/>
                <w:numId w:val="45"/>
              </w:numPr>
              <w:jc w:val="both"/>
              <w:rPr>
                <w:rFonts w:cs="Arial"/>
                <w:lang w:val="cs-CZ"/>
              </w:rPr>
            </w:pPr>
            <w:r w:rsidRPr="00EF2C2C">
              <w:rPr>
                <w:rFonts w:cs="Arial"/>
                <w:lang w:val="cs-CZ"/>
              </w:rPr>
              <w:t>Záruka za jakost je způsobilá, pokud se ve vztahu k danému plnění jedná o záruku standardní (tj. svým rozsahem a délkou nesmí záruka výrazně vybočovat ze standardů běžně užívaných v daném segmentu trhu pro dané plnění).</w:t>
            </w:r>
          </w:p>
          <w:p w:rsidR="00695D09" w:rsidRPr="00EF2C2C" w:rsidRDefault="00695D09" w:rsidP="00695D09">
            <w:pPr>
              <w:numPr>
                <w:ilvl w:val="0"/>
                <w:numId w:val="45"/>
              </w:numPr>
              <w:jc w:val="both"/>
              <w:rPr>
                <w:rFonts w:cs="Arial"/>
                <w:lang w:val="cs-CZ"/>
              </w:rPr>
            </w:pPr>
            <w:r w:rsidRPr="00EF2C2C">
              <w:rPr>
                <w:rFonts w:cs="Arial"/>
                <w:lang w:val="cs-CZ"/>
              </w:rPr>
              <w:t xml:space="preserve">Záruční doba záruky za jakost musí  zohledňovat reálnou životnost dodaných komponent a nesmí ji přesahovat. </w:t>
            </w:r>
          </w:p>
          <w:p w:rsidR="00695D09" w:rsidRPr="00EF2C2C" w:rsidRDefault="00695D09" w:rsidP="00695D09">
            <w:pPr>
              <w:numPr>
                <w:ilvl w:val="0"/>
                <w:numId w:val="45"/>
              </w:numPr>
              <w:jc w:val="both"/>
              <w:rPr>
                <w:rFonts w:cs="Arial"/>
                <w:lang w:val="cs-CZ"/>
              </w:rPr>
            </w:pPr>
            <w:r w:rsidRPr="00EF2C2C">
              <w:rPr>
                <w:rFonts w:cs="Arial"/>
                <w:lang w:val="cs-CZ"/>
              </w:rPr>
              <w:t xml:space="preserve">Záruku za jakost vztahující se na garanci zprovoznění nefunkčního systému (tj. zprovoznění typu </w:t>
            </w:r>
            <w:proofErr w:type="spellStart"/>
            <w:r w:rsidRPr="00EF2C2C">
              <w:rPr>
                <w:rFonts w:cs="Arial"/>
                <w:lang w:val="cs-CZ"/>
              </w:rPr>
              <w:t>Next</w:t>
            </w:r>
            <w:proofErr w:type="spellEnd"/>
            <w:r w:rsidRPr="00EF2C2C">
              <w:rPr>
                <w:rFonts w:cs="Arial"/>
                <w:lang w:val="cs-CZ"/>
              </w:rPr>
              <w:t xml:space="preserve"> Business </w:t>
            </w:r>
            <w:proofErr w:type="spellStart"/>
            <w:r w:rsidRPr="00EF2C2C">
              <w:rPr>
                <w:rFonts w:cs="Arial"/>
                <w:lang w:val="cs-CZ"/>
              </w:rPr>
              <w:t>Day</w:t>
            </w:r>
            <w:proofErr w:type="spellEnd"/>
            <w:r w:rsidRPr="00EF2C2C">
              <w:rPr>
                <w:rFonts w:cs="Arial"/>
                <w:lang w:val="cs-CZ"/>
              </w:rPr>
              <w:t xml:space="preserve"> on-</w:t>
            </w:r>
            <w:proofErr w:type="spellStart"/>
            <w:r w:rsidRPr="00EF2C2C">
              <w:rPr>
                <w:rFonts w:cs="Arial"/>
                <w:lang w:val="cs-CZ"/>
              </w:rPr>
              <w:t>site</w:t>
            </w:r>
            <w:proofErr w:type="spellEnd"/>
            <w:r w:rsidRPr="00EF2C2C">
              <w:rPr>
                <w:rFonts w:cs="Arial"/>
                <w:lang w:val="cs-CZ"/>
              </w:rPr>
              <w:t xml:space="preserve"> a obdobné) lze považovat za způsobilou, pokud odpovídá běžným záručním podmínkám obdobných systémů v daném segmentu trhu a je úměrná požadavkům na funkčnost systémového řešení a přípustnou dobu jeho výpadku.</w:t>
            </w:r>
          </w:p>
          <w:p w:rsidR="00695D09" w:rsidRPr="00EF2C2C" w:rsidRDefault="00695D09" w:rsidP="00695D09">
            <w:pPr>
              <w:numPr>
                <w:ilvl w:val="0"/>
                <w:numId w:val="45"/>
              </w:numPr>
              <w:jc w:val="both"/>
              <w:rPr>
                <w:rFonts w:cs="Arial"/>
                <w:lang w:val="cs-CZ"/>
              </w:rPr>
            </w:pPr>
            <w:r w:rsidRPr="00EF2C2C">
              <w:rPr>
                <w:rFonts w:cs="Arial"/>
                <w:lang w:val="cs-CZ"/>
              </w:rPr>
              <w:t>Záruku za jakost splňující standardy uvedené pod písmeny a) – c) není nutné vyčíslovat finančně, je integrální součástí ceny plnění. Pokud je ve smlouvě sjednána záruka za jakost přesahující standardní úroveň dle písmen a) – c) výše, jedná se u výdajů nad rámec těchto standardů o výdaje nezpůsobilé. Je proto nutné takovou část záruky za jakost přesahující standardy ve smlouvě finančně vyčíslit.</w:t>
            </w:r>
          </w:p>
          <w:p w:rsidR="00695D09" w:rsidRPr="00EF2C2C" w:rsidRDefault="00695D09" w:rsidP="00333451">
            <w:pPr>
              <w:numPr>
                <w:ilvl w:val="0"/>
                <w:numId w:val="45"/>
              </w:numPr>
              <w:jc w:val="both"/>
              <w:rPr>
                <w:rFonts w:cs="Arial"/>
              </w:rPr>
            </w:pPr>
            <w:r w:rsidRPr="00EF2C2C">
              <w:rPr>
                <w:rFonts w:cs="Arial"/>
                <w:lang w:val="cs-CZ"/>
              </w:rPr>
              <w:t xml:space="preserve">Výdaje na jakýkoli záruční (tj. poskytovaný souběžně v záruční době záruky za jakost) a pozáruční (tj. poskytovaný po uplynutí záruční doby záruky za jakost) servis, včetně dalších provozních výdajů typu technická podpora, helpdesk, </w:t>
            </w:r>
            <w:proofErr w:type="spellStart"/>
            <w:r w:rsidRPr="00EF2C2C">
              <w:rPr>
                <w:rFonts w:cs="Arial"/>
                <w:lang w:val="cs-CZ"/>
              </w:rPr>
              <w:t>maintenance</w:t>
            </w:r>
            <w:proofErr w:type="spellEnd"/>
            <w:r w:rsidRPr="00EF2C2C">
              <w:rPr>
                <w:rFonts w:cs="Arial"/>
                <w:lang w:val="cs-CZ"/>
              </w:rPr>
              <w:t>/</w:t>
            </w:r>
            <w:proofErr w:type="spellStart"/>
            <w:r w:rsidRPr="00EF2C2C">
              <w:rPr>
                <w:rFonts w:cs="Arial"/>
                <w:lang w:val="cs-CZ"/>
              </w:rPr>
              <w:t>subscription</w:t>
            </w:r>
            <w:proofErr w:type="spellEnd"/>
            <w:r w:rsidRPr="00EF2C2C">
              <w:rPr>
                <w:rFonts w:cs="Arial"/>
                <w:lang w:val="cs-CZ"/>
              </w:rPr>
              <w:t>, upgrade a update, jsou výdaje nezpůsobilé.</w:t>
            </w:r>
          </w:p>
        </w:tc>
      </w:tr>
    </w:tbl>
    <w:p w:rsidR="00303B90" w:rsidRPr="00EF2C2C" w:rsidRDefault="00303B90" w:rsidP="00D72637">
      <w:pPr>
        <w:jc w:val="both"/>
        <w:rPr>
          <w:rFonts w:cs="Arial"/>
        </w:rPr>
      </w:pPr>
    </w:p>
    <w:p w:rsidR="00384CA1" w:rsidRPr="00EF2C2C" w:rsidRDefault="00632565">
      <w:pPr>
        <w:pStyle w:val="Pravidla11"/>
        <w:numPr>
          <w:ilvl w:val="1"/>
          <w:numId w:val="1"/>
        </w:numPr>
      </w:pPr>
      <w:bookmarkStart w:id="47" w:name="_Toc413143896"/>
      <w:bookmarkStart w:id="48" w:name="_Toc430262754"/>
      <w:bookmarkEnd w:id="47"/>
      <w:r w:rsidRPr="00EF2C2C">
        <w:lastRenderedPageBreak/>
        <w:t>I</w:t>
      </w:r>
      <w:r w:rsidR="00E131E7" w:rsidRPr="00EF2C2C">
        <w:t>ndikátory</w:t>
      </w:r>
      <w:bookmarkEnd w:id="48"/>
    </w:p>
    <w:p w:rsidR="000739CC" w:rsidRPr="00EF2C2C" w:rsidRDefault="000739CC">
      <w:pPr>
        <w:jc w:val="both"/>
        <w:rPr>
          <w:rFonts w:cs="Arial"/>
        </w:rPr>
      </w:pPr>
    </w:p>
    <w:p w:rsidR="00456ACD" w:rsidRPr="00EF2C2C" w:rsidRDefault="00456ACD" w:rsidP="00456ACD">
      <w:pPr>
        <w:jc w:val="both"/>
        <w:rPr>
          <w:rFonts w:cs="Arial"/>
        </w:rPr>
      </w:pPr>
      <w:r w:rsidRPr="00EF2C2C">
        <w:rPr>
          <w:rFonts w:cs="Arial"/>
        </w:rPr>
        <w:t>Žadatel je povinen se zavázat k výběru indikátoru pro zvolenou aktivitu. Výběr indikátorů je součástí podání žádosti v systému MS2014+. K indikátoru musí být v žádosti vyplněna tato datová pole:</w:t>
      </w:r>
    </w:p>
    <w:p w:rsidR="00456ACD" w:rsidRPr="00EF2C2C" w:rsidRDefault="00456ACD" w:rsidP="00456ACD">
      <w:pPr>
        <w:pStyle w:val="Odstavecseseznamem"/>
        <w:numPr>
          <w:ilvl w:val="0"/>
          <w:numId w:val="42"/>
        </w:numPr>
        <w:jc w:val="both"/>
        <w:rPr>
          <w:rFonts w:cs="Arial"/>
        </w:rPr>
      </w:pPr>
      <w:r w:rsidRPr="00EF2C2C">
        <w:rPr>
          <w:rFonts w:cs="Arial"/>
          <w:b/>
        </w:rPr>
        <w:t>Výchozí hodnota</w:t>
      </w:r>
      <w:r w:rsidRPr="00EF2C2C">
        <w:rPr>
          <w:rFonts w:cs="Arial"/>
        </w:rPr>
        <w:t xml:space="preserve"> (v případě výstupových je automaticky načtena 0) a </w:t>
      </w:r>
      <w:r w:rsidRPr="00EF2C2C">
        <w:rPr>
          <w:rFonts w:cs="Arial"/>
          <w:b/>
        </w:rPr>
        <w:t>datum</w:t>
      </w:r>
      <w:r w:rsidRPr="00EF2C2C">
        <w:rPr>
          <w:rFonts w:cs="Arial"/>
        </w:rPr>
        <w:t>, ke kterému byla hodnota stanovena</w:t>
      </w:r>
      <w:r w:rsidR="009A34F9" w:rsidRPr="00EF2C2C">
        <w:rPr>
          <w:rFonts w:cs="Arial"/>
        </w:rPr>
        <w:t xml:space="preserve">, tedy datum předložení žádosti o </w:t>
      </w:r>
      <w:r w:rsidR="008E2CCA" w:rsidRPr="00EF2C2C">
        <w:rPr>
          <w:rFonts w:cs="Arial"/>
        </w:rPr>
        <w:t>podporu</w:t>
      </w:r>
    </w:p>
    <w:p w:rsidR="00456ACD" w:rsidRPr="00EF2C2C" w:rsidRDefault="00456ACD" w:rsidP="00D72637">
      <w:pPr>
        <w:pStyle w:val="Odstavecseseznamem"/>
        <w:numPr>
          <w:ilvl w:val="0"/>
          <w:numId w:val="42"/>
        </w:numPr>
        <w:jc w:val="both"/>
        <w:rPr>
          <w:rFonts w:cs="Arial"/>
        </w:rPr>
      </w:pPr>
      <w:r w:rsidRPr="00EF2C2C">
        <w:rPr>
          <w:rFonts w:cs="Arial"/>
          <w:b/>
        </w:rPr>
        <w:t>Cílová hodnota</w:t>
      </w:r>
      <w:r w:rsidRPr="00EF2C2C">
        <w:rPr>
          <w:rFonts w:cs="Arial"/>
        </w:rPr>
        <w:t>, kterou se žadatel v projektu zavazuje dosáhnout</w:t>
      </w:r>
      <w:r w:rsidR="000F6AD8" w:rsidRPr="00EF2C2C">
        <w:rPr>
          <w:rFonts w:cs="Arial"/>
        </w:rPr>
        <w:t>,</w:t>
      </w:r>
      <w:r w:rsidRPr="00EF2C2C">
        <w:rPr>
          <w:rFonts w:cs="Arial"/>
        </w:rPr>
        <w:t xml:space="preserve"> a </w:t>
      </w:r>
      <w:r w:rsidRPr="00EF2C2C">
        <w:rPr>
          <w:rFonts w:cs="Arial"/>
          <w:b/>
        </w:rPr>
        <w:t>datum</w:t>
      </w:r>
      <w:r w:rsidRPr="00EF2C2C">
        <w:rPr>
          <w:rFonts w:cs="Arial"/>
        </w:rPr>
        <w:t>, ke kterému ji musí naplnit (</w:t>
      </w:r>
      <w:r w:rsidR="000E5E54" w:rsidRPr="00EF2C2C">
        <w:rPr>
          <w:rFonts w:cs="Arial"/>
        </w:rPr>
        <w:t>ž</w:t>
      </w:r>
      <w:r w:rsidRPr="00EF2C2C">
        <w:rPr>
          <w:rFonts w:cs="Arial"/>
        </w:rPr>
        <w:t xml:space="preserve">adatel má povinnost </w:t>
      </w:r>
      <w:r w:rsidR="000E5E54" w:rsidRPr="00EF2C2C">
        <w:rPr>
          <w:rFonts w:cs="Arial"/>
        </w:rPr>
        <w:t xml:space="preserve">zadanou cílovou </w:t>
      </w:r>
      <w:r w:rsidRPr="00EF2C2C">
        <w:rPr>
          <w:rFonts w:cs="Arial"/>
        </w:rPr>
        <w:t>hodnotu naplnit k datu ukončení realizace projektu</w:t>
      </w:r>
      <w:r w:rsidR="00945DFC" w:rsidRPr="00EF2C2C">
        <w:rPr>
          <w:rFonts w:cs="Arial"/>
        </w:rPr>
        <w:t xml:space="preserve">; to v případě této výzvy č. 4 neplatí pro indikátor 3 05 10 – podmínky pro tento indikátor jsou popsány v příloze </w:t>
      </w:r>
      <w:r w:rsidR="00FF1B52" w:rsidRPr="00EF2C2C">
        <w:rPr>
          <w:rFonts w:cs="Arial"/>
        </w:rPr>
        <w:t>č. 5</w:t>
      </w:r>
      <w:r w:rsidR="00945DFC" w:rsidRPr="00EF2C2C">
        <w:rPr>
          <w:rFonts w:cs="Arial"/>
        </w:rPr>
        <w:t xml:space="preserve"> těchto specifických pravidel)</w:t>
      </w:r>
      <w:r w:rsidRPr="00EF2C2C">
        <w:rPr>
          <w:rFonts w:cs="Arial"/>
        </w:rPr>
        <w:t xml:space="preserve"> </w:t>
      </w:r>
    </w:p>
    <w:p w:rsidR="00456ACD" w:rsidRPr="00EF2C2C" w:rsidRDefault="00456ACD" w:rsidP="00456ACD">
      <w:pPr>
        <w:jc w:val="both"/>
        <w:rPr>
          <w:rFonts w:cs="Arial"/>
        </w:rPr>
      </w:pPr>
      <w:r w:rsidRPr="00EF2C2C">
        <w:rPr>
          <w:rFonts w:cs="Arial"/>
        </w:rPr>
        <w:t>Nenaplnění vykazovaného indikátoru k  datu</w:t>
      </w:r>
      <w:r w:rsidR="008E2CCA" w:rsidRPr="00EF2C2C">
        <w:rPr>
          <w:rFonts w:cs="Arial"/>
        </w:rPr>
        <w:t xml:space="preserve"> </w:t>
      </w:r>
      <w:proofErr w:type="gramStart"/>
      <w:r w:rsidR="008E2CCA" w:rsidRPr="00EF2C2C">
        <w:rPr>
          <w:rFonts w:cs="Arial"/>
        </w:rPr>
        <w:t>uvedeném</w:t>
      </w:r>
      <w:proofErr w:type="gramEnd"/>
      <w:r w:rsidR="008E2CCA" w:rsidRPr="00EF2C2C">
        <w:rPr>
          <w:rFonts w:cs="Arial"/>
        </w:rPr>
        <w:t xml:space="preserve"> v právním aktu</w:t>
      </w:r>
      <w:r w:rsidRPr="00EF2C2C">
        <w:rPr>
          <w:rFonts w:cs="Arial"/>
        </w:rPr>
        <w:t xml:space="preserve"> může vést ke krácení nebo nevyplacení dotace. Jeho neudržení po dobu udržitelnosti může mít charakter porušení rozpočtové kázně s následkem finanční sankce. Sankce jsou stanoveny v Podmínkách </w:t>
      </w:r>
      <w:r w:rsidR="006F51FD">
        <w:rPr>
          <w:rFonts w:cs="Arial"/>
        </w:rPr>
        <w:t>právního aktu.</w:t>
      </w:r>
    </w:p>
    <w:p w:rsidR="00456ACD" w:rsidRPr="00EF2C2C" w:rsidRDefault="00456ACD" w:rsidP="00456ACD">
      <w:pPr>
        <w:jc w:val="both"/>
        <w:rPr>
          <w:rFonts w:cs="Arial"/>
        </w:rPr>
      </w:pPr>
      <w:r w:rsidRPr="00EF2C2C">
        <w:rPr>
          <w:rFonts w:cs="Arial"/>
        </w:rPr>
        <w:t>Vykazovat plnění indikátoru bude příjemce podpory v</w:t>
      </w:r>
      <w:r w:rsidR="00527893" w:rsidRPr="00EF2C2C">
        <w:rPr>
          <w:rFonts w:cs="Arial"/>
        </w:rPr>
        <w:t>e</w:t>
      </w:r>
      <w:r w:rsidRPr="00EF2C2C">
        <w:rPr>
          <w:rFonts w:cs="Arial"/>
        </w:rPr>
        <w:t xml:space="preserve"> zprávách o realizaci projektu a zprávách o udržitelnosti projektu v datovém poli dosažená hodnota.</w:t>
      </w:r>
    </w:p>
    <w:p w:rsidR="00456ACD" w:rsidRPr="00EF2C2C" w:rsidRDefault="00456ACD" w:rsidP="00456ACD">
      <w:pPr>
        <w:jc w:val="both"/>
        <w:rPr>
          <w:rFonts w:cs="Arial"/>
        </w:rPr>
      </w:pPr>
      <w:r w:rsidRPr="00EF2C2C">
        <w:rPr>
          <w:rFonts w:cs="Arial"/>
        </w:rPr>
        <w:t>Pokud by během realizace projektu nastaly změny v projektu, které ovlivní výslednou hodnotu indikátoru, postupuje příjemce v souladu s kapitolou 16 Obecných pravidel.</w:t>
      </w:r>
    </w:p>
    <w:p w:rsidR="00456ACD" w:rsidRPr="00EF2C2C" w:rsidRDefault="00456ACD" w:rsidP="00456ACD">
      <w:pPr>
        <w:spacing w:line="276" w:lineRule="auto"/>
        <w:jc w:val="both"/>
        <w:rPr>
          <w:rFonts w:cs="Arial"/>
          <w:b/>
          <w:u w:val="single"/>
        </w:rPr>
      </w:pPr>
      <w:r w:rsidRPr="00EF2C2C">
        <w:rPr>
          <w:rFonts w:cs="Arial"/>
          <w:b/>
          <w:u w:val="single"/>
        </w:rPr>
        <w:t xml:space="preserve">Podrobné informace k jednotlivým indikátorům a závazná pravidla jejich vykazování a výpočtu obsahují metodické listy indikátorů v příloze č. </w:t>
      </w:r>
      <w:r w:rsidR="00527893" w:rsidRPr="00EF2C2C">
        <w:rPr>
          <w:rFonts w:cs="Arial"/>
          <w:b/>
          <w:u w:val="single"/>
        </w:rPr>
        <w:t>5</w:t>
      </w:r>
      <w:r w:rsidRPr="00EF2C2C">
        <w:rPr>
          <w:rFonts w:cs="Arial"/>
          <w:b/>
          <w:u w:val="single"/>
        </w:rPr>
        <w:t xml:space="preserve"> </w:t>
      </w:r>
      <w:r w:rsidR="006F51FD">
        <w:rPr>
          <w:rFonts w:cs="Arial"/>
          <w:b/>
          <w:u w:val="single"/>
        </w:rPr>
        <w:t>těchto</w:t>
      </w:r>
      <w:r w:rsidRPr="00EF2C2C">
        <w:rPr>
          <w:rFonts w:cs="Arial"/>
          <w:b/>
          <w:u w:val="single"/>
        </w:rPr>
        <w:t xml:space="preserve"> pravidel.</w:t>
      </w:r>
    </w:p>
    <w:p w:rsidR="00280D6B" w:rsidRPr="00EF2C2C" w:rsidRDefault="00F462D5" w:rsidP="00F462D5">
      <w:pPr>
        <w:jc w:val="both"/>
        <w:rPr>
          <w:rFonts w:cs="Arial"/>
          <w:b/>
        </w:rPr>
      </w:pPr>
      <w:r w:rsidRPr="00EF2C2C">
        <w:rPr>
          <w:rFonts w:cs="Arial"/>
          <w:b/>
        </w:rPr>
        <w:t>Indikátor</w:t>
      </w:r>
      <w:r w:rsidR="00C94D4E" w:rsidRPr="00EF2C2C">
        <w:rPr>
          <w:rFonts w:cs="Arial"/>
          <w:b/>
        </w:rPr>
        <w:t>y</w:t>
      </w:r>
      <w:r w:rsidR="004922DA" w:rsidRPr="00EF2C2C">
        <w:rPr>
          <w:rFonts w:cs="Arial"/>
          <w:b/>
        </w:rPr>
        <w:t xml:space="preserve"> výstupu</w:t>
      </w:r>
    </w:p>
    <w:p w:rsidR="00280D6B" w:rsidRPr="00EF2C2C" w:rsidRDefault="00280D6B" w:rsidP="00280D6B">
      <w:pPr>
        <w:jc w:val="both"/>
        <w:rPr>
          <w:rFonts w:cs="Arial"/>
          <w:b/>
        </w:rPr>
      </w:pPr>
      <w:r w:rsidRPr="00EF2C2C">
        <w:rPr>
          <w:rFonts w:cs="Arial"/>
          <w:b/>
        </w:rPr>
        <w:t>3 05 00 Počet pořízených informačních systémů</w:t>
      </w:r>
    </w:p>
    <w:p w:rsidR="00C567E5" w:rsidRPr="00EF2C2C" w:rsidRDefault="00280D6B" w:rsidP="00280D6B">
      <w:pPr>
        <w:jc w:val="both"/>
        <w:rPr>
          <w:rFonts w:cs="Arial"/>
        </w:rPr>
      </w:pPr>
      <w:r w:rsidRPr="00EF2C2C">
        <w:rPr>
          <w:rFonts w:cs="Arial"/>
        </w:rPr>
        <w:t>Povinný k výběru a naplnění pro všechny projekty výzvy.</w:t>
      </w:r>
    </w:p>
    <w:p w:rsidR="00723A39" w:rsidRPr="00EF2C2C" w:rsidRDefault="00280D6B" w:rsidP="00F462D5">
      <w:pPr>
        <w:jc w:val="both"/>
        <w:rPr>
          <w:rFonts w:cs="Arial"/>
        </w:rPr>
      </w:pPr>
      <w:r w:rsidRPr="00EF2C2C">
        <w:rPr>
          <w:rFonts w:cs="Arial"/>
        </w:rPr>
        <w:t>Žadatel uvede jako cílovou hodnotu počet pořízených informačních systémů.</w:t>
      </w:r>
    </w:p>
    <w:p w:rsidR="009267D2" w:rsidRPr="00EF2C2C" w:rsidRDefault="009267D2" w:rsidP="00F462D5">
      <w:pPr>
        <w:jc w:val="both"/>
        <w:rPr>
          <w:rFonts w:cs="Arial"/>
          <w:b/>
        </w:rPr>
      </w:pPr>
    </w:p>
    <w:p w:rsidR="00F462D5" w:rsidRPr="00EF2C2C" w:rsidRDefault="004922DA" w:rsidP="00F462D5">
      <w:pPr>
        <w:jc w:val="both"/>
        <w:rPr>
          <w:rFonts w:cs="Arial"/>
          <w:b/>
        </w:rPr>
      </w:pPr>
      <w:r w:rsidRPr="00EF2C2C">
        <w:rPr>
          <w:rFonts w:cs="Arial"/>
          <w:b/>
        </w:rPr>
        <w:t>Indikátory v</w:t>
      </w:r>
      <w:r w:rsidR="00DF38AB" w:rsidRPr="00EF2C2C">
        <w:rPr>
          <w:rFonts w:cs="Arial"/>
          <w:b/>
        </w:rPr>
        <w:t>ýsledku</w:t>
      </w:r>
    </w:p>
    <w:p w:rsidR="00C678D1" w:rsidRPr="00EF2C2C" w:rsidRDefault="00C678D1" w:rsidP="00F462D5">
      <w:pPr>
        <w:jc w:val="both"/>
        <w:rPr>
          <w:rFonts w:cs="Arial"/>
          <w:b/>
        </w:rPr>
      </w:pPr>
      <w:r w:rsidRPr="00EF2C2C">
        <w:rPr>
          <w:rFonts w:cs="Arial"/>
          <w:b/>
        </w:rPr>
        <w:t>3 05</w:t>
      </w:r>
      <w:r w:rsidR="00F462D5" w:rsidRPr="00EF2C2C">
        <w:rPr>
          <w:rFonts w:cs="Arial"/>
          <w:b/>
        </w:rPr>
        <w:t xml:space="preserve"> 10 </w:t>
      </w:r>
      <w:r w:rsidRPr="00EF2C2C">
        <w:rPr>
          <w:rFonts w:cs="Arial"/>
          <w:b/>
          <w:bCs/>
        </w:rPr>
        <w:t>Počet elektronických podání učiněných prostřednictvím Czech Point, ISDS,</w:t>
      </w:r>
      <w:r w:rsidR="004922DA" w:rsidRPr="00EF2C2C">
        <w:rPr>
          <w:rFonts w:cs="Arial"/>
          <w:b/>
          <w:bCs/>
        </w:rPr>
        <w:t xml:space="preserve"> </w:t>
      </w:r>
      <w:r w:rsidRPr="00EF2C2C">
        <w:rPr>
          <w:rFonts w:cs="Arial"/>
          <w:b/>
          <w:bCs/>
        </w:rPr>
        <w:t xml:space="preserve">PVS a </w:t>
      </w:r>
      <w:proofErr w:type="spellStart"/>
      <w:r w:rsidRPr="00EF2C2C">
        <w:rPr>
          <w:rFonts w:cs="Arial"/>
          <w:b/>
          <w:bCs/>
        </w:rPr>
        <w:t>agendových</w:t>
      </w:r>
      <w:proofErr w:type="spellEnd"/>
      <w:r w:rsidRPr="00EF2C2C">
        <w:rPr>
          <w:rFonts w:cs="Arial"/>
          <w:b/>
          <w:bCs/>
        </w:rPr>
        <w:t xml:space="preserve"> portálů</w:t>
      </w:r>
      <w:r w:rsidRPr="00EF2C2C">
        <w:rPr>
          <w:rFonts w:cs="Arial"/>
          <w:b/>
        </w:rPr>
        <w:t xml:space="preserve"> </w:t>
      </w:r>
    </w:p>
    <w:p w:rsidR="00ED1704" w:rsidRPr="00EF2C2C" w:rsidRDefault="00ED1704" w:rsidP="00ED1704">
      <w:pPr>
        <w:jc w:val="both"/>
        <w:rPr>
          <w:rFonts w:cs="Arial"/>
        </w:rPr>
      </w:pPr>
      <w:r w:rsidRPr="00EF2C2C">
        <w:rPr>
          <w:rFonts w:cs="Arial"/>
        </w:rPr>
        <w:t xml:space="preserve">Povinný k výběru a naplnění pro </w:t>
      </w:r>
      <w:r w:rsidRPr="00EF2C2C">
        <w:rPr>
          <w:rFonts w:cs="Arial"/>
          <w:b/>
        </w:rPr>
        <w:t>všechny</w:t>
      </w:r>
      <w:r w:rsidRPr="00EF2C2C">
        <w:rPr>
          <w:rFonts w:cs="Arial"/>
        </w:rPr>
        <w:t xml:space="preserve"> projekty výzvy.</w:t>
      </w:r>
    </w:p>
    <w:p w:rsidR="00F462D5" w:rsidRPr="00EF2C2C" w:rsidRDefault="00C079CF" w:rsidP="0023320A">
      <w:pPr>
        <w:jc w:val="both"/>
        <w:rPr>
          <w:rFonts w:cs="Arial"/>
          <w:b/>
        </w:rPr>
      </w:pPr>
      <w:r w:rsidRPr="00EF2C2C">
        <w:rPr>
          <w:rFonts w:cs="Arial"/>
          <w:b/>
        </w:rPr>
        <w:t>3 05 15</w:t>
      </w:r>
      <w:r w:rsidR="00F462D5" w:rsidRPr="00EF2C2C">
        <w:rPr>
          <w:rFonts w:cs="Arial"/>
          <w:b/>
        </w:rPr>
        <w:t xml:space="preserve"> </w:t>
      </w:r>
      <w:r w:rsidRPr="00EF2C2C">
        <w:rPr>
          <w:rFonts w:cs="Arial"/>
          <w:b/>
        </w:rPr>
        <w:t>Nová funkcionalita informačního systému</w:t>
      </w:r>
    </w:p>
    <w:p w:rsidR="00764F62" w:rsidRPr="00EF2C2C" w:rsidRDefault="00DF38AB" w:rsidP="00F462D5">
      <w:pPr>
        <w:jc w:val="both"/>
        <w:rPr>
          <w:rFonts w:cs="Arial"/>
        </w:rPr>
      </w:pPr>
      <w:r w:rsidRPr="00EF2C2C">
        <w:rPr>
          <w:rFonts w:cs="Arial"/>
        </w:rPr>
        <w:t>Povinný k výběru a naplnění pro všechny projekty výzvy.</w:t>
      </w:r>
    </w:p>
    <w:p w:rsidR="00CC37C5" w:rsidRPr="00EF2C2C" w:rsidRDefault="00AB2DE5" w:rsidP="00F462D5">
      <w:pPr>
        <w:jc w:val="both"/>
        <w:rPr>
          <w:rFonts w:cs="Arial"/>
        </w:rPr>
      </w:pPr>
      <w:r w:rsidRPr="00EF2C2C">
        <w:rPr>
          <w:rFonts w:cs="Arial"/>
        </w:rPr>
        <w:t>S</w:t>
      </w:r>
      <w:r w:rsidR="00AF229C" w:rsidRPr="00EF2C2C">
        <w:rPr>
          <w:rFonts w:cs="Arial"/>
        </w:rPr>
        <w:t xml:space="preserve">eznam </w:t>
      </w:r>
      <w:r w:rsidRPr="00EF2C2C">
        <w:rPr>
          <w:rFonts w:cs="Arial"/>
        </w:rPr>
        <w:t xml:space="preserve">uznávaných nových funkcionalit </w:t>
      </w:r>
      <w:r w:rsidR="00AF229C" w:rsidRPr="00EF2C2C">
        <w:rPr>
          <w:rFonts w:cs="Arial"/>
        </w:rPr>
        <w:t xml:space="preserve">a podmínky uznání </w:t>
      </w:r>
      <w:r w:rsidR="00764F62" w:rsidRPr="00EF2C2C">
        <w:rPr>
          <w:rFonts w:cs="Arial"/>
        </w:rPr>
        <w:t xml:space="preserve">stávající nebo nové </w:t>
      </w:r>
      <w:r w:rsidR="00AF229C" w:rsidRPr="00EF2C2C">
        <w:rPr>
          <w:rFonts w:cs="Arial"/>
        </w:rPr>
        <w:t xml:space="preserve">funkcionality </w:t>
      </w:r>
      <w:r w:rsidR="004D488B" w:rsidRPr="00EF2C2C">
        <w:rPr>
          <w:rFonts w:cs="Arial"/>
        </w:rPr>
        <w:t xml:space="preserve">je uveden </w:t>
      </w:r>
      <w:r w:rsidR="00AF229C" w:rsidRPr="00EF2C2C">
        <w:rPr>
          <w:rFonts w:cs="Arial"/>
        </w:rPr>
        <w:t xml:space="preserve">v </w:t>
      </w:r>
      <w:r w:rsidR="004D488B" w:rsidRPr="00EF2C2C">
        <w:rPr>
          <w:rFonts w:cs="Arial"/>
        </w:rPr>
        <w:t xml:space="preserve">kapitole </w:t>
      </w:r>
      <w:r w:rsidR="00AF229C" w:rsidRPr="00EF2C2C">
        <w:rPr>
          <w:rFonts w:cs="Arial"/>
        </w:rPr>
        <w:t xml:space="preserve">2.2 těchto </w:t>
      </w:r>
      <w:r w:rsidR="004D488B" w:rsidRPr="00EF2C2C">
        <w:rPr>
          <w:rFonts w:cs="Arial"/>
        </w:rPr>
        <w:t>P</w:t>
      </w:r>
      <w:r w:rsidR="00AF229C" w:rsidRPr="00EF2C2C">
        <w:rPr>
          <w:rFonts w:cs="Arial"/>
        </w:rPr>
        <w:t>ravidel.</w:t>
      </w:r>
    </w:p>
    <w:p w:rsidR="00384CA1" w:rsidRPr="00EF2C2C" w:rsidRDefault="00E131E7">
      <w:pPr>
        <w:pStyle w:val="Pravidla11"/>
        <w:numPr>
          <w:ilvl w:val="1"/>
          <w:numId w:val="1"/>
        </w:numPr>
      </w:pPr>
      <w:bookmarkStart w:id="49" w:name="_Toc430158226"/>
      <w:bookmarkStart w:id="50" w:name="_Toc430158276"/>
      <w:bookmarkStart w:id="51" w:name="_Toc430158316"/>
      <w:bookmarkStart w:id="52" w:name="_Toc430158362"/>
      <w:bookmarkStart w:id="53" w:name="_Toc430158420"/>
      <w:bookmarkStart w:id="54" w:name="_Toc413143897"/>
      <w:bookmarkStart w:id="55" w:name="_Toc430262755"/>
      <w:bookmarkEnd w:id="49"/>
      <w:bookmarkEnd w:id="50"/>
      <w:bookmarkEnd w:id="51"/>
      <w:bookmarkEnd w:id="52"/>
      <w:bookmarkEnd w:id="53"/>
      <w:bookmarkEnd w:id="54"/>
      <w:r w:rsidRPr="00EF2C2C">
        <w:lastRenderedPageBreak/>
        <w:t>Místo realizace projektů</w:t>
      </w:r>
      <w:bookmarkEnd w:id="55"/>
    </w:p>
    <w:p w:rsidR="004D488B" w:rsidRPr="00EF2C2C" w:rsidRDefault="004D488B" w:rsidP="00E5697E">
      <w:pPr>
        <w:jc w:val="both"/>
        <w:rPr>
          <w:rFonts w:cs="Arial"/>
        </w:rPr>
      </w:pPr>
      <w:bookmarkStart w:id="56" w:name="_Toc413143898"/>
      <w:bookmarkEnd w:id="56"/>
    </w:p>
    <w:p w:rsidR="001055CF" w:rsidRPr="00EF2C2C" w:rsidRDefault="001055CF" w:rsidP="00AB2DE5">
      <w:pPr>
        <w:jc w:val="both"/>
        <w:rPr>
          <w:rFonts w:cs="Arial"/>
        </w:rPr>
      </w:pPr>
      <w:r w:rsidRPr="00EF2C2C">
        <w:rPr>
          <w:rFonts w:cs="Arial"/>
        </w:rPr>
        <w:t>Projekty organizačních složek státu, příspěvkových organizací organizačních složek státu, státních organizací a státních podniků budou realizovány na území celé ČR včetně území hl. m. Prahy, vzhledem k neoddělitelnosti aktivit z hlediska geografické působnosti.</w:t>
      </w:r>
    </w:p>
    <w:p w:rsidR="001055CF" w:rsidRPr="00EF2C2C" w:rsidRDefault="001055CF" w:rsidP="00AB2DE5">
      <w:pPr>
        <w:jc w:val="both"/>
        <w:rPr>
          <w:rFonts w:cs="Arial"/>
        </w:rPr>
      </w:pPr>
      <w:r w:rsidRPr="00EF2C2C">
        <w:rPr>
          <w:rFonts w:cs="Arial"/>
        </w:rPr>
        <w:t>Projekty krajů a organizací zřizovaných nebo zakládaných kraji budou realizovány na území kraje.</w:t>
      </w:r>
    </w:p>
    <w:p w:rsidR="00FB1EF1" w:rsidRPr="00EF2C2C" w:rsidRDefault="001055CF" w:rsidP="00AB2DE5">
      <w:pPr>
        <w:jc w:val="both"/>
        <w:rPr>
          <w:rFonts w:cs="Arial"/>
        </w:rPr>
      </w:pPr>
      <w:r w:rsidRPr="00EF2C2C">
        <w:rPr>
          <w:rFonts w:cs="Arial"/>
        </w:rPr>
        <w:t>Projekty obcí a organizací zřizovaných nebo zakládaných obcemi budou realizovány na území obce.</w:t>
      </w:r>
    </w:p>
    <w:p w:rsidR="00384CA1" w:rsidRPr="00EF2C2C" w:rsidRDefault="00E131E7">
      <w:pPr>
        <w:pStyle w:val="Pravidla11"/>
        <w:numPr>
          <w:ilvl w:val="1"/>
          <w:numId w:val="1"/>
        </w:numPr>
      </w:pPr>
      <w:bookmarkStart w:id="57" w:name="_Toc430262756"/>
      <w:r w:rsidRPr="00EF2C2C">
        <w:t>Projekty generující příjmy</w:t>
      </w:r>
      <w:bookmarkEnd w:id="57"/>
    </w:p>
    <w:p w:rsidR="004D488B" w:rsidRPr="00EF2C2C" w:rsidRDefault="004D488B" w:rsidP="00671E54">
      <w:pPr>
        <w:jc w:val="both"/>
        <w:rPr>
          <w:rFonts w:cs="Arial"/>
        </w:rPr>
      </w:pPr>
      <w:bookmarkStart w:id="58" w:name="_Toc413143899"/>
      <w:bookmarkEnd w:id="58"/>
    </w:p>
    <w:p w:rsidR="00D666BC" w:rsidRPr="00D666BC" w:rsidRDefault="00D666BC" w:rsidP="00D666BC">
      <w:pPr>
        <w:jc w:val="both"/>
        <w:rPr>
          <w:color w:val="000000" w:themeColor="text1"/>
        </w:rPr>
      </w:pPr>
      <w:bookmarkStart w:id="59" w:name="_Toc430249874"/>
      <w:bookmarkEnd w:id="59"/>
      <w:r w:rsidRPr="00D666BC">
        <w:rPr>
          <w:color w:val="000000" w:themeColor="text1"/>
        </w:rPr>
        <w:t xml:space="preserve">Podporovány budou projekty, které negenerují příjmy podle čl. 61 Obecného nařízení.  </w:t>
      </w:r>
    </w:p>
    <w:p w:rsidR="00D666BC" w:rsidRPr="00D666BC" w:rsidRDefault="00D666BC" w:rsidP="00D666BC">
      <w:pPr>
        <w:jc w:val="both"/>
        <w:rPr>
          <w:color w:val="000000" w:themeColor="text1"/>
        </w:rPr>
      </w:pPr>
      <w:r w:rsidRPr="00D666BC">
        <w:rPr>
          <w:color w:val="000000" w:themeColor="text1"/>
        </w:rPr>
        <w:t>Projekty mohou generovat příjmy mimo čl. 61 Obecného nařízení (tzv. jiné peněžní příjmy). V souladu s čl. 65, odstavcem 8 Obecného nařízení je nutné odečíst čisté jiné peněžní příjmy, vytvořené v období realizace projektu, od způsobilých výdajů projektu.</w:t>
      </w:r>
    </w:p>
    <w:p w:rsidR="00D666BC" w:rsidRPr="00D666BC" w:rsidRDefault="00D666BC" w:rsidP="00D666BC">
      <w:pPr>
        <w:jc w:val="both"/>
        <w:rPr>
          <w:color w:val="000000" w:themeColor="text1"/>
        </w:rPr>
      </w:pPr>
      <w:r w:rsidRPr="00D666BC">
        <w:rPr>
          <w:color w:val="000000" w:themeColor="text1"/>
        </w:rPr>
        <w:t>Čisté jiné peněžní příjmy se vypočítají jako rozdíl mezi jinými peněžními příjmy, vytvořenými projektem, a provozními výdaji projektu. Čisté jiné peněžní příjmy se odečítají od způsobilých výdajů projektu. Pokud čisté jiné peněžní příjmy nebyly zohledněny při schválení žádosti o podporu a při vydání právního aktu, musí být odečteny nejpozději při předložení Závěrečné žádosti o platbu.</w:t>
      </w:r>
    </w:p>
    <w:p w:rsidR="00D666BC" w:rsidRPr="00D666BC" w:rsidRDefault="00D666BC" w:rsidP="00D666BC">
      <w:pPr>
        <w:jc w:val="both"/>
        <w:rPr>
          <w:color w:val="000000" w:themeColor="text1"/>
        </w:rPr>
      </w:pPr>
      <w:r w:rsidRPr="00D666BC">
        <w:rPr>
          <w:color w:val="000000" w:themeColor="text1"/>
        </w:rPr>
        <w:t>Pokud žadatel předpokládá jiné peněžní příjmy, provede výpočet čistých jiných peněžních příjmů podle přílohy č. 11 Pravidel a výslednou hodnotu uvede v žádosti o podporu v MS2014+. Formulář je povinnou přílohou č. 9 k žádosti o podporu.</w:t>
      </w:r>
    </w:p>
    <w:p w:rsidR="00D666BC" w:rsidRPr="00D666BC" w:rsidRDefault="00D666BC" w:rsidP="00D666BC">
      <w:pPr>
        <w:jc w:val="both"/>
        <w:rPr>
          <w:rFonts w:ascii="Cambria" w:hAnsi="Cambria"/>
          <w:color w:val="000000" w:themeColor="text1"/>
        </w:rPr>
      </w:pPr>
      <w:r w:rsidRPr="00D666BC">
        <w:rPr>
          <w:color w:val="000000" w:themeColor="text1"/>
        </w:rPr>
        <w:t>V případě, že jiné peněžní příjmy nebyly v době podání žádosti předpokládány, ale vznikly v průběhu realizace, příjemce to oznámí prostřednictvím žádosti o změnu podanou nejpozději v poslední den dané etapy. Bližší informace k projektům vytvářejícím příjmy mimo čl. 61 jsou uvedeny v kap. 7.7 Obecných pravidel.</w:t>
      </w:r>
    </w:p>
    <w:p w:rsidR="00384CA1" w:rsidRPr="00EF2C2C" w:rsidRDefault="00E131E7" w:rsidP="00E5697E">
      <w:pPr>
        <w:pStyle w:val="Pravidla11"/>
        <w:numPr>
          <w:ilvl w:val="1"/>
          <w:numId w:val="1"/>
        </w:numPr>
        <w:jc w:val="both"/>
      </w:pPr>
      <w:bookmarkStart w:id="60" w:name="_Toc430262757"/>
      <w:r w:rsidRPr="00EF2C2C">
        <w:t>Přenesená daňová povinnost</w:t>
      </w:r>
      <w:bookmarkEnd w:id="60"/>
    </w:p>
    <w:p w:rsidR="004D488B" w:rsidRPr="00EF2C2C" w:rsidRDefault="004D488B" w:rsidP="00E5697E">
      <w:pPr>
        <w:tabs>
          <w:tab w:val="left" w:pos="2610"/>
        </w:tabs>
        <w:jc w:val="both"/>
        <w:rPr>
          <w:rFonts w:cs="Arial"/>
        </w:rPr>
      </w:pPr>
    </w:p>
    <w:p w:rsidR="009E7090" w:rsidRPr="00EF2C2C" w:rsidRDefault="009E7090" w:rsidP="00D72637">
      <w:pPr>
        <w:tabs>
          <w:tab w:val="left" w:pos="7170"/>
        </w:tabs>
        <w:jc w:val="both"/>
        <w:rPr>
          <w:rFonts w:eastAsiaTheme="minorEastAsia" w:cs="Arial"/>
          <w:szCs w:val="20"/>
        </w:rPr>
      </w:pPr>
      <w:r w:rsidRPr="00EF2C2C">
        <w:rPr>
          <w:rFonts w:eastAsiaTheme="minorEastAsia" w:cs="Arial"/>
          <w:szCs w:val="20"/>
        </w:rPr>
        <w:t>Na projekty v této výzvě se podle zákona č. 235/2004 Sb., o dani z přidané hodnoty a jeho příloh, a nařízení vlády ČR č. 361/2014 Sb., vztahuje režim dočasné přenesené daňové povinnosti. Více viz kap. 11 Obecných pravidel.</w:t>
      </w:r>
    </w:p>
    <w:p w:rsidR="00446A97" w:rsidRPr="00EF2C2C" w:rsidRDefault="00446A97" w:rsidP="00E5697E">
      <w:pPr>
        <w:pStyle w:val="Pravidla11"/>
        <w:numPr>
          <w:ilvl w:val="1"/>
          <w:numId w:val="1"/>
        </w:numPr>
        <w:jc w:val="both"/>
      </w:pPr>
      <w:bookmarkStart w:id="61" w:name="_Toc430158230"/>
      <w:bookmarkStart w:id="62" w:name="_Toc430158280"/>
      <w:bookmarkStart w:id="63" w:name="_Toc430158320"/>
      <w:bookmarkStart w:id="64" w:name="_Toc430158366"/>
      <w:bookmarkStart w:id="65" w:name="_Toc430158424"/>
      <w:bookmarkStart w:id="66" w:name="_Toc426029749"/>
      <w:bookmarkStart w:id="67" w:name="_Toc430262758"/>
      <w:bookmarkEnd w:id="61"/>
      <w:bookmarkEnd w:id="62"/>
      <w:bookmarkEnd w:id="63"/>
      <w:bookmarkEnd w:id="64"/>
      <w:bookmarkEnd w:id="65"/>
      <w:r w:rsidRPr="00EF2C2C">
        <w:t>Dodatečné stavební práce</w:t>
      </w:r>
      <w:bookmarkEnd w:id="66"/>
      <w:bookmarkEnd w:id="67"/>
    </w:p>
    <w:p w:rsidR="00446A97" w:rsidRPr="00EF2C2C" w:rsidRDefault="00446A97" w:rsidP="00E5697E">
      <w:pPr>
        <w:pStyle w:val="Odstavecseseznamem"/>
        <w:ind w:left="0"/>
        <w:jc w:val="both"/>
        <w:rPr>
          <w:rFonts w:cs="Arial"/>
        </w:rPr>
      </w:pPr>
    </w:p>
    <w:p w:rsidR="00446A97" w:rsidRPr="00EF2C2C" w:rsidRDefault="00446A97" w:rsidP="00446A97">
      <w:pPr>
        <w:pStyle w:val="Odstavecseseznamem"/>
        <w:ind w:left="0"/>
        <w:jc w:val="both"/>
        <w:rPr>
          <w:rFonts w:cs="Arial"/>
        </w:rPr>
      </w:pPr>
      <w:r w:rsidRPr="00EF2C2C">
        <w:rPr>
          <w:rFonts w:cs="Arial"/>
        </w:rPr>
        <w:t xml:space="preserve">Postup v případě </w:t>
      </w:r>
      <w:r w:rsidR="006F51FD">
        <w:rPr>
          <w:rFonts w:cs="Arial"/>
        </w:rPr>
        <w:t xml:space="preserve">dodatečných stavebních </w:t>
      </w:r>
      <w:r w:rsidRPr="00EF2C2C">
        <w:rPr>
          <w:rFonts w:cs="Arial"/>
        </w:rPr>
        <w:t>prací je popsán v kap. 6 Obecných pravidel.</w:t>
      </w:r>
    </w:p>
    <w:p w:rsidR="00384CA1" w:rsidRPr="00EF2C2C" w:rsidRDefault="00E131E7" w:rsidP="00E5697E">
      <w:pPr>
        <w:pStyle w:val="Pravidla11"/>
        <w:numPr>
          <w:ilvl w:val="1"/>
          <w:numId w:val="1"/>
        </w:numPr>
        <w:jc w:val="both"/>
      </w:pPr>
      <w:bookmarkStart w:id="68" w:name="_Toc427681590"/>
      <w:bookmarkStart w:id="69" w:name="_Toc425325705"/>
      <w:bookmarkStart w:id="70" w:name="_Toc425348545"/>
      <w:bookmarkStart w:id="71" w:name="_Toc425348621"/>
      <w:bookmarkStart w:id="72" w:name="_Toc413143901"/>
      <w:bookmarkStart w:id="73" w:name="_Toc430262759"/>
      <w:bookmarkEnd w:id="68"/>
      <w:bookmarkEnd w:id="69"/>
      <w:bookmarkEnd w:id="70"/>
      <w:bookmarkEnd w:id="71"/>
      <w:bookmarkEnd w:id="72"/>
      <w:r w:rsidRPr="00EF2C2C">
        <w:t>Veřejná podpora</w:t>
      </w:r>
      <w:bookmarkEnd w:id="73"/>
    </w:p>
    <w:p w:rsidR="00050D47" w:rsidRPr="00EF2C2C" w:rsidRDefault="00050D47" w:rsidP="00D72637">
      <w:pPr>
        <w:rPr>
          <w:rFonts w:cs="Arial"/>
        </w:rPr>
      </w:pPr>
    </w:p>
    <w:p w:rsidR="00723A39" w:rsidRPr="00EE1577" w:rsidRDefault="00D16796" w:rsidP="00EE1577">
      <w:pPr>
        <w:rPr>
          <w:rFonts w:cs="Arial"/>
        </w:rPr>
      </w:pPr>
      <w:r w:rsidRPr="00EF2C2C">
        <w:rPr>
          <w:rFonts w:cs="Arial"/>
        </w:rPr>
        <w:lastRenderedPageBreak/>
        <w:t>Podpořeny budou pouze projekty nezakládající veřejnou podporu ve smyslu čl. 107 odst. 1 Smlouvy o fungování Evropské unie</w:t>
      </w:r>
      <w:r w:rsidR="00932256">
        <w:rPr>
          <w:rFonts w:cs="Arial"/>
        </w:rPr>
        <w:t>.</w:t>
      </w:r>
      <w:r w:rsidR="00723A39" w:rsidRPr="00EF2C2C">
        <w:rPr>
          <w:rFonts w:cs="Arial"/>
        </w:rPr>
        <w:br w:type="page"/>
      </w:r>
    </w:p>
    <w:p w:rsidR="00D16796" w:rsidRPr="00EF2C2C" w:rsidRDefault="00D16796" w:rsidP="00E5697E">
      <w:pPr>
        <w:pStyle w:val="Pravidla11"/>
        <w:numPr>
          <w:ilvl w:val="1"/>
          <w:numId w:val="1"/>
        </w:numPr>
        <w:jc w:val="both"/>
      </w:pPr>
      <w:bookmarkStart w:id="74" w:name="_Toc430262760"/>
      <w:r w:rsidRPr="00EF2C2C">
        <w:lastRenderedPageBreak/>
        <w:t>Úspory</w:t>
      </w:r>
      <w:bookmarkEnd w:id="74"/>
    </w:p>
    <w:p w:rsidR="00D16796" w:rsidRPr="00EF2C2C" w:rsidRDefault="00D16796" w:rsidP="00E5697E">
      <w:pPr>
        <w:suppressAutoHyphens w:val="0"/>
        <w:spacing w:after="0" w:line="276" w:lineRule="auto"/>
        <w:jc w:val="both"/>
        <w:rPr>
          <w:rFonts w:cs="Arial"/>
        </w:rPr>
      </w:pPr>
    </w:p>
    <w:p w:rsidR="00D16796" w:rsidRPr="00EF2C2C" w:rsidRDefault="00D16796" w:rsidP="00D16796">
      <w:pPr>
        <w:jc w:val="both"/>
        <w:rPr>
          <w:rFonts w:cs="Arial"/>
        </w:rPr>
      </w:pPr>
      <w:r w:rsidRPr="00EF2C2C">
        <w:rPr>
          <w:rFonts w:cs="Arial"/>
        </w:rPr>
        <w:t xml:space="preserve">Dojde-li v projektu k úsporám, příjemce může požádat o jejich využití prostřednictvím </w:t>
      </w:r>
      <w:r w:rsidR="006F51FD">
        <w:rPr>
          <w:rFonts w:cs="Arial"/>
        </w:rPr>
        <w:t>Žádosti o změnu</w:t>
      </w:r>
      <w:r w:rsidRPr="00EF2C2C">
        <w:rPr>
          <w:rFonts w:cs="Arial"/>
        </w:rPr>
        <w:t xml:space="preserve"> v projektu. Úsporou v projektu se myslí rozdíl mezi předpokládanou hodnotou veřejné zakázky a skutečně </w:t>
      </w:r>
      <w:proofErr w:type="spellStart"/>
      <w:r w:rsidRPr="00EF2C2C">
        <w:rPr>
          <w:rFonts w:cs="Arial"/>
        </w:rPr>
        <w:t>vysoutěženou</w:t>
      </w:r>
      <w:proofErr w:type="spellEnd"/>
      <w:r w:rsidRPr="00EF2C2C">
        <w:rPr>
          <w:rFonts w:cs="Arial"/>
        </w:rPr>
        <w:t xml:space="preserve"> cenou. Úspory lze využít na neuskutečněná zadávací a výběrová řízení nebo neproplacená plnění, kdy </w:t>
      </w:r>
      <w:proofErr w:type="spellStart"/>
      <w:r w:rsidRPr="00EF2C2C">
        <w:rPr>
          <w:rFonts w:cs="Arial"/>
        </w:rPr>
        <w:t>vysoutěžená</w:t>
      </w:r>
      <w:proofErr w:type="spellEnd"/>
      <w:r w:rsidRPr="00EF2C2C">
        <w:rPr>
          <w:rFonts w:cs="Arial"/>
        </w:rPr>
        <w:t xml:space="preserve"> cena je vyšší než předpokládaná hodnota zakázky. </w:t>
      </w:r>
    </w:p>
    <w:p w:rsidR="00D16796" w:rsidRPr="00EF2C2C" w:rsidRDefault="00D16796" w:rsidP="00D72637">
      <w:pPr>
        <w:keepNext/>
        <w:jc w:val="both"/>
        <w:rPr>
          <w:rFonts w:cs="Arial"/>
        </w:rPr>
      </w:pPr>
      <w:r w:rsidRPr="00EF2C2C">
        <w:rPr>
          <w:rFonts w:cs="Arial"/>
          <w:b/>
          <w:bCs/>
        </w:rPr>
        <w:t xml:space="preserve">Úspory nelze použít na navýšení </w:t>
      </w:r>
      <w:r w:rsidR="000356BB" w:rsidRPr="00EF2C2C">
        <w:rPr>
          <w:rFonts w:cs="Arial"/>
          <w:b/>
          <w:bCs/>
        </w:rPr>
        <w:t>výdajů</w:t>
      </w:r>
      <w:r w:rsidRPr="00EF2C2C">
        <w:rPr>
          <w:rFonts w:cs="Arial"/>
          <w:b/>
          <w:bCs/>
        </w:rPr>
        <w:t xml:space="preserve"> </w:t>
      </w:r>
      <w:r w:rsidR="000356BB" w:rsidRPr="00EF2C2C">
        <w:rPr>
          <w:rFonts w:cs="Arial"/>
          <w:b/>
          <w:bCs/>
        </w:rPr>
        <w:t xml:space="preserve">na </w:t>
      </w:r>
      <w:r w:rsidRPr="00EF2C2C">
        <w:rPr>
          <w:rFonts w:cs="Arial"/>
          <w:b/>
          <w:bCs/>
        </w:rPr>
        <w:t>publicit</w:t>
      </w:r>
      <w:r w:rsidR="000356BB" w:rsidRPr="00EF2C2C">
        <w:rPr>
          <w:rFonts w:cs="Arial"/>
          <w:b/>
          <w:bCs/>
        </w:rPr>
        <w:t>u</w:t>
      </w:r>
      <w:r w:rsidR="007E76AC" w:rsidRPr="00EF2C2C">
        <w:rPr>
          <w:rFonts w:cs="Arial"/>
          <w:b/>
          <w:bCs/>
        </w:rPr>
        <w:t>,</w:t>
      </w:r>
      <w:r w:rsidRPr="00EF2C2C">
        <w:rPr>
          <w:rFonts w:cs="Arial"/>
          <w:b/>
          <w:bCs/>
        </w:rPr>
        <w:t xml:space="preserve"> nové aktivity projektu, které nebyly v</w:t>
      </w:r>
      <w:r w:rsidR="006F51FD">
        <w:rPr>
          <w:rFonts w:cs="Arial"/>
          <w:b/>
          <w:bCs/>
        </w:rPr>
        <w:t> </w:t>
      </w:r>
      <w:r w:rsidRPr="00EF2C2C">
        <w:rPr>
          <w:rFonts w:cs="Arial"/>
          <w:b/>
          <w:bCs/>
        </w:rPr>
        <w:t>žádosti</w:t>
      </w:r>
      <w:r w:rsidR="006F51FD">
        <w:rPr>
          <w:rFonts w:cs="Arial"/>
          <w:b/>
          <w:bCs/>
        </w:rPr>
        <w:t xml:space="preserve"> o podporu</w:t>
      </w:r>
      <w:r w:rsidRPr="00EF2C2C">
        <w:rPr>
          <w:rFonts w:cs="Arial"/>
          <w:b/>
          <w:bCs/>
        </w:rPr>
        <w:t xml:space="preserve"> plánovány, rozšíření stávajících aktivit</w:t>
      </w:r>
      <w:r w:rsidR="008B40C3" w:rsidRPr="00EF2C2C">
        <w:rPr>
          <w:rFonts w:cs="Arial"/>
          <w:b/>
          <w:bCs/>
        </w:rPr>
        <w:t xml:space="preserve"> nebo pořízení nových funkcionalit informačního systému, které nebyly popsány v</w:t>
      </w:r>
      <w:r w:rsidR="000356BB" w:rsidRPr="00EF2C2C">
        <w:rPr>
          <w:rFonts w:cs="Arial"/>
          <w:b/>
          <w:bCs/>
        </w:rPr>
        <w:t>e</w:t>
      </w:r>
      <w:r w:rsidR="008B40C3" w:rsidRPr="00EF2C2C">
        <w:rPr>
          <w:rFonts w:cs="Arial"/>
          <w:b/>
          <w:bCs/>
        </w:rPr>
        <w:t> studii proveditelnosti.</w:t>
      </w:r>
    </w:p>
    <w:p w:rsidR="00384CA1" w:rsidRPr="00EF2C2C" w:rsidRDefault="00E131E7">
      <w:pPr>
        <w:pStyle w:val="Pravidla1"/>
        <w:numPr>
          <w:ilvl w:val="0"/>
          <w:numId w:val="1"/>
        </w:numPr>
        <w:jc w:val="both"/>
        <w:rPr>
          <w:rFonts w:cs="Arial"/>
        </w:rPr>
      </w:pPr>
      <w:bookmarkStart w:id="75" w:name="_Toc425325707"/>
      <w:bookmarkStart w:id="76" w:name="_Toc425348547"/>
      <w:bookmarkStart w:id="77" w:name="_Toc425348623"/>
      <w:bookmarkStart w:id="78" w:name="_Toc413143902"/>
      <w:bookmarkStart w:id="79" w:name="_Toc430262761"/>
      <w:bookmarkEnd w:id="75"/>
      <w:bookmarkEnd w:id="76"/>
      <w:bookmarkEnd w:id="77"/>
      <w:bookmarkEnd w:id="78"/>
      <w:r w:rsidRPr="00EF2C2C">
        <w:rPr>
          <w:rFonts w:cs="Arial"/>
        </w:rPr>
        <w:t>Kontaktní místo pro poskytování informací</w:t>
      </w:r>
      <w:bookmarkEnd w:id="79"/>
    </w:p>
    <w:p w:rsidR="00384CA1" w:rsidRPr="00EF2C2C" w:rsidRDefault="00384CA1">
      <w:pPr>
        <w:pStyle w:val="Odstavecseseznamem"/>
        <w:ind w:left="0"/>
        <w:jc w:val="both"/>
        <w:rPr>
          <w:rFonts w:cs="Arial"/>
        </w:rPr>
      </w:pPr>
    </w:p>
    <w:p w:rsidR="00384CA1" w:rsidRPr="00EF2C2C" w:rsidRDefault="003B0388" w:rsidP="00671E54">
      <w:pPr>
        <w:pStyle w:val="Odstavecseseznamem"/>
        <w:tabs>
          <w:tab w:val="left" w:pos="735"/>
        </w:tabs>
        <w:ind w:left="0"/>
        <w:jc w:val="both"/>
        <w:rPr>
          <w:rFonts w:cs="Arial"/>
          <w:b/>
        </w:rPr>
      </w:pPr>
      <w:r w:rsidRPr="00EF2C2C">
        <w:rPr>
          <w:rFonts w:cs="Arial"/>
          <w:b/>
        </w:rPr>
        <w:t>Krajské pobočky C</w:t>
      </w:r>
      <w:r w:rsidR="005C2ED7" w:rsidRPr="00EF2C2C">
        <w:rPr>
          <w:rFonts w:cs="Arial"/>
          <w:b/>
        </w:rPr>
        <w:t>entr</w:t>
      </w:r>
      <w:r w:rsidRPr="00EF2C2C">
        <w:rPr>
          <w:rFonts w:cs="Arial"/>
          <w:b/>
        </w:rPr>
        <w:t>a</w:t>
      </w:r>
      <w:r w:rsidR="005C2ED7" w:rsidRPr="00EF2C2C">
        <w:rPr>
          <w:rFonts w:cs="Arial"/>
          <w:b/>
        </w:rPr>
        <w:t xml:space="preserve"> pro regionální rozvoj</w:t>
      </w:r>
      <w:r w:rsidRPr="00EF2C2C">
        <w:rPr>
          <w:rFonts w:cs="Arial"/>
          <w:b/>
        </w:rPr>
        <w:t xml:space="preserve"> České republiky</w:t>
      </w:r>
    </w:p>
    <w:p w:rsidR="00347E30" w:rsidRPr="00EE1577" w:rsidRDefault="00876B8B" w:rsidP="00EE1577">
      <w:pPr>
        <w:pStyle w:val="Odstavecseseznamem"/>
        <w:tabs>
          <w:tab w:val="left" w:pos="735"/>
        </w:tabs>
        <w:ind w:left="0"/>
        <w:jc w:val="both"/>
        <w:rPr>
          <w:rFonts w:cs="Arial"/>
          <w:b/>
        </w:rPr>
      </w:pPr>
      <w:r w:rsidRPr="00EF2C2C">
        <w:rPr>
          <w:rFonts w:cs="Arial"/>
        </w:rPr>
        <w:t>(kontakty využitelné do podání žádosti o podporu v MS2014+)</w:t>
      </w:r>
    </w:p>
    <w:tbl>
      <w:tblPr>
        <w:tblW w:w="9108"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850"/>
        <w:gridCol w:w="2552"/>
        <w:gridCol w:w="1664"/>
        <w:gridCol w:w="2042"/>
      </w:tblGrid>
      <w:tr w:rsidR="00876B8B" w:rsidRPr="00EF2C2C" w:rsidTr="00D72637">
        <w:trPr>
          <w:tblHeader/>
        </w:trPr>
        <w:tc>
          <w:tcPr>
            <w:tcW w:w="2850"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E5697E">
            <w:pPr>
              <w:spacing w:before="120" w:after="120"/>
              <w:jc w:val="center"/>
              <w:rPr>
                <w:rFonts w:eastAsia="Times New Roman" w:cs="Arial"/>
                <w:b/>
                <w:color w:val="444444"/>
                <w:szCs w:val="22"/>
                <w:lang w:eastAsia="cs-CZ"/>
              </w:rPr>
            </w:pPr>
            <w:r w:rsidRPr="00EF2C2C">
              <w:rPr>
                <w:rFonts w:eastAsia="Times New Roman" w:cs="Arial"/>
                <w:b/>
                <w:color w:val="444444"/>
                <w:szCs w:val="22"/>
                <w:lang w:eastAsia="cs-CZ"/>
              </w:rPr>
              <w:t>Kraj (město)</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E5697E">
            <w:pPr>
              <w:spacing w:before="120" w:after="120"/>
              <w:jc w:val="center"/>
              <w:rPr>
                <w:rFonts w:eastAsia="Times New Roman" w:cs="Arial"/>
                <w:b/>
                <w:color w:val="444444"/>
                <w:szCs w:val="22"/>
                <w:lang w:eastAsia="cs-CZ"/>
              </w:rPr>
            </w:pPr>
            <w:r w:rsidRPr="00EF2C2C">
              <w:rPr>
                <w:rFonts w:eastAsia="Times New Roman" w:cs="Arial"/>
                <w:b/>
                <w:color w:val="444444"/>
                <w:szCs w:val="22"/>
                <w:lang w:eastAsia="cs-CZ"/>
              </w:rPr>
              <w:t>Kontaktní osoba</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E5697E">
            <w:pPr>
              <w:spacing w:before="120" w:after="120"/>
              <w:jc w:val="center"/>
              <w:rPr>
                <w:rFonts w:eastAsia="Times New Roman" w:cs="Arial"/>
                <w:b/>
                <w:color w:val="444444"/>
                <w:szCs w:val="22"/>
                <w:lang w:eastAsia="cs-CZ"/>
              </w:rPr>
            </w:pPr>
            <w:r w:rsidRPr="00EF2C2C">
              <w:rPr>
                <w:rFonts w:eastAsia="Times New Roman" w:cs="Arial"/>
                <w:b/>
                <w:color w:val="444444"/>
                <w:szCs w:val="22"/>
                <w:lang w:eastAsia="cs-CZ"/>
              </w:rPr>
              <w:t>Mobil</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E5697E">
            <w:pPr>
              <w:spacing w:before="120" w:after="120"/>
              <w:jc w:val="center"/>
              <w:rPr>
                <w:rFonts w:eastAsia="Times New Roman" w:cs="Arial"/>
                <w:b/>
                <w:color w:val="444444"/>
                <w:szCs w:val="22"/>
                <w:lang w:eastAsia="cs-CZ"/>
              </w:rPr>
            </w:pPr>
            <w:r w:rsidRPr="00EF2C2C">
              <w:rPr>
                <w:rFonts w:eastAsia="Times New Roman" w:cs="Arial"/>
                <w:b/>
                <w:color w:val="444444"/>
                <w:szCs w:val="22"/>
                <w:lang w:eastAsia="cs-CZ"/>
              </w:rPr>
              <w:t>E-mailová adresa</w:t>
            </w:r>
          </w:p>
        </w:tc>
      </w:tr>
      <w:tr w:rsidR="00E25259" w:rsidRPr="00EF2C2C" w:rsidTr="00D72637">
        <w:tc>
          <w:tcPr>
            <w:tcW w:w="2850" w:type="dxa"/>
            <w:tcBorders>
              <w:top w:val="outset" w:sz="6" w:space="0" w:color="auto"/>
              <w:left w:val="outset" w:sz="6" w:space="0" w:color="auto"/>
              <w:bottom w:val="outset" w:sz="6" w:space="0" w:color="auto"/>
              <w:right w:val="outset" w:sz="6" w:space="0" w:color="auto"/>
            </w:tcBorders>
            <w:noWrap/>
            <w:vAlign w:val="center"/>
          </w:tcPr>
          <w:p w:rsidR="00E25259" w:rsidRPr="00EF2C2C" w:rsidRDefault="00E25259" w:rsidP="008E2CCA">
            <w:pPr>
              <w:spacing w:after="0"/>
              <w:ind w:left="142"/>
              <w:rPr>
                <w:rFonts w:eastAsia="Times New Roman" w:cs="Arial"/>
                <w:color w:val="444444"/>
                <w:szCs w:val="22"/>
                <w:lang w:eastAsia="cs-CZ"/>
              </w:rPr>
            </w:pPr>
            <w:r w:rsidRPr="00EF2C2C">
              <w:rPr>
                <w:rFonts w:eastAsia="Times New Roman" w:cs="Arial"/>
                <w:color w:val="444444"/>
                <w:szCs w:val="22"/>
                <w:lang w:eastAsia="cs-CZ"/>
              </w:rPr>
              <w:t>Oddělení administrace OSS</w:t>
            </w:r>
          </w:p>
          <w:p w:rsidR="00E25259" w:rsidRPr="00EF2C2C" w:rsidRDefault="00E25259" w:rsidP="000D3EB1">
            <w:pPr>
              <w:spacing w:after="0"/>
              <w:ind w:left="142"/>
              <w:rPr>
                <w:rFonts w:eastAsia="Times New Roman" w:cs="Arial"/>
                <w:color w:val="444444"/>
                <w:szCs w:val="22"/>
                <w:lang w:eastAsia="cs-CZ"/>
              </w:rPr>
            </w:pPr>
            <w:r w:rsidRPr="00EF2C2C">
              <w:rPr>
                <w:rFonts w:eastAsia="Times New Roman" w:cs="Arial"/>
                <w:color w:val="444444"/>
                <w:szCs w:val="22"/>
                <w:lang w:eastAsia="cs-CZ"/>
              </w:rPr>
              <w:t>(Praha)</w:t>
            </w:r>
          </w:p>
        </w:tc>
        <w:tc>
          <w:tcPr>
            <w:tcW w:w="2552" w:type="dxa"/>
            <w:tcBorders>
              <w:top w:val="outset" w:sz="6" w:space="0" w:color="auto"/>
              <w:left w:val="outset" w:sz="6" w:space="0" w:color="auto"/>
              <w:bottom w:val="outset" w:sz="6" w:space="0" w:color="auto"/>
              <w:right w:val="outset" w:sz="6" w:space="0" w:color="auto"/>
            </w:tcBorders>
            <w:noWrap/>
            <w:vAlign w:val="center"/>
          </w:tcPr>
          <w:p w:rsidR="00E25259" w:rsidRPr="00EF2C2C" w:rsidRDefault="00E25259" w:rsidP="009C7A2F">
            <w:pPr>
              <w:spacing w:after="0"/>
              <w:ind w:left="283"/>
              <w:rPr>
                <w:rFonts w:eastAsia="Times New Roman" w:cs="Arial"/>
                <w:color w:val="444444"/>
                <w:szCs w:val="22"/>
                <w:lang w:eastAsia="cs-CZ"/>
              </w:rPr>
            </w:pPr>
            <w:r w:rsidRPr="00EF2C2C">
              <w:rPr>
                <w:rFonts w:eastAsia="Times New Roman" w:cs="Arial"/>
                <w:color w:val="444444"/>
                <w:szCs w:val="22"/>
                <w:lang w:eastAsia="cs-CZ"/>
              </w:rPr>
              <w:t>Ing. Bohdan Kadlec</w:t>
            </w:r>
          </w:p>
        </w:tc>
        <w:tc>
          <w:tcPr>
            <w:tcW w:w="1664" w:type="dxa"/>
            <w:tcBorders>
              <w:top w:val="outset" w:sz="6" w:space="0" w:color="auto"/>
              <w:left w:val="outset" w:sz="6" w:space="0" w:color="auto"/>
              <w:bottom w:val="outset" w:sz="6" w:space="0" w:color="auto"/>
              <w:right w:val="outset" w:sz="6" w:space="0" w:color="auto"/>
            </w:tcBorders>
            <w:noWrap/>
            <w:vAlign w:val="center"/>
          </w:tcPr>
          <w:p w:rsidR="00E25259" w:rsidRPr="00EF2C2C" w:rsidRDefault="00E25259" w:rsidP="00D72637">
            <w:pPr>
              <w:spacing w:after="0"/>
              <w:rPr>
                <w:rFonts w:eastAsia="Times New Roman" w:cs="Arial"/>
                <w:color w:val="444444"/>
                <w:szCs w:val="22"/>
                <w:lang w:eastAsia="cs-CZ"/>
              </w:rPr>
            </w:pPr>
            <w:r w:rsidRPr="00EF2C2C">
              <w:rPr>
                <w:rFonts w:eastAsia="Times New Roman" w:cs="Arial"/>
                <w:color w:val="444444"/>
                <w:szCs w:val="22"/>
                <w:lang w:eastAsia="cs-CZ"/>
              </w:rPr>
              <w:t xml:space="preserve">      735 159 462</w:t>
            </w:r>
          </w:p>
        </w:tc>
        <w:tc>
          <w:tcPr>
            <w:tcW w:w="2042" w:type="dxa"/>
            <w:tcBorders>
              <w:top w:val="outset" w:sz="6" w:space="0" w:color="auto"/>
              <w:left w:val="outset" w:sz="6" w:space="0" w:color="auto"/>
              <w:bottom w:val="outset" w:sz="6" w:space="0" w:color="auto"/>
              <w:right w:val="outset" w:sz="6" w:space="0" w:color="auto"/>
            </w:tcBorders>
            <w:noWrap/>
            <w:vAlign w:val="center"/>
          </w:tcPr>
          <w:p w:rsidR="00E25259" w:rsidRPr="00EF2C2C" w:rsidRDefault="00E25259" w:rsidP="00876B8B">
            <w:pPr>
              <w:spacing w:after="0"/>
              <w:ind w:left="22"/>
              <w:rPr>
                <w:rFonts w:eastAsia="Times New Roman" w:cs="Arial"/>
                <w:color w:val="444444"/>
                <w:szCs w:val="22"/>
                <w:lang w:eastAsia="cs-CZ"/>
              </w:rPr>
            </w:pPr>
            <w:proofErr w:type="spellStart"/>
            <w:r w:rsidRPr="00EF2C2C">
              <w:rPr>
                <w:rFonts w:eastAsia="Times New Roman" w:cs="Arial"/>
                <w:color w:val="444444"/>
                <w:szCs w:val="22"/>
                <w:lang w:eastAsia="cs-CZ"/>
              </w:rPr>
              <w:t>kadlec</w:t>
            </w:r>
            <w:proofErr w:type="spellEnd"/>
            <w:r w:rsidRPr="00EF2C2C">
              <w:rPr>
                <w:rFonts w:eastAsia="Times New Roman" w:cs="Arial"/>
                <w:color w:val="444444"/>
                <w:szCs w:val="22"/>
                <w:lang w:eastAsia="cs-CZ"/>
              </w:rPr>
              <w:t>(</w:t>
            </w:r>
            <w:proofErr w:type="spellStart"/>
            <w:r w:rsidRPr="00EF2C2C">
              <w:rPr>
                <w:rFonts w:eastAsia="Times New Roman" w:cs="Arial"/>
                <w:color w:val="444444"/>
                <w:szCs w:val="22"/>
                <w:lang w:eastAsia="cs-CZ"/>
              </w:rPr>
              <w:t>at</w:t>
            </w:r>
            <w:proofErr w:type="spellEnd"/>
            <w:r w:rsidRPr="00EF2C2C">
              <w:rPr>
                <w:rFonts w:eastAsia="Times New Roman" w:cs="Arial"/>
                <w:color w:val="444444"/>
                <w:szCs w:val="22"/>
                <w:lang w:eastAsia="cs-CZ"/>
              </w:rPr>
              <w:t>)crr.cz</w:t>
            </w:r>
          </w:p>
        </w:tc>
      </w:tr>
      <w:tr w:rsidR="00876B8B" w:rsidRPr="00EF2C2C" w:rsidTr="00D72637">
        <w:tc>
          <w:tcPr>
            <w:tcW w:w="2850"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Jihočeský kraj</w:t>
            </w:r>
          </w:p>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(České Budějovice)</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Ing. Pavla Bártíková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725 793 625</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2"/>
              <w:rPr>
                <w:rFonts w:eastAsia="Times New Roman" w:cs="Arial"/>
                <w:color w:val="444444"/>
                <w:szCs w:val="22"/>
                <w:lang w:eastAsia="cs-CZ"/>
              </w:rPr>
            </w:pPr>
            <w:proofErr w:type="spellStart"/>
            <w:r w:rsidRPr="00EF2C2C">
              <w:rPr>
                <w:rFonts w:eastAsia="Times New Roman" w:cs="Arial"/>
                <w:color w:val="444444"/>
                <w:szCs w:val="22"/>
                <w:lang w:eastAsia="cs-CZ"/>
              </w:rPr>
              <w:t>bartikova</w:t>
            </w:r>
            <w:proofErr w:type="spellEnd"/>
            <w:r w:rsidRPr="00EF2C2C">
              <w:rPr>
                <w:rFonts w:eastAsia="Times New Roman" w:cs="Arial"/>
                <w:color w:val="444444"/>
                <w:szCs w:val="22"/>
                <w:lang w:eastAsia="cs-CZ"/>
              </w:rPr>
              <w:t>(</w:t>
            </w:r>
            <w:proofErr w:type="spellStart"/>
            <w:r w:rsidRPr="00EF2C2C">
              <w:rPr>
                <w:rFonts w:eastAsia="Times New Roman" w:cs="Arial"/>
                <w:color w:val="444444"/>
                <w:szCs w:val="22"/>
                <w:lang w:eastAsia="cs-CZ"/>
              </w:rPr>
              <w:t>at</w:t>
            </w:r>
            <w:proofErr w:type="spellEnd"/>
            <w:r w:rsidRPr="00EF2C2C">
              <w:rPr>
                <w:rFonts w:eastAsia="Times New Roman" w:cs="Arial"/>
                <w:color w:val="444444"/>
                <w:szCs w:val="22"/>
                <w:lang w:eastAsia="cs-CZ"/>
              </w:rPr>
              <w:t>)crr.cz</w:t>
            </w:r>
          </w:p>
        </w:tc>
      </w:tr>
      <w:tr w:rsidR="00876B8B" w:rsidRPr="00EF2C2C" w:rsidTr="00D72637">
        <w:tc>
          <w:tcPr>
            <w:tcW w:w="2850"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Jihomoravský kraj</w:t>
            </w:r>
          </w:p>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(Brno)</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Ing. Jitka Ondrušková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735 158 118</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2"/>
              <w:rPr>
                <w:rFonts w:eastAsia="Times New Roman" w:cs="Arial"/>
                <w:color w:val="444444"/>
                <w:szCs w:val="22"/>
                <w:lang w:eastAsia="cs-CZ"/>
              </w:rPr>
            </w:pPr>
            <w:proofErr w:type="spellStart"/>
            <w:r w:rsidRPr="00EF2C2C">
              <w:rPr>
                <w:rFonts w:eastAsia="Times New Roman" w:cs="Arial"/>
                <w:color w:val="444444"/>
                <w:szCs w:val="22"/>
                <w:lang w:eastAsia="cs-CZ"/>
              </w:rPr>
              <w:t>ondruskova</w:t>
            </w:r>
            <w:proofErr w:type="spellEnd"/>
            <w:r w:rsidRPr="00EF2C2C">
              <w:rPr>
                <w:rFonts w:eastAsia="Times New Roman" w:cs="Arial"/>
                <w:color w:val="444444"/>
                <w:szCs w:val="22"/>
                <w:lang w:eastAsia="cs-CZ"/>
              </w:rPr>
              <w:t>(</w:t>
            </w:r>
            <w:proofErr w:type="spellStart"/>
            <w:r w:rsidRPr="00EF2C2C">
              <w:rPr>
                <w:rFonts w:eastAsia="Times New Roman" w:cs="Arial"/>
                <w:color w:val="444444"/>
                <w:szCs w:val="22"/>
                <w:lang w:eastAsia="cs-CZ"/>
              </w:rPr>
              <w:t>at</w:t>
            </w:r>
            <w:proofErr w:type="spellEnd"/>
            <w:r w:rsidRPr="00EF2C2C">
              <w:rPr>
                <w:rFonts w:eastAsia="Times New Roman" w:cs="Arial"/>
                <w:color w:val="444444"/>
                <w:szCs w:val="22"/>
                <w:lang w:eastAsia="cs-CZ"/>
              </w:rPr>
              <w:t xml:space="preserve">)crr.cz </w:t>
            </w:r>
          </w:p>
        </w:tc>
      </w:tr>
      <w:tr w:rsidR="00876B8B" w:rsidRPr="00EF2C2C" w:rsidTr="00D72637">
        <w:tc>
          <w:tcPr>
            <w:tcW w:w="2850"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Karlovarský kraj</w:t>
            </w:r>
          </w:p>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(Karlovy Vary)</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Ing. Ivan Palán</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735 158 119</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2"/>
              <w:rPr>
                <w:rFonts w:eastAsia="Times New Roman" w:cs="Arial"/>
                <w:color w:val="444444"/>
                <w:szCs w:val="22"/>
                <w:lang w:eastAsia="cs-CZ"/>
              </w:rPr>
            </w:pPr>
            <w:proofErr w:type="spellStart"/>
            <w:r w:rsidRPr="00EF2C2C">
              <w:rPr>
                <w:rFonts w:eastAsia="Times New Roman" w:cs="Arial"/>
                <w:color w:val="444444"/>
                <w:szCs w:val="22"/>
                <w:lang w:eastAsia="cs-CZ"/>
              </w:rPr>
              <w:t>palan</w:t>
            </w:r>
            <w:proofErr w:type="spellEnd"/>
            <w:r w:rsidRPr="00EF2C2C">
              <w:rPr>
                <w:rFonts w:eastAsia="Times New Roman" w:cs="Arial"/>
                <w:color w:val="444444"/>
                <w:szCs w:val="22"/>
                <w:lang w:eastAsia="cs-CZ"/>
              </w:rPr>
              <w:t>(</w:t>
            </w:r>
            <w:proofErr w:type="spellStart"/>
            <w:r w:rsidRPr="00EF2C2C">
              <w:rPr>
                <w:rFonts w:eastAsia="Times New Roman" w:cs="Arial"/>
                <w:color w:val="444444"/>
                <w:szCs w:val="22"/>
                <w:lang w:eastAsia="cs-CZ"/>
              </w:rPr>
              <w:t>at</w:t>
            </w:r>
            <w:proofErr w:type="spellEnd"/>
            <w:r w:rsidRPr="00EF2C2C">
              <w:rPr>
                <w:rFonts w:eastAsia="Times New Roman" w:cs="Arial"/>
                <w:color w:val="444444"/>
                <w:szCs w:val="22"/>
                <w:lang w:eastAsia="cs-CZ"/>
              </w:rPr>
              <w:t>)crr.cz</w:t>
            </w:r>
          </w:p>
        </w:tc>
      </w:tr>
      <w:tr w:rsidR="00876B8B" w:rsidRPr="00EF2C2C" w:rsidTr="00D72637">
        <w:tc>
          <w:tcPr>
            <w:tcW w:w="2850"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Královéhradecký kraj (Hradec Králové) </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Ing. Michaela Brožová </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735 157 809</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2"/>
              <w:rPr>
                <w:rFonts w:eastAsia="Times New Roman" w:cs="Arial"/>
                <w:color w:val="444444"/>
                <w:szCs w:val="22"/>
                <w:lang w:eastAsia="cs-CZ"/>
              </w:rPr>
            </w:pPr>
            <w:proofErr w:type="spellStart"/>
            <w:r w:rsidRPr="00EF2C2C">
              <w:rPr>
                <w:rFonts w:eastAsia="Times New Roman" w:cs="Arial"/>
                <w:color w:val="444444"/>
                <w:szCs w:val="22"/>
                <w:lang w:eastAsia="cs-CZ"/>
              </w:rPr>
              <w:t>brozova</w:t>
            </w:r>
            <w:proofErr w:type="spellEnd"/>
            <w:r w:rsidRPr="00EF2C2C">
              <w:rPr>
                <w:rFonts w:eastAsia="Times New Roman" w:cs="Arial"/>
                <w:color w:val="444444"/>
                <w:szCs w:val="22"/>
                <w:lang w:eastAsia="cs-CZ"/>
              </w:rPr>
              <w:t>(</w:t>
            </w:r>
            <w:proofErr w:type="spellStart"/>
            <w:r w:rsidRPr="00EF2C2C">
              <w:rPr>
                <w:rFonts w:eastAsia="Times New Roman" w:cs="Arial"/>
                <w:color w:val="444444"/>
                <w:szCs w:val="22"/>
                <w:lang w:eastAsia="cs-CZ"/>
              </w:rPr>
              <w:t>at</w:t>
            </w:r>
            <w:proofErr w:type="spellEnd"/>
            <w:r w:rsidRPr="00EF2C2C">
              <w:rPr>
                <w:rFonts w:eastAsia="Times New Roman" w:cs="Arial"/>
                <w:color w:val="444444"/>
                <w:szCs w:val="22"/>
                <w:lang w:eastAsia="cs-CZ"/>
              </w:rPr>
              <w:t>)crr.cz</w:t>
            </w:r>
          </w:p>
        </w:tc>
      </w:tr>
      <w:tr w:rsidR="00876B8B" w:rsidRPr="00EF2C2C" w:rsidTr="00D72637">
        <w:tc>
          <w:tcPr>
            <w:tcW w:w="2850"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Liberecký kraj</w:t>
            </w:r>
          </w:p>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(Liberec)</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Ing. Romana Valentová </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731 607 725</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2"/>
              <w:rPr>
                <w:rFonts w:eastAsia="Times New Roman" w:cs="Arial"/>
                <w:color w:val="444444"/>
                <w:szCs w:val="22"/>
                <w:lang w:eastAsia="cs-CZ"/>
              </w:rPr>
            </w:pPr>
            <w:proofErr w:type="spellStart"/>
            <w:r w:rsidRPr="00EF2C2C">
              <w:rPr>
                <w:rFonts w:eastAsia="Times New Roman" w:cs="Arial"/>
                <w:color w:val="444444"/>
                <w:szCs w:val="22"/>
                <w:lang w:eastAsia="cs-CZ"/>
              </w:rPr>
              <w:t>valentova</w:t>
            </w:r>
            <w:proofErr w:type="spellEnd"/>
            <w:r w:rsidRPr="00EF2C2C">
              <w:rPr>
                <w:rFonts w:eastAsia="Times New Roman" w:cs="Arial"/>
                <w:color w:val="444444"/>
                <w:szCs w:val="22"/>
                <w:lang w:eastAsia="cs-CZ"/>
              </w:rPr>
              <w:t>(</w:t>
            </w:r>
            <w:proofErr w:type="spellStart"/>
            <w:r w:rsidRPr="00EF2C2C">
              <w:rPr>
                <w:rFonts w:eastAsia="Times New Roman" w:cs="Arial"/>
                <w:color w:val="444444"/>
                <w:szCs w:val="22"/>
                <w:lang w:eastAsia="cs-CZ"/>
              </w:rPr>
              <w:t>at</w:t>
            </w:r>
            <w:proofErr w:type="spellEnd"/>
            <w:r w:rsidRPr="00EF2C2C">
              <w:rPr>
                <w:rFonts w:eastAsia="Times New Roman" w:cs="Arial"/>
                <w:color w:val="444444"/>
                <w:szCs w:val="22"/>
                <w:lang w:eastAsia="cs-CZ"/>
              </w:rPr>
              <w:t>)crr.cz</w:t>
            </w:r>
          </w:p>
        </w:tc>
      </w:tr>
      <w:tr w:rsidR="00876B8B" w:rsidRPr="00EF2C2C" w:rsidTr="00D72637">
        <w:tc>
          <w:tcPr>
            <w:tcW w:w="2850"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Moravskoslezský kraj (Ostrava)</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PhDr. Marie Lichnovská  </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739 320 907</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2"/>
              <w:rPr>
                <w:rFonts w:eastAsia="Times New Roman" w:cs="Arial"/>
                <w:color w:val="444444"/>
                <w:szCs w:val="22"/>
                <w:lang w:eastAsia="cs-CZ"/>
              </w:rPr>
            </w:pPr>
            <w:proofErr w:type="spellStart"/>
            <w:r w:rsidRPr="00EF2C2C">
              <w:rPr>
                <w:rFonts w:eastAsia="Times New Roman" w:cs="Arial"/>
                <w:color w:val="444444"/>
                <w:szCs w:val="22"/>
                <w:lang w:eastAsia="cs-CZ"/>
              </w:rPr>
              <w:t>lichnovska</w:t>
            </w:r>
            <w:proofErr w:type="spellEnd"/>
            <w:r w:rsidRPr="00EF2C2C">
              <w:rPr>
                <w:rFonts w:eastAsia="Times New Roman" w:cs="Arial"/>
                <w:color w:val="444444"/>
                <w:szCs w:val="22"/>
                <w:lang w:eastAsia="cs-CZ"/>
              </w:rPr>
              <w:t>(</w:t>
            </w:r>
            <w:proofErr w:type="spellStart"/>
            <w:r w:rsidRPr="00EF2C2C">
              <w:rPr>
                <w:rFonts w:eastAsia="Times New Roman" w:cs="Arial"/>
                <w:color w:val="444444"/>
                <w:szCs w:val="22"/>
                <w:lang w:eastAsia="cs-CZ"/>
              </w:rPr>
              <w:t>at</w:t>
            </w:r>
            <w:proofErr w:type="spellEnd"/>
            <w:r w:rsidRPr="00EF2C2C">
              <w:rPr>
                <w:rFonts w:eastAsia="Times New Roman" w:cs="Arial"/>
                <w:color w:val="444444"/>
                <w:szCs w:val="22"/>
                <w:lang w:eastAsia="cs-CZ"/>
              </w:rPr>
              <w:t>)crr.cz</w:t>
            </w:r>
          </w:p>
        </w:tc>
      </w:tr>
      <w:tr w:rsidR="00876B8B" w:rsidRPr="00EF2C2C" w:rsidTr="00D72637">
        <w:tc>
          <w:tcPr>
            <w:tcW w:w="2850"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Olomoucký kraj</w:t>
            </w:r>
          </w:p>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(Olomouc) </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Ing. Veronika Škutová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731 604 727</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2"/>
              <w:rPr>
                <w:rFonts w:eastAsia="Times New Roman" w:cs="Arial"/>
                <w:color w:val="444444"/>
                <w:szCs w:val="22"/>
                <w:lang w:eastAsia="cs-CZ"/>
              </w:rPr>
            </w:pPr>
            <w:proofErr w:type="spellStart"/>
            <w:r w:rsidRPr="00EF2C2C">
              <w:rPr>
                <w:rFonts w:eastAsia="Times New Roman" w:cs="Arial"/>
                <w:color w:val="444444"/>
                <w:szCs w:val="22"/>
                <w:lang w:eastAsia="cs-CZ"/>
              </w:rPr>
              <w:t>skutova</w:t>
            </w:r>
            <w:proofErr w:type="spellEnd"/>
            <w:r w:rsidRPr="00EF2C2C">
              <w:rPr>
                <w:rFonts w:eastAsia="Times New Roman" w:cs="Arial"/>
                <w:color w:val="444444"/>
                <w:szCs w:val="22"/>
                <w:lang w:eastAsia="cs-CZ"/>
              </w:rPr>
              <w:t>(</w:t>
            </w:r>
            <w:proofErr w:type="spellStart"/>
            <w:r w:rsidRPr="00EF2C2C">
              <w:rPr>
                <w:rFonts w:eastAsia="Times New Roman" w:cs="Arial"/>
                <w:color w:val="444444"/>
                <w:szCs w:val="22"/>
                <w:lang w:eastAsia="cs-CZ"/>
              </w:rPr>
              <w:t>at</w:t>
            </w:r>
            <w:proofErr w:type="spellEnd"/>
            <w:r w:rsidRPr="00EF2C2C">
              <w:rPr>
                <w:rFonts w:eastAsia="Times New Roman" w:cs="Arial"/>
                <w:color w:val="444444"/>
                <w:szCs w:val="22"/>
                <w:lang w:eastAsia="cs-CZ"/>
              </w:rPr>
              <w:t>)crr.cz</w:t>
            </w:r>
          </w:p>
        </w:tc>
      </w:tr>
      <w:tr w:rsidR="00876B8B" w:rsidRPr="00EF2C2C" w:rsidTr="00D72637">
        <w:tc>
          <w:tcPr>
            <w:tcW w:w="2850"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Pardubický kraj</w:t>
            </w:r>
          </w:p>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(Pardubice)</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Ing. Markéta Kupcová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735 157 810</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2"/>
              <w:rPr>
                <w:rFonts w:eastAsia="Times New Roman" w:cs="Arial"/>
                <w:color w:val="444444"/>
                <w:szCs w:val="22"/>
                <w:lang w:eastAsia="cs-CZ"/>
              </w:rPr>
            </w:pPr>
            <w:proofErr w:type="gramStart"/>
            <w:r w:rsidRPr="00EF2C2C">
              <w:rPr>
                <w:rFonts w:eastAsia="Times New Roman" w:cs="Arial"/>
                <w:color w:val="444444"/>
                <w:szCs w:val="22"/>
                <w:lang w:eastAsia="cs-CZ"/>
              </w:rPr>
              <w:t>kupcova(</w:t>
            </w:r>
            <w:proofErr w:type="spellStart"/>
            <w:r w:rsidRPr="00EF2C2C">
              <w:rPr>
                <w:rFonts w:eastAsia="Times New Roman" w:cs="Arial"/>
                <w:color w:val="444444"/>
                <w:szCs w:val="22"/>
                <w:lang w:eastAsia="cs-CZ"/>
              </w:rPr>
              <w:t>at</w:t>
            </w:r>
            <w:proofErr w:type="spellEnd"/>
            <w:proofErr w:type="gramEnd"/>
            <w:r w:rsidRPr="00EF2C2C">
              <w:rPr>
                <w:rFonts w:eastAsia="Times New Roman" w:cs="Arial"/>
                <w:color w:val="444444"/>
                <w:szCs w:val="22"/>
                <w:lang w:eastAsia="cs-CZ"/>
              </w:rPr>
              <w:t>)crr.cz</w:t>
            </w:r>
          </w:p>
        </w:tc>
      </w:tr>
      <w:tr w:rsidR="00876B8B" w:rsidRPr="00EF2C2C" w:rsidTr="00D72637">
        <w:tc>
          <w:tcPr>
            <w:tcW w:w="2850"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Plzeňský kraj</w:t>
            </w:r>
          </w:p>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(Plzeň)</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Ing. Pavla Bártíková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725 793 625</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2"/>
              <w:rPr>
                <w:rFonts w:eastAsia="Times New Roman" w:cs="Arial"/>
                <w:color w:val="444444"/>
                <w:szCs w:val="22"/>
                <w:lang w:eastAsia="cs-CZ"/>
              </w:rPr>
            </w:pPr>
            <w:proofErr w:type="spellStart"/>
            <w:r w:rsidRPr="00EF2C2C">
              <w:rPr>
                <w:rFonts w:eastAsia="Times New Roman" w:cs="Arial"/>
                <w:color w:val="444444"/>
                <w:szCs w:val="22"/>
                <w:lang w:eastAsia="cs-CZ"/>
              </w:rPr>
              <w:t>bartikova</w:t>
            </w:r>
            <w:proofErr w:type="spellEnd"/>
            <w:r w:rsidRPr="00EF2C2C">
              <w:rPr>
                <w:rFonts w:eastAsia="Times New Roman" w:cs="Arial"/>
                <w:color w:val="444444"/>
                <w:szCs w:val="22"/>
                <w:lang w:eastAsia="cs-CZ"/>
              </w:rPr>
              <w:t>(</w:t>
            </w:r>
            <w:proofErr w:type="spellStart"/>
            <w:r w:rsidRPr="00EF2C2C">
              <w:rPr>
                <w:rFonts w:eastAsia="Times New Roman" w:cs="Arial"/>
                <w:color w:val="444444"/>
                <w:szCs w:val="22"/>
                <w:lang w:eastAsia="cs-CZ"/>
              </w:rPr>
              <w:t>at</w:t>
            </w:r>
            <w:proofErr w:type="spellEnd"/>
            <w:r w:rsidRPr="00EF2C2C">
              <w:rPr>
                <w:rFonts w:eastAsia="Times New Roman" w:cs="Arial"/>
                <w:color w:val="444444"/>
                <w:szCs w:val="22"/>
                <w:lang w:eastAsia="cs-CZ"/>
              </w:rPr>
              <w:t>)crr.cz</w:t>
            </w:r>
          </w:p>
        </w:tc>
      </w:tr>
      <w:tr w:rsidR="00876B8B" w:rsidRPr="00EF2C2C" w:rsidTr="00D72637">
        <w:tc>
          <w:tcPr>
            <w:tcW w:w="2850"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Středočeský kraj</w:t>
            </w:r>
          </w:p>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(Praha)</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Mgr. Jan Veselský</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725 037 963</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2"/>
              <w:rPr>
                <w:rFonts w:eastAsia="Times New Roman" w:cs="Arial"/>
                <w:color w:val="444444"/>
                <w:szCs w:val="22"/>
                <w:lang w:eastAsia="cs-CZ"/>
              </w:rPr>
            </w:pPr>
            <w:proofErr w:type="spellStart"/>
            <w:proofErr w:type="gramStart"/>
            <w:r w:rsidRPr="00EF2C2C">
              <w:rPr>
                <w:rFonts w:eastAsia="Times New Roman" w:cs="Arial"/>
                <w:color w:val="444444"/>
                <w:szCs w:val="22"/>
                <w:lang w:eastAsia="cs-CZ"/>
              </w:rPr>
              <w:t>veselsky</w:t>
            </w:r>
            <w:proofErr w:type="spellEnd"/>
            <w:r w:rsidRPr="00EF2C2C">
              <w:rPr>
                <w:rFonts w:eastAsia="Times New Roman" w:cs="Arial"/>
                <w:color w:val="444444"/>
                <w:szCs w:val="22"/>
                <w:lang w:eastAsia="cs-CZ"/>
              </w:rPr>
              <w:t>(</w:t>
            </w:r>
            <w:proofErr w:type="spellStart"/>
            <w:r w:rsidRPr="00EF2C2C">
              <w:rPr>
                <w:rFonts w:eastAsia="Times New Roman" w:cs="Arial"/>
                <w:color w:val="444444"/>
                <w:szCs w:val="22"/>
                <w:lang w:eastAsia="cs-CZ"/>
              </w:rPr>
              <w:t>at</w:t>
            </w:r>
            <w:proofErr w:type="spellEnd"/>
            <w:proofErr w:type="gramEnd"/>
            <w:r w:rsidRPr="00EF2C2C">
              <w:rPr>
                <w:rFonts w:eastAsia="Times New Roman" w:cs="Arial"/>
                <w:color w:val="444444"/>
                <w:szCs w:val="22"/>
                <w:lang w:eastAsia="cs-CZ"/>
              </w:rPr>
              <w:t>)crr.cz</w:t>
            </w:r>
          </w:p>
        </w:tc>
      </w:tr>
      <w:tr w:rsidR="00876B8B" w:rsidRPr="00EF2C2C" w:rsidTr="00D72637">
        <w:tc>
          <w:tcPr>
            <w:tcW w:w="2850"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Ústecký kraj</w:t>
            </w:r>
          </w:p>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(Ústí nad Labem)</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Ing. Ivan Palán</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735 158 119</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2"/>
              <w:rPr>
                <w:rFonts w:eastAsia="Times New Roman" w:cs="Arial"/>
                <w:color w:val="444444"/>
                <w:szCs w:val="22"/>
                <w:lang w:eastAsia="cs-CZ"/>
              </w:rPr>
            </w:pPr>
            <w:proofErr w:type="spellStart"/>
            <w:r w:rsidRPr="00EF2C2C">
              <w:rPr>
                <w:rFonts w:eastAsia="Times New Roman" w:cs="Arial"/>
                <w:color w:val="444444"/>
                <w:szCs w:val="22"/>
                <w:lang w:eastAsia="cs-CZ"/>
              </w:rPr>
              <w:t>palan</w:t>
            </w:r>
            <w:proofErr w:type="spellEnd"/>
            <w:r w:rsidRPr="00EF2C2C">
              <w:rPr>
                <w:rFonts w:eastAsia="Times New Roman" w:cs="Arial"/>
                <w:color w:val="444444"/>
                <w:szCs w:val="22"/>
                <w:lang w:eastAsia="cs-CZ"/>
              </w:rPr>
              <w:t>(</w:t>
            </w:r>
            <w:proofErr w:type="spellStart"/>
            <w:r w:rsidRPr="00EF2C2C">
              <w:rPr>
                <w:rFonts w:eastAsia="Times New Roman" w:cs="Arial"/>
                <w:color w:val="444444"/>
                <w:szCs w:val="22"/>
                <w:lang w:eastAsia="cs-CZ"/>
              </w:rPr>
              <w:t>at</w:t>
            </w:r>
            <w:proofErr w:type="spellEnd"/>
            <w:r w:rsidRPr="00EF2C2C">
              <w:rPr>
                <w:rFonts w:eastAsia="Times New Roman" w:cs="Arial"/>
                <w:color w:val="444444"/>
                <w:szCs w:val="22"/>
                <w:lang w:eastAsia="cs-CZ"/>
              </w:rPr>
              <w:t>)crr.cz</w:t>
            </w:r>
          </w:p>
        </w:tc>
      </w:tr>
      <w:tr w:rsidR="00876B8B" w:rsidRPr="00EF2C2C" w:rsidTr="00D72637">
        <w:tc>
          <w:tcPr>
            <w:tcW w:w="2850"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Kraj Vysočina</w:t>
            </w:r>
          </w:p>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(Jihlava)</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Ing. Kristýna Bidlová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735 158 117</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2"/>
              <w:rPr>
                <w:rFonts w:eastAsia="Times New Roman" w:cs="Arial"/>
                <w:color w:val="444444"/>
                <w:szCs w:val="22"/>
                <w:lang w:eastAsia="cs-CZ"/>
              </w:rPr>
            </w:pPr>
            <w:proofErr w:type="spellStart"/>
            <w:r w:rsidRPr="00EF2C2C">
              <w:rPr>
                <w:rFonts w:eastAsia="Times New Roman" w:cs="Arial"/>
                <w:color w:val="444444"/>
                <w:szCs w:val="22"/>
                <w:lang w:eastAsia="cs-CZ"/>
              </w:rPr>
              <w:t>bidlova</w:t>
            </w:r>
            <w:proofErr w:type="spellEnd"/>
            <w:r w:rsidRPr="00EF2C2C">
              <w:rPr>
                <w:rFonts w:eastAsia="Times New Roman" w:cs="Arial"/>
                <w:color w:val="444444"/>
                <w:szCs w:val="22"/>
                <w:lang w:eastAsia="cs-CZ"/>
              </w:rPr>
              <w:t>(</w:t>
            </w:r>
            <w:proofErr w:type="spellStart"/>
            <w:r w:rsidRPr="00EF2C2C">
              <w:rPr>
                <w:rFonts w:eastAsia="Times New Roman" w:cs="Arial"/>
                <w:color w:val="444444"/>
                <w:szCs w:val="22"/>
                <w:lang w:eastAsia="cs-CZ"/>
              </w:rPr>
              <w:t>at</w:t>
            </w:r>
            <w:proofErr w:type="spellEnd"/>
            <w:r w:rsidRPr="00EF2C2C">
              <w:rPr>
                <w:rFonts w:eastAsia="Times New Roman" w:cs="Arial"/>
                <w:color w:val="444444"/>
                <w:szCs w:val="22"/>
                <w:lang w:eastAsia="cs-CZ"/>
              </w:rPr>
              <w:t>)crr.cz</w:t>
            </w:r>
          </w:p>
        </w:tc>
      </w:tr>
      <w:tr w:rsidR="00876B8B" w:rsidRPr="00EF2C2C" w:rsidTr="00D72637">
        <w:tc>
          <w:tcPr>
            <w:tcW w:w="2850"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Zlínský kraj</w:t>
            </w:r>
          </w:p>
          <w:p w:rsidR="00876B8B" w:rsidRPr="00EF2C2C" w:rsidRDefault="00876B8B" w:rsidP="00876B8B">
            <w:pPr>
              <w:spacing w:after="0"/>
              <w:ind w:left="142"/>
              <w:rPr>
                <w:rFonts w:eastAsia="Times New Roman" w:cs="Arial"/>
                <w:color w:val="444444"/>
                <w:szCs w:val="22"/>
                <w:lang w:eastAsia="cs-CZ"/>
              </w:rPr>
            </w:pPr>
            <w:r w:rsidRPr="00EF2C2C">
              <w:rPr>
                <w:rFonts w:eastAsia="Times New Roman" w:cs="Arial"/>
                <w:color w:val="444444"/>
                <w:szCs w:val="22"/>
                <w:lang w:eastAsia="cs-CZ"/>
              </w:rPr>
              <w:t>(Zlín)</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Ing. Lenka Kolářová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83"/>
              <w:rPr>
                <w:rFonts w:eastAsia="Times New Roman" w:cs="Arial"/>
                <w:color w:val="444444"/>
                <w:szCs w:val="22"/>
                <w:lang w:eastAsia="cs-CZ"/>
              </w:rPr>
            </w:pPr>
            <w:r w:rsidRPr="00EF2C2C">
              <w:rPr>
                <w:rFonts w:eastAsia="Times New Roman" w:cs="Arial"/>
                <w:color w:val="444444"/>
                <w:szCs w:val="22"/>
                <w:lang w:eastAsia="cs-CZ"/>
              </w:rPr>
              <w:t>603 565 011</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876B8B" w:rsidRPr="00EF2C2C" w:rsidRDefault="00876B8B" w:rsidP="00876B8B">
            <w:pPr>
              <w:spacing w:after="0"/>
              <w:ind w:left="22"/>
              <w:rPr>
                <w:rFonts w:eastAsia="Times New Roman" w:cs="Arial"/>
                <w:color w:val="444444"/>
                <w:szCs w:val="22"/>
                <w:lang w:eastAsia="cs-CZ"/>
              </w:rPr>
            </w:pPr>
            <w:proofErr w:type="spellStart"/>
            <w:r w:rsidRPr="00EF2C2C">
              <w:rPr>
                <w:rFonts w:eastAsia="Times New Roman" w:cs="Arial"/>
                <w:color w:val="444444"/>
                <w:szCs w:val="22"/>
                <w:lang w:eastAsia="cs-CZ"/>
              </w:rPr>
              <w:t>kolarova</w:t>
            </w:r>
            <w:proofErr w:type="spellEnd"/>
            <w:r w:rsidRPr="00EF2C2C">
              <w:rPr>
                <w:rFonts w:eastAsia="Times New Roman" w:cs="Arial"/>
                <w:color w:val="444444"/>
                <w:szCs w:val="22"/>
                <w:lang w:eastAsia="cs-CZ"/>
              </w:rPr>
              <w:t>(</w:t>
            </w:r>
            <w:proofErr w:type="spellStart"/>
            <w:r w:rsidRPr="00EF2C2C">
              <w:rPr>
                <w:rFonts w:eastAsia="Times New Roman" w:cs="Arial"/>
                <w:color w:val="444444"/>
                <w:szCs w:val="22"/>
                <w:lang w:eastAsia="cs-CZ"/>
              </w:rPr>
              <w:t>at</w:t>
            </w:r>
            <w:proofErr w:type="spellEnd"/>
            <w:r w:rsidRPr="00EF2C2C">
              <w:rPr>
                <w:rFonts w:eastAsia="Times New Roman" w:cs="Arial"/>
                <w:color w:val="444444"/>
                <w:szCs w:val="22"/>
                <w:lang w:eastAsia="cs-CZ"/>
              </w:rPr>
              <w:t>)crr.cz</w:t>
            </w:r>
          </w:p>
        </w:tc>
      </w:tr>
    </w:tbl>
    <w:p w:rsidR="00876B8B" w:rsidRPr="00EF2C2C" w:rsidRDefault="00876B8B" w:rsidP="00671E54">
      <w:pPr>
        <w:pStyle w:val="Odstavecseseznamem"/>
        <w:ind w:left="0"/>
        <w:jc w:val="both"/>
        <w:rPr>
          <w:rFonts w:cs="Arial"/>
          <w:b/>
        </w:rPr>
      </w:pPr>
    </w:p>
    <w:p w:rsidR="00876B8B" w:rsidRPr="00EF2C2C" w:rsidRDefault="00B271EC" w:rsidP="00671E54">
      <w:pPr>
        <w:pStyle w:val="Odstavecseseznamem"/>
        <w:ind w:left="0"/>
        <w:jc w:val="both"/>
        <w:rPr>
          <w:rStyle w:val="Hypertextovodkaz"/>
          <w:rFonts w:cs="Arial"/>
        </w:rPr>
      </w:pPr>
      <w:r w:rsidRPr="00EF2C2C">
        <w:rPr>
          <w:rFonts w:cs="Arial"/>
        </w:rPr>
        <w:t xml:space="preserve">Aktuální kontakty jsou k dispozici na webových stránkách </w:t>
      </w:r>
      <w:hyperlink r:id="rId15" w:history="1">
        <w:r w:rsidR="00876B8B" w:rsidRPr="00EF2C2C">
          <w:rPr>
            <w:rStyle w:val="Hypertextovodkaz"/>
            <w:rFonts w:cs="Arial"/>
            <w:szCs w:val="20"/>
          </w:rPr>
          <w:t>http://www.crr.cz/cs/crr/kontakty-iop-irop</w:t>
        </w:r>
      </w:hyperlink>
      <w:r w:rsidR="00876B8B" w:rsidRPr="00EF2C2C">
        <w:rPr>
          <w:rStyle w:val="Hypertextovodkaz"/>
          <w:rFonts w:cs="Arial"/>
        </w:rPr>
        <w:t xml:space="preserve"> </w:t>
      </w:r>
      <w:r w:rsidR="00876B8B" w:rsidRPr="00EF2C2C">
        <w:rPr>
          <w:rFonts w:cs="Arial"/>
        </w:rPr>
        <w:t xml:space="preserve"> nebo </w:t>
      </w:r>
      <w:hyperlink r:id="rId16" w:history="1">
        <w:r w:rsidR="00876B8B" w:rsidRPr="00EF2C2C">
          <w:rPr>
            <w:rStyle w:val="Hypertextovodkaz"/>
            <w:rFonts w:cs="Arial"/>
          </w:rPr>
          <w:t>http://www.dotaceEu.cz/irop</w:t>
        </w:r>
      </w:hyperlink>
      <w:r w:rsidR="00876B8B" w:rsidRPr="00EF2C2C">
        <w:rPr>
          <w:rStyle w:val="Hypertextovodkaz"/>
          <w:rFonts w:cs="Arial"/>
        </w:rPr>
        <w:t>.</w:t>
      </w:r>
    </w:p>
    <w:p w:rsidR="00987E98" w:rsidRPr="00EF2C2C" w:rsidRDefault="00987E98" w:rsidP="00671E54">
      <w:pPr>
        <w:pStyle w:val="Odstavecseseznamem"/>
        <w:ind w:left="0"/>
        <w:jc w:val="both"/>
        <w:rPr>
          <w:rFonts w:cs="Arial"/>
        </w:rPr>
      </w:pPr>
    </w:p>
    <w:p w:rsidR="001A0F95" w:rsidRDefault="00987E98" w:rsidP="00E049BF">
      <w:pPr>
        <w:pStyle w:val="Odstavecseseznamem"/>
        <w:ind w:left="0"/>
        <w:jc w:val="both"/>
        <w:rPr>
          <w:rFonts w:cs="Arial"/>
        </w:rPr>
      </w:pPr>
      <w:r w:rsidRPr="00EF2C2C">
        <w:rPr>
          <w:rFonts w:cs="Arial"/>
        </w:rPr>
        <w:t>Po předložení žádosti o podporu budou žadateli sdělena</w:t>
      </w:r>
      <w:r w:rsidR="002F1A16" w:rsidRPr="00EF2C2C">
        <w:rPr>
          <w:rFonts w:cs="Arial"/>
        </w:rPr>
        <w:t xml:space="preserve"> formou depeše v MS2014+</w:t>
      </w:r>
      <w:r w:rsidRPr="00EF2C2C">
        <w:rPr>
          <w:rFonts w:cs="Arial"/>
        </w:rPr>
        <w:t xml:space="preserve"> jména administrátorů </w:t>
      </w:r>
      <w:proofErr w:type="gramStart"/>
      <w:r w:rsidRPr="00EF2C2C">
        <w:rPr>
          <w:rFonts w:cs="Arial"/>
        </w:rPr>
        <w:t xml:space="preserve">projektu </w:t>
      </w:r>
      <w:r w:rsidR="000356BB" w:rsidRPr="00EF2C2C">
        <w:rPr>
          <w:rFonts w:cs="Arial"/>
        </w:rPr>
        <w:t>z CRR</w:t>
      </w:r>
      <w:proofErr w:type="gramEnd"/>
      <w:r w:rsidR="00876B8B" w:rsidRPr="00EF2C2C">
        <w:rPr>
          <w:rFonts w:cs="Arial"/>
        </w:rPr>
        <w:t>.</w:t>
      </w:r>
    </w:p>
    <w:p w:rsidR="00814D99" w:rsidRDefault="00814D99" w:rsidP="00E049BF">
      <w:pPr>
        <w:pStyle w:val="Odstavecseseznamem"/>
        <w:ind w:left="0"/>
        <w:jc w:val="both"/>
        <w:rPr>
          <w:rFonts w:cs="Arial"/>
        </w:rPr>
      </w:pPr>
    </w:p>
    <w:p w:rsidR="00814D99" w:rsidRDefault="00814D99" w:rsidP="00E049BF">
      <w:pPr>
        <w:pStyle w:val="Odstavecseseznamem"/>
        <w:ind w:left="0"/>
        <w:jc w:val="both"/>
        <w:rPr>
          <w:rFonts w:cs="Arial"/>
        </w:rPr>
      </w:pPr>
    </w:p>
    <w:p w:rsidR="00814D99" w:rsidRPr="00EF2C2C" w:rsidRDefault="00814D99" w:rsidP="00E049BF">
      <w:pPr>
        <w:pStyle w:val="Odstavecseseznamem"/>
        <w:ind w:left="0"/>
        <w:jc w:val="both"/>
        <w:rPr>
          <w:rFonts w:cs="Arial"/>
        </w:rPr>
      </w:pPr>
    </w:p>
    <w:p w:rsidR="00384CA1" w:rsidRPr="00EF2C2C" w:rsidRDefault="00E131E7" w:rsidP="006F7B79">
      <w:pPr>
        <w:pStyle w:val="Pravidla1"/>
        <w:numPr>
          <w:ilvl w:val="0"/>
          <w:numId w:val="1"/>
        </w:numPr>
        <w:jc w:val="both"/>
        <w:rPr>
          <w:rFonts w:cs="Arial"/>
        </w:rPr>
      </w:pPr>
      <w:bookmarkStart w:id="80" w:name="_Toc425325709"/>
      <w:bookmarkStart w:id="81" w:name="_Toc425348549"/>
      <w:bookmarkStart w:id="82" w:name="_Toc425348625"/>
      <w:bookmarkStart w:id="83" w:name="_Toc425325710"/>
      <w:bookmarkStart w:id="84" w:name="_Toc425348550"/>
      <w:bookmarkStart w:id="85" w:name="_Toc425348626"/>
      <w:bookmarkStart w:id="86" w:name="_Toc425325711"/>
      <w:bookmarkStart w:id="87" w:name="_Toc425348551"/>
      <w:bookmarkStart w:id="88" w:name="_Toc425348627"/>
      <w:bookmarkStart w:id="89" w:name="_Toc425325712"/>
      <w:bookmarkStart w:id="90" w:name="_Toc425348552"/>
      <w:bookmarkStart w:id="91" w:name="_Toc425348628"/>
      <w:bookmarkStart w:id="92" w:name="_Toc425325713"/>
      <w:bookmarkStart w:id="93" w:name="_Toc425348553"/>
      <w:bookmarkStart w:id="94" w:name="_Toc425348629"/>
      <w:bookmarkStart w:id="95" w:name="_Toc425325714"/>
      <w:bookmarkStart w:id="96" w:name="_Toc425348554"/>
      <w:bookmarkStart w:id="97" w:name="_Toc425348630"/>
      <w:bookmarkStart w:id="98" w:name="_Toc425325715"/>
      <w:bookmarkStart w:id="99" w:name="_Toc425348555"/>
      <w:bookmarkStart w:id="100" w:name="_Toc425348631"/>
      <w:bookmarkStart w:id="101" w:name="_Toc413143903"/>
      <w:bookmarkStart w:id="102" w:name="_Toc430262762"/>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EF2C2C">
        <w:rPr>
          <w:rFonts w:cs="Arial"/>
        </w:rPr>
        <w:t>Hodnocení a výběr projektů</w:t>
      </w:r>
      <w:bookmarkEnd w:id="101"/>
      <w:bookmarkEnd w:id="102"/>
      <w:r w:rsidRPr="00EF2C2C">
        <w:rPr>
          <w:rFonts w:cs="Arial"/>
        </w:rPr>
        <w:t xml:space="preserve"> </w:t>
      </w:r>
    </w:p>
    <w:p w:rsidR="003B5DA6" w:rsidRPr="00EF2C2C" w:rsidRDefault="003B5DA6" w:rsidP="00671E54">
      <w:pPr>
        <w:jc w:val="both"/>
        <w:rPr>
          <w:rFonts w:cs="Arial"/>
        </w:rPr>
      </w:pPr>
    </w:p>
    <w:p w:rsidR="00246157" w:rsidRPr="00EF2C2C" w:rsidRDefault="00876B8B" w:rsidP="00671E54">
      <w:pPr>
        <w:jc w:val="both"/>
        <w:rPr>
          <w:rFonts w:cs="Arial"/>
        </w:rPr>
      </w:pPr>
      <w:r w:rsidRPr="00EF2C2C">
        <w:rPr>
          <w:rFonts w:cs="Arial"/>
        </w:rPr>
        <w:t xml:space="preserve">Hodnocení žádostí o podporu probíhá průběžně. </w:t>
      </w:r>
      <w:r w:rsidR="00B55F51" w:rsidRPr="00EF2C2C">
        <w:rPr>
          <w:rFonts w:cs="Arial"/>
        </w:rPr>
        <w:t>H</w:t>
      </w:r>
      <w:r w:rsidR="00171364" w:rsidRPr="00EF2C2C">
        <w:rPr>
          <w:rFonts w:cs="Arial"/>
        </w:rPr>
        <w:t xml:space="preserve">odnocení </w:t>
      </w:r>
      <w:r w:rsidR="00B55F51" w:rsidRPr="00EF2C2C">
        <w:rPr>
          <w:rFonts w:cs="Arial"/>
        </w:rPr>
        <w:t>a výběr</w:t>
      </w:r>
      <w:r w:rsidR="005E53B6" w:rsidRPr="00EF2C2C">
        <w:rPr>
          <w:rFonts w:cs="Arial"/>
        </w:rPr>
        <w:t xml:space="preserve"> </w:t>
      </w:r>
      <w:r w:rsidR="00171364" w:rsidRPr="00EF2C2C">
        <w:rPr>
          <w:rFonts w:cs="Arial"/>
        </w:rPr>
        <w:t xml:space="preserve">projektů </w:t>
      </w:r>
      <w:r w:rsidR="005E53B6" w:rsidRPr="00EF2C2C">
        <w:rPr>
          <w:rFonts w:cs="Arial"/>
        </w:rPr>
        <w:t>probíhá v souladu s</w:t>
      </w:r>
      <w:r w:rsidR="00171364" w:rsidRPr="00EF2C2C">
        <w:rPr>
          <w:rFonts w:cs="Arial"/>
        </w:rPr>
        <w:t> </w:t>
      </w:r>
      <w:r w:rsidR="005E53B6" w:rsidRPr="00EF2C2C">
        <w:rPr>
          <w:rFonts w:cs="Arial"/>
        </w:rPr>
        <w:t xml:space="preserve">kap. </w:t>
      </w:r>
      <w:r w:rsidR="00171364" w:rsidRPr="00EF2C2C">
        <w:rPr>
          <w:rFonts w:cs="Arial"/>
        </w:rPr>
        <w:t>3 Obecných pravidel.</w:t>
      </w:r>
    </w:p>
    <w:p w:rsidR="00ED1201" w:rsidRPr="00EF2C2C" w:rsidRDefault="00ED1201" w:rsidP="00ED1201">
      <w:pPr>
        <w:pStyle w:val="Odstavecseseznamem"/>
        <w:keepNext/>
        <w:keepLines/>
        <w:numPr>
          <w:ilvl w:val="0"/>
          <w:numId w:val="11"/>
        </w:numPr>
        <w:spacing w:before="480" w:after="0"/>
        <w:contextualSpacing w:val="0"/>
        <w:jc w:val="both"/>
        <w:outlineLvl w:val="0"/>
        <w:rPr>
          <w:rFonts w:cs="Arial"/>
          <w:b/>
          <w:bCs/>
          <w:vanish/>
          <w:color w:val="000000"/>
          <w:sz w:val="28"/>
          <w:szCs w:val="28"/>
        </w:rPr>
      </w:pPr>
      <w:bookmarkStart w:id="103" w:name="_Toc425264444"/>
      <w:bookmarkStart w:id="104" w:name="_Toc425325717"/>
      <w:bookmarkStart w:id="105" w:name="_Toc425348557"/>
      <w:bookmarkStart w:id="106" w:name="_Toc425348633"/>
      <w:bookmarkStart w:id="107" w:name="_Toc425349660"/>
      <w:bookmarkStart w:id="108" w:name="_Toc425422661"/>
      <w:bookmarkStart w:id="109" w:name="_Toc425510954"/>
      <w:bookmarkStart w:id="110" w:name="_Toc427650615"/>
      <w:bookmarkStart w:id="111" w:name="_Toc427650649"/>
      <w:bookmarkStart w:id="112" w:name="_Toc427650678"/>
      <w:bookmarkStart w:id="113" w:name="_Toc427653826"/>
      <w:bookmarkStart w:id="114" w:name="_Toc427653883"/>
      <w:bookmarkStart w:id="115" w:name="_Toc427654236"/>
      <w:bookmarkStart w:id="116" w:name="_Toc427654265"/>
      <w:bookmarkStart w:id="117" w:name="_Toc427654577"/>
      <w:bookmarkStart w:id="118" w:name="_Toc427681594"/>
      <w:bookmarkStart w:id="119" w:name="_Toc428198359"/>
      <w:bookmarkStart w:id="120" w:name="_Toc430158237"/>
      <w:bookmarkStart w:id="121" w:name="_Toc430158286"/>
      <w:bookmarkStart w:id="122" w:name="_Toc430158326"/>
      <w:bookmarkStart w:id="123" w:name="_Toc430158372"/>
      <w:bookmarkStart w:id="124" w:name="_Toc430158430"/>
      <w:bookmarkStart w:id="125" w:name="_Toc430184892"/>
      <w:bookmarkStart w:id="126" w:name="_Toc430187810"/>
      <w:bookmarkStart w:id="127" w:name="_Toc430188611"/>
      <w:bookmarkStart w:id="128" w:name="_Toc430191526"/>
      <w:bookmarkStart w:id="129" w:name="_Toc430192313"/>
      <w:bookmarkStart w:id="130" w:name="_Toc430249881"/>
      <w:bookmarkStart w:id="131" w:name="_Toc430252197"/>
      <w:bookmarkStart w:id="132" w:name="_Toc424905628"/>
      <w:bookmarkStart w:id="133" w:name="_Toc430262763"/>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3"/>
    </w:p>
    <w:p w:rsidR="00ED1201" w:rsidRPr="00EF2C2C" w:rsidRDefault="00ED1201" w:rsidP="00ED1201">
      <w:pPr>
        <w:pStyle w:val="Odstavecseseznamem"/>
        <w:keepNext/>
        <w:keepLines/>
        <w:numPr>
          <w:ilvl w:val="0"/>
          <w:numId w:val="11"/>
        </w:numPr>
        <w:spacing w:before="480" w:after="0"/>
        <w:contextualSpacing w:val="0"/>
        <w:jc w:val="both"/>
        <w:outlineLvl w:val="0"/>
        <w:rPr>
          <w:rFonts w:cs="Arial"/>
          <w:b/>
          <w:bCs/>
          <w:vanish/>
          <w:color w:val="000000"/>
          <w:sz w:val="28"/>
          <w:szCs w:val="28"/>
        </w:rPr>
      </w:pPr>
      <w:bookmarkStart w:id="134" w:name="_Toc427653884"/>
      <w:bookmarkStart w:id="135" w:name="_Toc427654237"/>
      <w:bookmarkStart w:id="136" w:name="_Toc427654266"/>
      <w:bookmarkStart w:id="137" w:name="_Toc427654578"/>
      <w:bookmarkStart w:id="138" w:name="_Toc427681595"/>
      <w:bookmarkStart w:id="139" w:name="_Toc428198360"/>
      <w:bookmarkStart w:id="140" w:name="_Toc430158238"/>
      <w:bookmarkStart w:id="141" w:name="_Toc430158287"/>
      <w:bookmarkStart w:id="142" w:name="_Toc430158327"/>
      <w:bookmarkStart w:id="143" w:name="_Toc430158373"/>
      <w:bookmarkStart w:id="144" w:name="_Toc430158431"/>
      <w:bookmarkStart w:id="145" w:name="_Toc430184893"/>
      <w:bookmarkStart w:id="146" w:name="_Toc430187811"/>
      <w:bookmarkStart w:id="147" w:name="_Toc430188612"/>
      <w:bookmarkStart w:id="148" w:name="_Toc430191527"/>
      <w:bookmarkStart w:id="149" w:name="_Toc430192314"/>
      <w:bookmarkStart w:id="150" w:name="_Toc430249882"/>
      <w:bookmarkStart w:id="151" w:name="_Toc430252198"/>
      <w:bookmarkStart w:id="152" w:name="_Toc430262764"/>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ED1201" w:rsidRPr="00EF2C2C" w:rsidRDefault="00ED1201" w:rsidP="00ED1201">
      <w:pPr>
        <w:pStyle w:val="Odstavecseseznamem"/>
        <w:keepNext/>
        <w:keepLines/>
        <w:numPr>
          <w:ilvl w:val="0"/>
          <w:numId w:val="11"/>
        </w:numPr>
        <w:spacing w:before="480" w:after="0"/>
        <w:contextualSpacing w:val="0"/>
        <w:jc w:val="both"/>
        <w:outlineLvl w:val="0"/>
        <w:rPr>
          <w:rFonts w:cs="Arial"/>
          <w:b/>
          <w:bCs/>
          <w:vanish/>
          <w:color w:val="000000"/>
          <w:sz w:val="28"/>
          <w:szCs w:val="28"/>
        </w:rPr>
      </w:pPr>
      <w:bookmarkStart w:id="153" w:name="_Toc427653885"/>
      <w:bookmarkStart w:id="154" w:name="_Toc427654238"/>
      <w:bookmarkStart w:id="155" w:name="_Toc427654267"/>
      <w:bookmarkStart w:id="156" w:name="_Toc427654579"/>
      <w:bookmarkStart w:id="157" w:name="_Toc427681596"/>
      <w:bookmarkStart w:id="158" w:name="_Toc428198361"/>
      <w:bookmarkStart w:id="159" w:name="_Toc430158239"/>
      <w:bookmarkStart w:id="160" w:name="_Toc430158288"/>
      <w:bookmarkStart w:id="161" w:name="_Toc430158328"/>
      <w:bookmarkStart w:id="162" w:name="_Toc430158374"/>
      <w:bookmarkStart w:id="163" w:name="_Toc430158432"/>
      <w:bookmarkStart w:id="164" w:name="_Toc430184894"/>
      <w:bookmarkStart w:id="165" w:name="_Toc430187812"/>
      <w:bookmarkStart w:id="166" w:name="_Toc430188613"/>
      <w:bookmarkStart w:id="167" w:name="_Toc430191528"/>
      <w:bookmarkStart w:id="168" w:name="_Toc430192315"/>
      <w:bookmarkStart w:id="169" w:name="_Toc430249883"/>
      <w:bookmarkStart w:id="170" w:name="_Toc430252199"/>
      <w:bookmarkStart w:id="171" w:name="_Toc430262765"/>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ED1201" w:rsidRPr="00EF2C2C" w:rsidRDefault="00ED1201" w:rsidP="00ED1201">
      <w:pPr>
        <w:pStyle w:val="Odstavecseseznamem"/>
        <w:keepNext/>
        <w:keepLines/>
        <w:numPr>
          <w:ilvl w:val="0"/>
          <w:numId w:val="11"/>
        </w:numPr>
        <w:spacing w:before="480" w:after="0"/>
        <w:contextualSpacing w:val="0"/>
        <w:jc w:val="both"/>
        <w:outlineLvl w:val="0"/>
        <w:rPr>
          <w:rFonts w:cs="Arial"/>
          <w:b/>
          <w:bCs/>
          <w:vanish/>
          <w:color w:val="000000"/>
          <w:sz w:val="28"/>
          <w:szCs w:val="28"/>
        </w:rPr>
      </w:pPr>
      <w:bookmarkStart w:id="172" w:name="_Toc427653886"/>
      <w:bookmarkStart w:id="173" w:name="_Toc427654239"/>
      <w:bookmarkStart w:id="174" w:name="_Toc427654268"/>
      <w:bookmarkStart w:id="175" w:name="_Toc427654580"/>
      <w:bookmarkStart w:id="176" w:name="_Toc427681597"/>
      <w:bookmarkStart w:id="177" w:name="_Toc428198362"/>
      <w:bookmarkStart w:id="178" w:name="_Toc430158240"/>
      <w:bookmarkStart w:id="179" w:name="_Toc430158289"/>
      <w:bookmarkStart w:id="180" w:name="_Toc430158329"/>
      <w:bookmarkStart w:id="181" w:name="_Toc430158375"/>
      <w:bookmarkStart w:id="182" w:name="_Toc430158433"/>
      <w:bookmarkStart w:id="183" w:name="_Toc430184895"/>
      <w:bookmarkStart w:id="184" w:name="_Toc430187813"/>
      <w:bookmarkStart w:id="185" w:name="_Toc430188614"/>
      <w:bookmarkStart w:id="186" w:name="_Toc430191529"/>
      <w:bookmarkStart w:id="187" w:name="_Toc430192316"/>
      <w:bookmarkStart w:id="188" w:name="_Toc430249884"/>
      <w:bookmarkStart w:id="189" w:name="_Toc430252200"/>
      <w:bookmarkStart w:id="190" w:name="_Toc430262766"/>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98209D" w:rsidRPr="00246157" w:rsidRDefault="002E422B" w:rsidP="00D72637">
      <w:pPr>
        <w:pStyle w:val="Pravidla11"/>
        <w:numPr>
          <w:ilvl w:val="1"/>
          <w:numId w:val="11"/>
        </w:numPr>
        <w:jc w:val="both"/>
      </w:pPr>
      <w:bookmarkStart w:id="191" w:name="_Toc430262767"/>
      <w:r w:rsidRPr="00EF2C2C">
        <w:t>Hodnocení</w:t>
      </w:r>
      <w:r w:rsidR="005E53B6" w:rsidRPr="00EF2C2C">
        <w:t xml:space="preserve"> žádostí</w:t>
      </w:r>
      <w:bookmarkEnd w:id="132"/>
      <w:r w:rsidRPr="00EF2C2C">
        <w:t xml:space="preserve"> o podporu</w:t>
      </w:r>
      <w:bookmarkEnd w:id="191"/>
      <w:r w:rsidR="005E53B6" w:rsidRPr="00EF2C2C">
        <w:tab/>
      </w:r>
    </w:p>
    <w:p w:rsidR="00246157" w:rsidRDefault="00246157" w:rsidP="00D72637">
      <w:pPr>
        <w:rPr>
          <w:rFonts w:cs="Arial"/>
          <w:b/>
        </w:rPr>
      </w:pPr>
    </w:p>
    <w:p w:rsidR="00ED1201" w:rsidRPr="00EF2C2C" w:rsidRDefault="005E53B6" w:rsidP="00D72637">
      <w:pPr>
        <w:rPr>
          <w:rFonts w:cs="Arial"/>
        </w:rPr>
      </w:pPr>
      <w:r w:rsidRPr="00EF2C2C">
        <w:rPr>
          <w:rFonts w:cs="Arial"/>
          <w:b/>
        </w:rPr>
        <w:t xml:space="preserve">Kontrola přijatelnosti a formálních náležitostí projektu </w:t>
      </w:r>
    </w:p>
    <w:p w:rsidR="00B55F51" w:rsidRDefault="00B55F51" w:rsidP="00B55F51">
      <w:pPr>
        <w:tabs>
          <w:tab w:val="left" w:pos="709"/>
        </w:tabs>
        <w:suppressAutoHyphens w:val="0"/>
        <w:jc w:val="both"/>
        <w:rPr>
          <w:rFonts w:cs="Arial"/>
        </w:rPr>
      </w:pPr>
      <w:r w:rsidRPr="00EF2C2C">
        <w:rPr>
          <w:rFonts w:cs="Arial"/>
        </w:rPr>
        <w:t>Probíhá podle obecných kritérií přijatelnosti a formálních náležitostí, uvedených v kapitole 3.2 Obecných pravidel, a specifických kritérií přijatelnosti pro specifický cíl 3.2.</w:t>
      </w:r>
    </w:p>
    <w:p w:rsidR="00246157" w:rsidRPr="00EF2C2C" w:rsidRDefault="00246157" w:rsidP="00B55F51">
      <w:pPr>
        <w:tabs>
          <w:tab w:val="left" w:pos="709"/>
        </w:tabs>
        <w:suppressAutoHyphens w:val="0"/>
        <w:jc w:val="both"/>
        <w:rPr>
          <w:rFonts w:cs="Arial"/>
        </w:rPr>
      </w:pPr>
    </w:p>
    <w:tbl>
      <w:tblPr>
        <w:tblW w:w="4959" w:type="pct"/>
        <w:tblLayout w:type="fixed"/>
        <w:tblCellMar>
          <w:left w:w="70" w:type="dxa"/>
          <w:right w:w="70" w:type="dxa"/>
        </w:tblCellMar>
        <w:tblLook w:val="04A0" w:firstRow="1" w:lastRow="0" w:firstColumn="1" w:lastColumn="0" w:noHBand="0" w:noVBand="1"/>
      </w:tblPr>
      <w:tblGrid>
        <w:gridCol w:w="2480"/>
        <w:gridCol w:w="3827"/>
        <w:gridCol w:w="2835"/>
      </w:tblGrid>
      <w:tr w:rsidR="009C7A2F" w:rsidRPr="00EF2C2C" w:rsidTr="00D72637">
        <w:trPr>
          <w:trHeight w:val="20"/>
        </w:trPr>
        <w:tc>
          <w:tcPr>
            <w:tcW w:w="2480"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9C7A2F" w:rsidRPr="00EF2C2C" w:rsidRDefault="006B7D70" w:rsidP="008E2CCA">
            <w:pPr>
              <w:spacing w:before="120" w:after="120"/>
              <w:rPr>
                <w:rFonts w:cs="Arial"/>
                <w:b/>
                <w:bCs/>
                <w:szCs w:val="22"/>
              </w:rPr>
            </w:pPr>
            <w:r w:rsidRPr="00EF2C2C">
              <w:rPr>
                <w:rFonts w:cs="Arial"/>
                <w:b/>
                <w:bCs/>
                <w:szCs w:val="22"/>
              </w:rPr>
              <w:t xml:space="preserve">Obecná kritéria přijatelnosti </w:t>
            </w:r>
          </w:p>
        </w:tc>
        <w:tc>
          <w:tcPr>
            <w:tcW w:w="3827"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9C7A2F" w:rsidRPr="00EF2C2C" w:rsidRDefault="009C7A2F" w:rsidP="008E2CCA">
            <w:pPr>
              <w:spacing w:before="120" w:after="120"/>
              <w:rPr>
                <w:rFonts w:cs="Arial"/>
                <w:b/>
                <w:bCs/>
                <w:szCs w:val="22"/>
              </w:rPr>
            </w:pPr>
            <w:r w:rsidRPr="00EF2C2C">
              <w:rPr>
                <w:rFonts w:cs="Arial"/>
                <w:b/>
                <w:bCs/>
                <w:szCs w:val="22"/>
              </w:rPr>
              <w:t>Hodnocení (ANO/NE)</w:t>
            </w:r>
          </w:p>
        </w:tc>
        <w:tc>
          <w:tcPr>
            <w:tcW w:w="2835"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9C7A2F" w:rsidRPr="00EF2C2C" w:rsidRDefault="009C7A2F" w:rsidP="008E2CCA">
            <w:pPr>
              <w:spacing w:before="120" w:after="120"/>
              <w:rPr>
                <w:rFonts w:cs="Arial"/>
                <w:b/>
                <w:bCs/>
                <w:szCs w:val="22"/>
              </w:rPr>
            </w:pPr>
            <w:r w:rsidRPr="00EF2C2C">
              <w:rPr>
                <w:rFonts w:cs="Arial"/>
                <w:b/>
                <w:bCs/>
                <w:szCs w:val="22"/>
              </w:rPr>
              <w:t>Referenční dokument</w:t>
            </w:r>
          </w:p>
        </w:tc>
      </w:tr>
      <w:tr w:rsidR="009C7A2F" w:rsidRPr="00EF2C2C" w:rsidTr="00D72637">
        <w:trPr>
          <w:trHeight w:val="20"/>
        </w:trPr>
        <w:tc>
          <w:tcPr>
            <w:tcW w:w="2480" w:type="dxa"/>
            <w:tcBorders>
              <w:top w:val="single" w:sz="4" w:space="0" w:color="auto"/>
              <w:left w:val="single" w:sz="8" w:space="0" w:color="auto"/>
              <w:bottom w:val="single" w:sz="4" w:space="0" w:color="auto"/>
              <w:right w:val="single" w:sz="8" w:space="0" w:color="auto"/>
            </w:tcBorders>
            <w:shd w:val="clear" w:color="auto" w:fill="FFFFFF" w:themeFill="background1"/>
          </w:tcPr>
          <w:p w:rsidR="009C7A2F" w:rsidRPr="00EF2C2C" w:rsidRDefault="006B7D70" w:rsidP="008E2CCA">
            <w:pPr>
              <w:spacing w:before="120" w:after="120"/>
              <w:rPr>
                <w:rFonts w:cs="Arial"/>
                <w:bCs/>
                <w:szCs w:val="22"/>
              </w:rPr>
            </w:pPr>
            <w:r w:rsidRPr="00EF2C2C">
              <w:rPr>
                <w:rFonts w:cs="Arial"/>
                <w:bCs/>
                <w:szCs w:val="22"/>
              </w:rPr>
              <w:t>Projekt je svým zaměřením v souladu s cíli a podporovanými aktivitami výzvy.</w:t>
            </w:r>
          </w:p>
        </w:tc>
        <w:tc>
          <w:tcPr>
            <w:tcW w:w="3827" w:type="dxa"/>
            <w:tcBorders>
              <w:top w:val="single" w:sz="4" w:space="0" w:color="auto"/>
              <w:left w:val="single" w:sz="8" w:space="0" w:color="auto"/>
              <w:bottom w:val="single" w:sz="4" w:space="0" w:color="auto"/>
              <w:right w:val="single" w:sz="8" w:space="0" w:color="auto"/>
            </w:tcBorders>
            <w:shd w:val="clear" w:color="auto" w:fill="FFFFFF" w:themeFill="background1"/>
          </w:tcPr>
          <w:p w:rsidR="006B7D70" w:rsidRPr="00EF2C2C" w:rsidRDefault="006B7D70" w:rsidP="007E76AC">
            <w:pPr>
              <w:tabs>
                <w:tab w:val="left" w:pos="5445"/>
              </w:tabs>
              <w:rPr>
                <w:rFonts w:cs="Arial"/>
                <w:bCs/>
                <w:szCs w:val="22"/>
              </w:rPr>
            </w:pPr>
            <w:r w:rsidRPr="00EF2C2C">
              <w:rPr>
                <w:rFonts w:cs="Arial"/>
                <w:bCs/>
                <w:szCs w:val="22"/>
              </w:rPr>
              <w:t>ANO – projekt je v souladu s cíli a podporovanými aktivitami specifického cíle a výzvy</w:t>
            </w:r>
          </w:p>
          <w:p w:rsidR="009C7A2F" w:rsidRPr="00EF2C2C" w:rsidRDefault="006B7D70" w:rsidP="006B7D70">
            <w:pPr>
              <w:spacing w:before="120" w:after="120"/>
              <w:rPr>
                <w:rFonts w:cs="Arial"/>
                <w:bCs/>
                <w:szCs w:val="22"/>
              </w:rPr>
            </w:pPr>
            <w:r w:rsidRPr="00EF2C2C">
              <w:rPr>
                <w:rFonts w:cs="Arial"/>
                <w:bCs/>
                <w:szCs w:val="22"/>
              </w:rPr>
              <w:t>NE – projekt není v souladu s cíli a podporovanými aktivitami specifického cíle a výzvy</w:t>
            </w:r>
          </w:p>
        </w:tc>
        <w:tc>
          <w:tcPr>
            <w:tcW w:w="2835" w:type="dxa"/>
            <w:tcBorders>
              <w:top w:val="single" w:sz="4" w:space="0" w:color="auto"/>
              <w:left w:val="single" w:sz="8" w:space="0" w:color="auto"/>
              <w:bottom w:val="single" w:sz="4" w:space="0" w:color="auto"/>
              <w:right w:val="single" w:sz="8" w:space="0" w:color="auto"/>
            </w:tcBorders>
            <w:shd w:val="clear" w:color="auto" w:fill="FFFFFF" w:themeFill="background1"/>
          </w:tcPr>
          <w:p w:rsidR="006B7D70" w:rsidRPr="00EF2C2C" w:rsidRDefault="006B7D70" w:rsidP="00246157">
            <w:pPr>
              <w:spacing w:before="120" w:after="120"/>
              <w:rPr>
                <w:rFonts w:cs="Arial"/>
                <w:bCs/>
                <w:szCs w:val="22"/>
              </w:rPr>
            </w:pPr>
            <w:r w:rsidRPr="00EF2C2C">
              <w:rPr>
                <w:rFonts w:cs="Arial"/>
                <w:bCs/>
                <w:szCs w:val="22"/>
              </w:rPr>
              <w:t xml:space="preserve">• text výzvy </w:t>
            </w:r>
          </w:p>
          <w:p w:rsidR="006B7D70" w:rsidRPr="00EF2C2C" w:rsidRDefault="006B7D70" w:rsidP="006B7D70">
            <w:pPr>
              <w:spacing w:before="120" w:after="120"/>
              <w:rPr>
                <w:rFonts w:cs="Arial"/>
                <w:bCs/>
                <w:szCs w:val="22"/>
              </w:rPr>
            </w:pPr>
            <w:r w:rsidRPr="00EF2C2C">
              <w:rPr>
                <w:rFonts w:cs="Arial"/>
                <w:bCs/>
                <w:szCs w:val="22"/>
              </w:rPr>
              <w:t>• Pravidla pro žadatele a příjemce</w:t>
            </w:r>
          </w:p>
          <w:p w:rsidR="006B7D70" w:rsidRPr="00EF2C2C" w:rsidRDefault="006B7D70" w:rsidP="006B7D70">
            <w:pPr>
              <w:spacing w:before="120" w:after="120"/>
              <w:rPr>
                <w:rFonts w:cs="Arial"/>
                <w:bCs/>
                <w:szCs w:val="22"/>
              </w:rPr>
            </w:pPr>
            <w:r w:rsidRPr="00EF2C2C">
              <w:rPr>
                <w:rFonts w:cs="Arial"/>
                <w:bCs/>
                <w:szCs w:val="22"/>
              </w:rPr>
              <w:t>• žádost</w:t>
            </w:r>
          </w:p>
          <w:p w:rsidR="009C7A2F" w:rsidRPr="00EF2C2C" w:rsidRDefault="006B7D70" w:rsidP="00D72637">
            <w:pPr>
              <w:spacing w:before="120" w:after="120"/>
              <w:rPr>
                <w:rFonts w:cs="Arial"/>
                <w:bCs/>
                <w:szCs w:val="22"/>
              </w:rPr>
            </w:pPr>
            <w:r w:rsidRPr="00EF2C2C">
              <w:rPr>
                <w:rFonts w:cs="Arial"/>
                <w:bCs/>
                <w:szCs w:val="22"/>
              </w:rPr>
              <w:t>• studie proveditelnosti</w:t>
            </w:r>
          </w:p>
        </w:tc>
      </w:tr>
      <w:tr w:rsidR="009C7A2F" w:rsidRPr="00EF2C2C" w:rsidTr="00D72637">
        <w:trPr>
          <w:trHeight w:val="20"/>
        </w:trPr>
        <w:tc>
          <w:tcPr>
            <w:tcW w:w="2480" w:type="dxa"/>
            <w:tcBorders>
              <w:top w:val="single" w:sz="4" w:space="0" w:color="auto"/>
              <w:left w:val="single" w:sz="8" w:space="0" w:color="auto"/>
              <w:bottom w:val="single" w:sz="4" w:space="0" w:color="auto"/>
              <w:right w:val="single" w:sz="8" w:space="0" w:color="auto"/>
            </w:tcBorders>
            <w:shd w:val="clear" w:color="auto" w:fill="FFFFFF" w:themeFill="background1"/>
          </w:tcPr>
          <w:p w:rsidR="009C7A2F" w:rsidRPr="00EF2C2C" w:rsidRDefault="006B7D70" w:rsidP="008E2CCA">
            <w:pPr>
              <w:spacing w:before="120" w:after="120"/>
              <w:rPr>
                <w:rFonts w:cs="Arial"/>
                <w:bCs/>
                <w:szCs w:val="22"/>
              </w:rPr>
            </w:pPr>
            <w:r w:rsidRPr="00EF2C2C">
              <w:rPr>
                <w:rFonts w:cs="Arial"/>
                <w:bCs/>
                <w:szCs w:val="22"/>
              </w:rPr>
              <w:t>Projekt je v souladu s podmínkami výzvy</w:t>
            </w:r>
          </w:p>
        </w:tc>
        <w:tc>
          <w:tcPr>
            <w:tcW w:w="3827" w:type="dxa"/>
            <w:tcBorders>
              <w:top w:val="single" w:sz="4" w:space="0" w:color="auto"/>
              <w:left w:val="single" w:sz="8" w:space="0" w:color="auto"/>
              <w:bottom w:val="single" w:sz="4" w:space="0" w:color="auto"/>
              <w:right w:val="single" w:sz="8" w:space="0" w:color="auto"/>
            </w:tcBorders>
            <w:shd w:val="clear" w:color="auto" w:fill="FFFFFF" w:themeFill="background1"/>
          </w:tcPr>
          <w:p w:rsidR="006B7D70" w:rsidRPr="00EF2C2C" w:rsidRDefault="006B7D70" w:rsidP="007E76AC">
            <w:pPr>
              <w:tabs>
                <w:tab w:val="left" w:pos="5445"/>
              </w:tabs>
              <w:rPr>
                <w:rFonts w:cs="Arial"/>
                <w:bCs/>
                <w:szCs w:val="22"/>
              </w:rPr>
            </w:pPr>
            <w:r w:rsidRPr="00EF2C2C">
              <w:rPr>
                <w:rFonts w:cs="Arial"/>
                <w:bCs/>
                <w:szCs w:val="22"/>
              </w:rPr>
              <w:t>ANO – projekt je v souladu s podmínkami výzvy</w:t>
            </w:r>
          </w:p>
          <w:p w:rsidR="009C7A2F" w:rsidRPr="00EF2C2C" w:rsidRDefault="006B7D70" w:rsidP="006B7D70">
            <w:pPr>
              <w:spacing w:before="120" w:after="120"/>
              <w:rPr>
                <w:rFonts w:cs="Arial"/>
                <w:bCs/>
                <w:szCs w:val="22"/>
              </w:rPr>
            </w:pPr>
            <w:r w:rsidRPr="00EF2C2C">
              <w:rPr>
                <w:rFonts w:cs="Arial"/>
                <w:bCs/>
                <w:szCs w:val="22"/>
              </w:rPr>
              <w:t>NE – projekt není v souladu s podmínkami výzvy</w:t>
            </w:r>
          </w:p>
        </w:tc>
        <w:tc>
          <w:tcPr>
            <w:tcW w:w="2835" w:type="dxa"/>
            <w:tcBorders>
              <w:top w:val="single" w:sz="4" w:space="0" w:color="auto"/>
              <w:left w:val="single" w:sz="8" w:space="0" w:color="auto"/>
              <w:bottom w:val="single" w:sz="4" w:space="0" w:color="auto"/>
              <w:right w:val="single" w:sz="8" w:space="0" w:color="auto"/>
            </w:tcBorders>
            <w:shd w:val="clear" w:color="auto" w:fill="FFFFFF" w:themeFill="background1"/>
          </w:tcPr>
          <w:p w:rsidR="006B7D70" w:rsidRPr="00EF2C2C" w:rsidRDefault="006B7D70" w:rsidP="00246157">
            <w:pPr>
              <w:spacing w:before="120" w:after="120"/>
              <w:rPr>
                <w:rFonts w:cs="Arial"/>
                <w:bCs/>
                <w:szCs w:val="22"/>
              </w:rPr>
            </w:pPr>
            <w:r w:rsidRPr="00EF2C2C">
              <w:rPr>
                <w:rFonts w:cs="Arial"/>
                <w:bCs/>
                <w:szCs w:val="22"/>
              </w:rPr>
              <w:t xml:space="preserve">• text výzvy </w:t>
            </w:r>
          </w:p>
          <w:p w:rsidR="006B7D70" w:rsidRPr="00EF2C2C" w:rsidRDefault="006B7D70" w:rsidP="006B7D70">
            <w:pPr>
              <w:spacing w:before="120" w:after="120"/>
              <w:rPr>
                <w:rFonts w:cs="Arial"/>
                <w:bCs/>
                <w:szCs w:val="22"/>
              </w:rPr>
            </w:pPr>
            <w:r w:rsidRPr="00EF2C2C">
              <w:rPr>
                <w:rFonts w:cs="Arial"/>
                <w:bCs/>
                <w:szCs w:val="22"/>
              </w:rPr>
              <w:t>• Pravidla pro žadatele a příjemce</w:t>
            </w:r>
          </w:p>
          <w:p w:rsidR="006B7D70" w:rsidRPr="00EF2C2C" w:rsidRDefault="006B7D70" w:rsidP="006B7D70">
            <w:pPr>
              <w:spacing w:before="120" w:after="120"/>
              <w:rPr>
                <w:rFonts w:cs="Arial"/>
                <w:bCs/>
                <w:szCs w:val="22"/>
              </w:rPr>
            </w:pPr>
            <w:r w:rsidRPr="00EF2C2C">
              <w:rPr>
                <w:rFonts w:cs="Arial"/>
                <w:bCs/>
                <w:szCs w:val="22"/>
              </w:rPr>
              <w:t>• žádost</w:t>
            </w:r>
          </w:p>
          <w:p w:rsidR="009C7A2F" w:rsidRPr="00EF2C2C" w:rsidRDefault="006B7D70" w:rsidP="00D72637">
            <w:pPr>
              <w:spacing w:before="120" w:after="120"/>
              <w:rPr>
                <w:rFonts w:cs="Arial"/>
                <w:bCs/>
                <w:szCs w:val="22"/>
              </w:rPr>
            </w:pPr>
            <w:r w:rsidRPr="00EF2C2C">
              <w:rPr>
                <w:rFonts w:cs="Arial"/>
                <w:bCs/>
                <w:szCs w:val="22"/>
              </w:rPr>
              <w:t>• studie proveditelnosti</w:t>
            </w:r>
          </w:p>
        </w:tc>
      </w:tr>
      <w:tr w:rsidR="009C7A2F" w:rsidRPr="00EF2C2C" w:rsidTr="00D72637">
        <w:trPr>
          <w:trHeight w:val="20"/>
        </w:trPr>
        <w:tc>
          <w:tcPr>
            <w:tcW w:w="2480" w:type="dxa"/>
            <w:tcBorders>
              <w:top w:val="single" w:sz="4" w:space="0" w:color="auto"/>
              <w:left w:val="single" w:sz="8" w:space="0" w:color="auto"/>
              <w:bottom w:val="single" w:sz="4" w:space="0" w:color="auto"/>
              <w:right w:val="single" w:sz="8" w:space="0" w:color="auto"/>
            </w:tcBorders>
            <w:shd w:val="clear" w:color="auto" w:fill="FFFFFF" w:themeFill="background1"/>
          </w:tcPr>
          <w:p w:rsidR="009C7A2F" w:rsidRPr="00EF2C2C" w:rsidRDefault="006B7D70" w:rsidP="008E2CCA">
            <w:pPr>
              <w:spacing w:before="120" w:after="120"/>
              <w:rPr>
                <w:rFonts w:cs="Arial"/>
                <w:bCs/>
                <w:szCs w:val="22"/>
              </w:rPr>
            </w:pPr>
            <w:r w:rsidRPr="00EF2C2C">
              <w:rPr>
                <w:rFonts w:cs="Arial"/>
                <w:bCs/>
                <w:szCs w:val="22"/>
              </w:rPr>
              <w:t>Žadatel splňuje definici oprávněného příjemce pro příslušný specifický cíl a výzvu.</w:t>
            </w:r>
          </w:p>
        </w:tc>
        <w:tc>
          <w:tcPr>
            <w:tcW w:w="3827" w:type="dxa"/>
            <w:tcBorders>
              <w:top w:val="single" w:sz="4" w:space="0" w:color="auto"/>
              <w:left w:val="single" w:sz="8" w:space="0" w:color="auto"/>
              <w:bottom w:val="single" w:sz="4" w:space="0" w:color="auto"/>
              <w:right w:val="single" w:sz="8" w:space="0" w:color="auto"/>
            </w:tcBorders>
            <w:shd w:val="clear" w:color="auto" w:fill="FFFFFF" w:themeFill="background1"/>
          </w:tcPr>
          <w:p w:rsidR="006B7D70" w:rsidRPr="00EF2C2C" w:rsidRDefault="006B7D70" w:rsidP="007E76AC">
            <w:pPr>
              <w:tabs>
                <w:tab w:val="left" w:pos="5445"/>
              </w:tabs>
              <w:rPr>
                <w:rFonts w:cs="Arial"/>
                <w:bCs/>
                <w:szCs w:val="22"/>
              </w:rPr>
            </w:pPr>
            <w:r w:rsidRPr="00EF2C2C">
              <w:rPr>
                <w:rFonts w:cs="Arial"/>
                <w:bCs/>
                <w:szCs w:val="22"/>
              </w:rPr>
              <w:t>ANO – žadatel splňuje definici oprávněného příjemce pro příslušný specifický cíl a výzvu</w:t>
            </w:r>
          </w:p>
          <w:p w:rsidR="009C7A2F" w:rsidRPr="00EF2C2C" w:rsidRDefault="006B7D70" w:rsidP="006B7D70">
            <w:pPr>
              <w:spacing w:before="120" w:after="120"/>
              <w:rPr>
                <w:rFonts w:cs="Arial"/>
                <w:bCs/>
                <w:szCs w:val="22"/>
              </w:rPr>
            </w:pPr>
            <w:r w:rsidRPr="00EF2C2C">
              <w:rPr>
                <w:rFonts w:cs="Arial"/>
                <w:bCs/>
                <w:szCs w:val="22"/>
              </w:rPr>
              <w:t>NE – žadatel nesplňuje definici oprávněného příjemce pro příslušný specifický cíl a výzvu</w:t>
            </w:r>
          </w:p>
        </w:tc>
        <w:tc>
          <w:tcPr>
            <w:tcW w:w="2835" w:type="dxa"/>
            <w:tcBorders>
              <w:top w:val="single" w:sz="4" w:space="0" w:color="auto"/>
              <w:left w:val="single" w:sz="8" w:space="0" w:color="auto"/>
              <w:bottom w:val="single" w:sz="4" w:space="0" w:color="auto"/>
              <w:right w:val="single" w:sz="8" w:space="0" w:color="auto"/>
            </w:tcBorders>
            <w:shd w:val="clear" w:color="auto" w:fill="FFFFFF" w:themeFill="background1"/>
          </w:tcPr>
          <w:p w:rsidR="006B7D70" w:rsidRPr="00EF2C2C" w:rsidRDefault="006B7D70" w:rsidP="00246157">
            <w:pPr>
              <w:spacing w:before="120" w:after="120"/>
              <w:rPr>
                <w:rFonts w:cs="Arial"/>
                <w:bCs/>
                <w:szCs w:val="22"/>
              </w:rPr>
            </w:pPr>
            <w:r w:rsidRPr="00EF2C2C">
              <w:rPr>
                <w:rFonts w:cs="Arial"/>
                <w:bCs/>
                <w:szCs w:val="22"/>
              </w:rPr>
              <w:t xml:space="preserve">• text výzvy </w:t>
            </w:r>
          </w:p>
          <w:p w:rsidR="006B7D70" w:rsidRPr="00EF2C2C" w:rsidRDefault="006B7D70" w:rsidP="006B7D70">
            <w:pPr>
              <w:spacing w:before="120" w:after="120"/>
              <w:rPr>
                <w:rFonts w:cs="Arial"/>
                <w:bCs/>
                <w:szCs w:val="22"/>
              </w:rPr>
            </w:pPr>
            <w:r w:rsidRPr="00EF2C2C">
              <w:rPr>
                <w:rFonts w:cs="Arial"/>
                <w:bCs/>
                <w:szCs w:val="22"/>
              </w:rPr>
              <w:t>• žádost</w:t>
            </w:r>
          </w:p>
          <w:p w:rsidR="009C7A2F" w:rsidRPr="00EF2C2C" w:rsidRDefault="006B7D70" w:rsidP="00D72637">
            <w:pPr>
              <w:spacing w:before="120" w:after="120"/>
              <w:rPr>
                <w:rFonts w:cs="Arial"/>
                <w:bCs/>
                <w:szCs w:val="22"/>
              </w:rPr>
            </w:pPr>
            <w:r w:rsidRPr="00EF2C2C">
              <w:rPr>
                <w:rFonts w:cs="Arial"/>
                <w:bCs/>
                <w:szCs w:val="22"/>
              </w:rPr>
              <w:t>• příloha - doklad o právní subjektivitě</w:t>
            </w:r>
          </w:p>
        </w:tc>
      </w:tr>
      <w:tr w:rsidR="0038219C" w:rsidRPr="00EF2C2C" w:rsidTr="006B7D70">
        <w:trPr>
          <w:trHeight w:val="20"/>
        </w:trPr>
        <w:tc>
          <w:tcPr>
            <w:tcW w:w="2480" w:type="dxa"/>
            <w:tcBorders>
              <w:top w:val="single" w:sz="4" w:space="0" w:color="auto"/>
              <w:left w:val="single" w:sz="8" w:space="0" w:color="auto"/>
              <w:bottom w:val="single" w:sz="4" w:space="0" w:color="auto"/>
              <w:right w:val="single" w:sz="8" w:space="0" w:color="auto"/>
            </w:tcBorders>
            <w:shd w:val="clear" w:color="auto" w:fill="FFFFFF" w:themeFill="background1"/>
          </w:tcPr>
          <w:p w:rsidR="0038219C" w:rsidRPr="00EF2C2C" w:rsidRDefault="0038219C" w:rsidP="008E2CCA">
            <w:pPr>
              <w:spacing w:before="120" w:after="120"/>
              <w:rPr>
                <w:rFonts w:cs="Arial"/>
                <w:bCs/>
                <w:szCs w:val="22"/>
              </w:rPr>
            </w:pPr>
            <w:r w:rsidRPr="00EF2C2C">
              <w:rPr>
                <w:rFonts w:cs="Arial"/>
                <w:bCs/>
                <w:szCs w:val="22"/>
              </w:rPr>
              <w:lastRenderedPageBreak/>
              <w:t>Projekt respektuje minimální a maximální hranici celkových způsobilých výdajů, pokud jsou stanoveny.</w:t>
            </w:r>
          </w:p>
        </w:tc>
        <w:tc>
          <w:tcPr>
            <w:tcW w:w="3827" w:type="dxa"/>
            <w:tcBorders>
              <w:top w:val="single" w:sz="4" w:space="0" w:color="auto"/>
              <w:left w:val="single" w:sz="8" w:space="0" w:color="auto"/>
              <w:bottom w:val="single" w:sz="4" w:space="0" w:color="auto"/>
              <w:right w:val="single" w:sz="8" w:space="0" w:color="auto"/>
            </w:tcBorders>
            <w:shd w:val="clear" w:color="auto" w:fill="FFFFFF" w:themeFill="background1"/>
          </w:tcPr>
          <w:p w:rsidR="009576D3" w:rsidRPr="00EF2C2C" w:rsidRDefault="009576D3" w:rsidP="007E76AC">
            <w:pPr>
              <w:tabs>
                <w:tab w:val="left" w:pos="5445"/>
              </w:tabs>
              <w:rPr>
                <w:rFonts w:cs="Arial"/>
                <w:bCs/>
                <w:szCs w:val="22"/>
              </w:rPr>
            </w:pPr>
            <w:r w:rsidRPr="00EF2C2C">
              <w:rPr>
                <w:rFonts w:cs="Arial"/>
                <w:bCs/>
                <w:szCs w:val="22"/>
              </w:rPr>
              <w:t>ANO – projekt respektuje minimální a maximální hranici celkových způsobilých výdajů</w:t>
            </w:r>
          </w:p>
          <w:p w:rsidR="0038219C" w:rsidRPr="00EF2C2C" w:rsidRDefault="009576D3" w:rsidP="009576D3">
            <w:pPr>
              <w:tabs>
                <w:tab w:val="left" w:pos="5445"/>
              </w:tabs>
              <w:rPr>
                <w:rFonts w:cs="Arial"/>
                <w:bCs/>
                <w:szCs w:val="22"/>
              </w:rPr>
            </w:pPr>
            <w:r w:rsidRPr="00EF2C2C">
              <w:rPr>
                <w:rFonts w:cs="Arial"/>
                <w:bCs/>
                <w:szCs w:val="22"/>
              </w:rPr>
              <w:t>NE – projekt nerespektuje minimální a maximální hranici celkových způsobilých výdajů</w:t>
            </w:r>
          </w:p>
        </w:tc>
        <w:tc>
          <w:tcPr>
            <w:tcW w:w="2835" w:type="dxa"/>
            <w:tcBorders>
              <w:top w:val="single" w:sz="4" w:space="0" w:color="auto"/>
              <w:left w:val="single" w:sz="8" w:space="0" w:color="auto"/>
              <w:bottom w:val="single" w:sz="4" w:space="0" w:color="auto"/>
              <w:right w:val="single" w:sz="8" w:space="0" w:color="auto"/>
            </w:tcBorders>
            <w:shd w:val="clear" w:color="auto" w:fill="FFFFFF" w:themeFill="background1"/>
          </w:tcPr>
          <w:p w:rsidR="003B5DC8" w:rsidRPr="00EF2C2C" w:rsidRDefault="003B5DC8" w:rsidP="00246157">
            <w:pPr>
              <w:spacing w:before="120" w:after="120"/>
              <w:rPr>
                <w:rFonts w:cs="Arial"/>
                <w:bCs/>
                <w:szCs w:val="22"/>
              </w:rPr>
            </w:pPr>
            <w:r w:rsidRPr="00EF2C2C">
              <w:rPr>
                <w:rFonts w:cs="Arial"/>
                <w:bCs/>
                <w:szCs w:val="22"/>
              </w:rPr>
              <w:t xml:space="preserve">• text výzvy </w:t>
            </w:r>
          </w:p>
          <w:p w:rsidR="003B5DC8" w:rsidRPr="00EF2C2C" w:rsidRDefault="003B5DC8" w:rsidP="003B5DC8">
            <w:pPr>
              <w:spacing w:before="120" w:after="120"/>
              <w:rPr>
                <w:rFonts w:cs="Arial"/>
                <w:bCs/>
                <w:szCs w:val="22"/>
              </w:rPr>
            </w:pPr>
            <w:r w:rsidRPr="00EF2C2C">
              <w:rPr>
                <w:rFonts w:cs="Arial"/>
                <w:bCs/>
                <w:szCs w:val="22"/>
              </w:rPr>
              <w:t>• rozpočet projektu</w:t>
            </w:r>
          </w:p>
          <w:p w:rsidR="0038219C" w:rsidRPr="00EF2C2C" w:rsidRDefault="003B5DC8" w:rsidP="003B5DC8">
            <w:pPr>
              <w:spacing w:before="120" w:after="120"/>
              <w:rPr>
                <w:rFonts w:cs="Arial"/>
                <w:bCs/>
                <w:szCs w:val="22"/>
              </w:rPr>
            </w:pPr>
            <w:r w:rsidRPr="00EF2C2C">
              <w:rPr>
                <w:rFonts w:cs="Arial"/>
                <w:bCs/>
                <w:szCs w:val="22"/>
              </w:rPr>
              <w:t>• studie proveditelnosti</w:t>
            </w:r>
          </w:p>
        </w:tc>
      </w:tr>
      <w:tr w:rsidR="0038219C" w:rsidRPr="00EF2C2C" w:rsidTr="006B7D70">
        <w:trPr>
          <w:trHeight w:val="20"/>
        </w:trPr>
        <w:tc>
          <w:tcPr>
            <w:tcW w:w="2480" w:type="dxa"/>
            <w:tcBorders>
              <w:top w:val="single" w:sz="4" w:space="0" w:color="auto"/>
              <w:left w:val="single" w:sz="8" w:space="0" w:color="auto"/>
              <w:bottom w:val="single" w:sz="4" w:space="0" w:color="auto"/>
              <w:right w:val="single" w:sz="8" w:space="0" w:color="auto"/>
            </w:tcBorders>
            <w:shd w:val="clear" w:color="auto" w:fill="FFFFFF" w:themeFill="background1"/>
          </w:tcPr>
          <w:p w:rsidR="0038219C" w:rsidRPr="00EF2C2C" w:rsidRDefault="0038219C" w:rsidP="007E76AC">
            <w:pPr>
              <w:spacing w:before="120" w:after="120"/>
              <w:rPr>
                <w:rFonts w:cs="Arial"/>
                <w:bCs/>
                <w:szCs w:val="22"/>
              </w:rPr>
            </w:pPr>
            <w:r w:rsidRPr="00EF2C2C">
              <w:rPr>
                <w:rFonts w:cs="Arial"/>
                <w:bCs/>
                <w:szCs w:val="22"/>
              </w:rPr>
              <w:t>Projekt respektuje limity způsobilých výdajů, pokud jsou stanoveny.</w:t>
            </w:r>
          </w:p>
        </w:tc>
        <w:tc>
          <w:tcPr>
            <w:tcW w:w="3827" w:type="dxa"/>
            <w:tcBorders>
              <w:top w:val="single" w:sz="4" w:space="0" w:color="auto"/>
              <w:left w:val="single" w:sz="8" w:space="0" w:color="auto"/>
              <w:bottom w:val="single" w:sz="4" w:space="0" w:color="auto"/>
              <w:right w:val="single" w:sz="8" w:space="0" w:color="auto"/>
            </w:tcBorders>
            <w:shd w:val="clear" w:color="auto" w:fill="FFFFFF" w:themeFill="background1"/>
          </w:tcPr>
          <w:p w:rsidR="009576D3" w:rsidRPr="00EF2C2C" w:rsidRDefault="009576D3" w:rsidP="007E76AC">
            <w:pPr>
              <w:tabs>
                <w:tab w:val="left" w:pos="5445"/>
              </w:tabs>
              <w:rPr>
                <w:rFonts w:cs="Arial"/>
                <w:bCs/>
                <w:szCs w:val="22"/>
              </w:rPr>
            </w:pPr>
            <w:r w:rsidRPr="00EF2C2C">
              <w:rPr>
                <w:rFonts w:cs="Arial"/>
                <w:bCs/>
                <w:szCs w:val="22"/>
              </w:rPr>
              <w:t xml:space="preserve">ANO – projekt respektuje limity způsobilých výdajů; </w:t>
            </w:r>
          </w:p>
          <w:p w:rsidR="0038219C" w:rsidRPr="00EF2C2C" w:rsidRDefault="009576D3" w:rsidP="009576D3">
            <w:pPr>
              <w:tabs>
                <w:tab w:val="left" w:pos="5445"/>
              </w:tabs>
              <w:rPr>
                <w:rFonts w:cs="Arial"/>
                <w:bCs/>
                <w:szCs w:val="22"/>
              </w:rPr>
            </w:pPr>
            <w:r w:rsidRPr="00EF2C2C">
              <w:rPr>
                <w:rFonts w:cs="Arial"/>
                <w:bCs/>
                <w:szCs w:val="22"/>
              </w:rPr>
              <w:t>NE – projekt nerespektuje limity způsobilých výdajů</w:t>
            </w:r>
          </w:p>
        </w:tc>
        <w:tc>
          <w:tcPr>
            <w:tcW w:w="2835" w:type="dxa"/>
            <w:tcBorders>
              <w:top w:val="single" w:sz="4" w:space="0" w:color="auto"/>
              <w:left w:val="single" w:sz="8" w:space="0" w:color="auto"/>
              <w:bottom w:val="single" w:sz="4" w:space="0" w:color="auto"/>
              <w:right w:val="single" w:sz="8" w:space="0" w:color="auto"/>
            </w:tcBorders>
            <w:shd w:val="clear" w:color="auto" w:fill="FFFFFF" w:themeFill="background1"/>
          </w:tcPr>
          <w:p w:rsidR="003B5DC8" w:rsidRPr="00EF2C2C" w:rsidRDefault="003B5DC8" w:rsidP="00246157">
            <w:pPr>
              <w:spacing w:before="120" w:after="120"/>
              <w:rPr>
                <w:rFonts w:cs="Arial"/>
                <w:bCs/>
                <w:szCs w:val="22"/>
              </w:rPr>
            </w:pPr>
            <w:r w:rsidRPr="00EF2C2C">
              <w:rPr>
                <w:rFonts w:cs="Arial"/>
                <w:bCs/>
                <w:szCs w:val="22"/>
              </w:rPr>
              <w:t xml:space="preserve">• text výzvy </w:t>
            </w:r>
          </w:p>
          <w:p w:rsidR="003B5DC8" w:rsidRPr="00EF2C2C" w:rsidRDefault="003B5DC8" w:rsidP="003B5DC8">
            <w:pPr>
              <w:spacing w:before="120" w:after="120"/>
              <w:rPr>
                <w:rFonts w:cs="Arial"/>
                <w:bCs/>
                <w:szCs w:val="22"/>
              </w:rPr>
            </w:pPr>
            <w:r w:rsidRPr="00EF2C2C">
              <w:rPr>
                <w:rFonts w:cs="Arial"/>
                <w:bCs/>
                <w:szCs w:val="22"/>
              </w:rPr>
              <w:t>• rozpočet projektu</w:t>
            </w:r>
          </w:p>
          <w:p w:rsidR="003B5DC8" w:rsidRPr="00EF2C2C" w:rsidRDefault="003B5DC8" w:rsidP="003B5DC8">
            <w:pPr>
              <w:spacing w:before="120" w:after="120"/>
              <w:rPr>
                <w:rFonts w:cs="Arial"/>
                <w:bCs/>
                <w:szCs w:val="22"/>
              </w:rPr>
            </w:pPr>
            <w:r w:rsidRPr="00EF2C2C">
              <w:rPr>
                <w:rFonts w:cs="Arial"/>
                <w:bCs/>
                <w:szCs w:val="22"/>
              </w:rPr>
              <w:t>• Pravidla pro žadatele a příjemce</w:t>
            </w:r>
          </w:p>
          <w:p w:rsidR="0038219C" w:rsidRPr="00EF2C2C" w:rsidRDefault="003B5DC8" w:rsidP="003B5DC8">
            <w:pPr>
              <w:spacing w:before="120" w:after="120"/>
              <w:rPr>
                <w:rFonts w:cs="Arial"/>
                <w:bCs/>
                <w:szCs w:val="22"/>
              </w:rPr>
            </w:pPr>
            <w:r w:rsidRPr="00EF2C2C">
              <w:rPr>
                <w:rFonts w:cs="Arial"/>
                <w:bCs/>
                <w:szCs w:val="22"/>
              </w:rPr>
              <w:t>• studie proveditelnosti</w:t>
            </w:r>
          </w:p>
        </w:tc>
      </w:tr>
      <w:tr w:rsidR="0038219C" w:rsidRPr="00EF2C2C" w:rsidTr="006B7D70">
        <w:trPr>
          <w:trHeight w:val="20"/>
        </w:trPr>
        <w:tc>
          <w:tcPr>
            <w:tcW w:w="2480" w:type="dxa"/>
            <w:tcBorders>
              <w:top w:val="single" w:sz="4" w:space="0" w:color="auto"/>
              <w:left w:val="single" w:sz="8" w:space="0" w:color="auto"/>
              <w:bottom w:val="single" w:sz="4" w:space="0" w:color="auto"/>
              <w:right w:val="single" w:sz="8" w:space="0" w:color="auto"/>
            </w:tcBorders>
            <w:shd w:val="clear" w:color="auto" w:fill="FFFFFF" w:themeFill="background1"/>
          </w:tcPr>
          <w:p w:rsidR="0038219C" w:rsidRPr="00EF2C2C" w:rsidRDefault="0038219C" w:rsidP="007E76AC">
            <w:pPr>
              <w:spacing w:before="120" w:after="120"/>
              <w:rPr>
                <w:rFonts w:cs="Arial"/>
                <w:bCs/>
                <w:szCs w:val="22"/>
              </w:rPr>
            </w:pPr>
            <w:r w:rsidRPr="00EF2C2C">
              <w:rPr>
                <w:rFonts w:cs="Arial"/>
                <w:bCs/>
                <w:szCs w:val="22"/>
              </w:rPr>
              <w:t>Výsledky projektu jsou udržitelné.</w:t>
            </w:r>
          </w:p>
        </w:tc>
        <w:tc>
          <w:tcPr>
            <w:tcW w:w="3827" w:type="dxa"/>
            <w:tcBorders>
              <w:top w:val="single" w:sz="4" w:space="0" w:color="auto"/>
              <w:left w:val="single" w:sz="8" w:space="0" w:color="auto"/>
              <w:bottom w:val="single" w:sz="4" w:space="0" w:color="auto"/>
              <w:right w:val="single" w:sz="8" w:space="0" w:color="auto"/>
            </w:tcBorders>
            <w:shd w:val="clear" w:color="auto" w:fill="FFFFFF" w:themeFill="background1"/>
          </w:tcPr>
          <w:p w:rsidR="009576D3" w:rsidRPr="00EF2C2C" w:rsidRDefault="009576D3" w:rsidP="007E76AC">
            <w:pPr>
              <w:tabs>
                <w:tab w:val="left" w:pos="5445"/>
              </w:tabs>
              <w:rPr>
                <w:rFonts w:cs="Arial"/>
                <w:bCs/>
                <w:szCs w:val="22"/>
              </w:rPr>
            </w:pPr>
            <w:r w:rsidRPr="00EF2C2C">
              <w:rPr>
                <w:rFonts w:cs="Arial"/>
                <w:bCs/>
                <w:szCs w:val="22"/>
              </w:rPr>
              <w:t xml:space="preserve">ANO – žadatel prokázal zajištění udržitelnosti výsledků a zajištění dostatečné kapacity (finanční, personální) pro udržitelnost projektu min. 5 let od ukončení financování </w:t>
            </w:r>
          </w:p>
          <w:p w:rsidR="0038219C" w:rsidRDefault="009576D3" w:rsidP="009576D3">
            <w:pPr>
              <w:tabs>
                <w:tab w:val="left" w:pos="5445"/>
              </w:tabs>
              <w:rPr>
                <w:rFonts w:cs="Arial"/>
                <w:bCs/>
                <w:szCs w:val="22"/>
              </w:rPr>
            </w:pPr>
            <w:r w:rsidRPr="00EF2C2C">
              <w:rPr>
                <w:rFonts w:cs="Arial"/>
                <w:bCs/>
                <w:szCs w:val="22"/>
              </w:rPr>
              <w:t>NE – žadatel neprokázal zajištění udržitelnosti výsledků a zajištění dostatečné kapacity (finanční, personální) pro udržitelnost projektu min. 5 let od ukončení financování</w:t>
            </w:r>
          </w:p>
          <w:p w:rsidR="00246157" w:rsidRPr="00EF2C2C" w:rsidRDefault="00246157" w:rsidP="009576D3">
            <w:pPr>
              <w:tabs>
                <w:tab w:val="left" w:pos="5445"/>
              </w:tabs>
              <w:rPr>
                <w:rFonts w:cs="Arial"/>
                <w:bCs/>
                <w:szCs w:val="22"/>
              </w:rPr>
            </w:pPr>
          </w:p>
        </w:tc>
        <w:tc>
          <w:tcPr>
            <w:tcW w:w="2835" w:type="dxa"/>
            <w:tcBorders>
              <w:top w:val="single" w:sz="4" w:space="0" w:color="auto"/>
              <w:left w:val="single" w:sz="8" w:space="0" w:color="auto"/>
              <w:bottom w:val="single" w:sz="4" w:space="0" w:color="auto"/>
              <w:right w:val="single" w:sz="8" w:space="0" w:color="auto"/>
            </w:tcBorders>
            <w:shd w:val="clear" w:color="auto" w:fill="FFFFFF" w:themeFill="background1"/>
          </w:tcPr>
          <w:p w:rsidR="003B5DC8" w:rsidRPr="00EF2C2C" w:rsidRDefault="003B5DC8" w:rsidP="00246157">
            <w:pPr>
              <w:spacing w:before="120" w:after="120"/>
              <w:rPr>
                <w:rFonts w:cs="Arial"/>
                <w:bCs/>
                <w:szCs w:val="22"/>
              </w:rPr>
            </w:pPr>
            <w:r w:rsidRPr="00EF2C2C">
              <w:rPr>
                <w:rFonts w:cs="Arial"/>
                <w:bCs/>
                <w:szCs w:val="22"/>
              </w:rPr>
              <w:t>• žádost</w:t>
            </w:r>
          </w:p>
          <w:p w:rsidR="0038219C" w:rsidRPr="00EF2C2C" w:rsidRDefault="003B5DC8" w:rsidP="003B5DC8">
            <w:pPr>
              <w:spacing w:before="120" w:after="120"/>
              <w:rPr>
                <w:rFonts w:cs="Arial"/>
                <w:bCs/>
                <w:szCs w:val="22"/>
              </w:rPr>
            </w:pPr>
            <w:r w:rsidRPr="00EF2C2C">
              <w:rPr>
                <w:rFonts w:cs="Arial"/>
                <w:bCs/>
                <w:szCs w:val="22"/>
              </w:rPr>
              <w:t>• studie proveditelnosti</w:t>
            </w:r>
          </w:p>
        </w:tc>
      </w:tr>
      <w:tr w:rsidR="0038219C" w:rsidRPr="00EF2C2C" w:rsidTr="006B7D70">
        <w:trPr>
          <w:trHeight w:val="20"/>
        </w:trPr>
        <w:tc>
          <w:tcPr>
            <w:tcW w:w="2480" w:type="dxa"/>
            <w:tcBorders>
              <w:top w:val="single" w:sz="4" w:space="0" w:color="auto"/>
              <w:left w:val="single" w:sz="8" w:space="0" w:color="auto"/>
              <w:bottom w:val="single" w:sz="4" w:space="0" w:color="auto"/>
              <w:right w:val="single" w:sz="8" w:space="0" w:color="auto"/>
            </w:tcBorders>
            <w:shd w:val="clear" w:color="auto" w:fill="FFFFFF" w:themeFill="background1"/>
          </w:tcPr>
          <w:p w:rsidR="0038219C" w:rsidRPr="00EF2C2C" w:rsidRDefault="0038219C" w:rsidP="007E76AC">
            <w:pPr>
              <w:spacing w:before="120" w:after="120"/>
              <w:rPr>
                <w:rFonts w:cs="Arial"/>
                <w:bCs/>
                <w:szCs w:val="22"/>
              </w:rPr>
            </w:pPr>
            <w:r w:rsidRPr="00EF2C2C">
              <w:rPr>
                <w:rFonts w:cs="Arial"/>
                <w:bCs/>
                <w:szCs w:val="22"/>
              </w:rPr>
              <w:t>Projekt nemá negativní vliv na žádnou z horizontálních priorit IROP (udržitelný rozvoj, rovné příležitosti a zákaz diskriminace, rovnost mužů a žen).</w:t>
            </w:r>
          </w:p>
        </w:tc>
        <w:tc>
          <w:tcPr>
            <w:tcW w:w="3827" w:type="dxa"/>
            <w:tcBorders>
              <w:top w:val="single" w:sz="4" w:space="0" w:color="auto"/>
              <w:left w:val="single" w:sz="8" w:space="0" w:color="auto"/>
              <w:bottom w:val="single" w:sz="4" w:space="0" w:color="auto"/>
              <w:right w:val="single" w:sz="8" w:space="0" w:color="auto"/>
            </w:tcBorders>
            <w:shd w:val="clear" w:color="auto" w:fill="FFFFFF" w:themeFill="background1"/>
          </w:tcPr>
          <w:p w:rsidR="009576D3" w:rsidRPr="00EF2C2C" w:rsidRDefault="009576D3" w:rsidP="007E76AC">
            <w:pPr>
              <w:tabs>
                <w:tab w:val="left" w:pos="5445"/>
              </w:tabs>
              <w:rPr>
                <w:rFonts w:cs="Arial"/>
                <w:bCs/>
                <w:szCs w:val="22"/>
              </w:rPr>
            </w:pPr>
            <w:r w:rsidRPr="00EF2C2C">
              <w:rPr>
                <w:rFonts w:cs="Arial"/>
                <w:bCs/>
                <w:szCs w:val="22"/>
              </w:rPr>
              <w:t>ANO – projekt nemá negativní vliv na žádnou z horizontálních priorit IROP (tj. má pozitivní nebo neutrální vliv)</w:t>
            </w:r>
          </w:p>
          <w:p w:rsidR="0038219C" w:rsidRPr="00EF2C2C" w:rsidRDefault="009576D3" w:rsidP="009576D3">
            <w:pPr>
              <w:tabs>
                <w:tab w:val="left" w:pos="5445"/>
              </w:tabs>
              <w:rPr>
                <w:rFonts w:cs="Arial"/>
                <w:bCs/>
                <w:szCs w:val="22"/>
              </w:rPr>
            </w:pPr>
            <w:r w:rsidRPr="00EF2C2C">
              <w:rPr>
                <w:rFonts w:cs="Arial"/>
                <w:bCs/>
                <w:szCs w:val="22"/>
              </w:rPr>
              <w:t>NE – projekt má negativní vliv na některou z horizontálních priorit IROP</w:t>
            </w:r>
          </w:p>
        </w:tc>
        <w:tc>
          <w:tcPr>
            <w:tcW w:w="2835" w:type="dxa"/>
            <w:tcBorders>
              <w:top w:val="single" w:sz="4" w:space="0" w:color="auto"/>
              <w:left w:val="single" w:sz="8" w:space="0" w:color="auto"/>
              <w:bottom w:val="single" w:sz="4" w:space="0" w:color="auto"/>
              <w:right w:val="single" w:sz="8" w:space="0" w:color="auto"/>
            </w:tcBorders>
            <w:shd w:val="clear" w:color="auto" w:fill="FFFFFF" w:themeFill="background1"/>
          </w:tcPr>
          <w:p w:rsidR="003B5DC8" w:rsidRPr="00EF2C2C" w:rsidRDefault="003B5DC8" w:rsidP="00246157">
            <w:pPr>
              <w:spacing w:before="120" w:after="120"/>
              <w:rPr>
                <w:rFonts w:cs="Arial"/>
                <w:bCs/>
                <w:szCs w:val="22"/>
              </w:rPr>
            </w:pPr>
            <w:r w:rsidRPr="00EF2C2C">
              <w:rPr>
                <w:rFonts w:cs="Arial"/>
                <w:bCs/>
                <w:szCs w:val="22"/>
              </w:rPr>
              <w:t>• žádost</w:t>
            </w:r>
          </w:p>
          <w:p w:rsidR="0038219C" w:rsidRPr="00EF2C2C" w:rsidRDefault="003B5DC8">
            <w:pPr>
              <w:spacing w:before="120" w:after="120"/>
              <w:rPr>
                <w:rFonts w:cs="Arial"/>
                <w:bCs/>
                <w:szCs w:val="22"/>
              </w:rPr>
            </w:pPr>
            <w:r w:rsidRPr="00EF2C2C">
              <w:rPr>
                <w:rFonts w:cs="Arial"/>
                <w:bCs/>
                <w:szCs w:val="22"/>
              </w:rPr>
              <w:t>• studie proveditelnosti</w:t>
            </w:r>
          </w:p>
        </w:tc>
      </w:tr>
      <w:tr w:rsidR="0038219C" w:rsidRPr="00EF2C2C" w:rsidTr="00D72637">
        <w:trPr>
          <w:trHeight w:val="1550"/>
        </w:trPr>
        <w:tc>
          <w:tcPr>
            <w:tcW w:w="2480" w:type="dxa"/>
            <w:tcBorders>
              <w:top w:val="single" w:sz="4" w:space="0" w:color="auto"/>
              <w:left w:val="single" w:sz="8" w:space="0" w:color="auto"/>
              <w:bottom w:val="single" w:sz="4" w:space="0" w:color="auto"/>
              <w:right w:val="single" w:sz="8" w:space="0" w:color="auto"/>
            </w:tcBorders>
            <w:shd w:val="clear" w:color="auto" w:fill="FFFFFF" w:themeFill="background1"/>
          </w:tcPr>
          <w:p w:rsidR="0038219C" w:rsidRPr="00EF2C2C" w:rsidRDefault="0038219C" w:rsidP="007E76AC">
            <w:pPr>
              <w:spacing w:before="120" w:after="120"/>
              <w:rPr>
                <w:rFonts w:cs="Arial"/>
                <w:bCs/>
                <w:szCs w:val="22"/>
              </w:rPr>
            </w:pPr>
            <w:r w:rsidRPr="00EF2C2C">
              <w:rPr>
                <w:rFonts w:cs="Arial"/>
                <w:bCs/>
                <w:szCs w:val="22"/>
              </w:rPr>
              <w:t>Potřebnost realizace projektu je odůvodněná.</w:t>
            </w:r>
          </w:p>
        </w:tc>
        <w:tc>
          <w:tcPr>
            <w:tcW w:w="3827" w:type="dxa"/>
            <w:tcBorders>
              <w:top w:val="single" w:sz="4" w:space="0" w:color="auto"/>
              <w:left w:val="single" w:sz="8" w:space="0" w:color="auto"/>
              <w:bottom w:val="single" w:sz="4" w:space="0" w:color="auto"/>
              <w:right w:val="single" w:sz="8" w:space="0" w:color="auto"/>
            </w:tcBorders>
            <w:shd w:val="clear" w:color="auto" w:fill="FFFFFF" w:themeFill="background1"/>
          </w:tcPr>
          <w:p w:rsidR="009576D3" w:rsidRPr="00EF2C2C" w:rsidRDefault="009576D3" w:rsidP="007E76AC">
            <w:pPr>
              <w:tabs>
                <w:tab w:val="left" w:pos="5445"/>
              </w:tabs>
              <w:rPr>
                <w:rFonts w:cs="Arial"/>
                <w:bCs/>
                <w:szCs w:val="22"/>
              </w:rPr>
            </w:pPr>
            <w:r w:rsidRPr="00EF2C2C">
              <w:rPr>
                <w:rFonts w:cs="Arial"/>
                <w:bCs/>
                <w:szCs w:val="22"/>
              </w:rPr>
              <w:t>ANO – žadatel řádně odůvodnil potřebu projektu</w:t>
            </w:r>
          </w:p>
          <w:p w:rsidR="0038219C" w:rsidRPr="00EF2C2C" w:rsidRDefault="009576D3" w:rsidP="009576D3">
            <w:pPr>
              <w:tabs>
                <w:tab w:val="left" w:pos="5445"/>
              </w:tabs>
              <w:rPr>
                <w:rFonts w:cs="Arial"/>
                <w:bCs/>
                <w:szCs w:val="22"/>
              </w:rPr>
            </w:pPr>
            <w:r w:rsidRPr="00EF2C2C">
              <w:rPr>
                <w:rFonts w:cs="Arial"/>
                <w:bCs/>
                <w:szCs w:val="22"/>
              </w:rPr>
              <w:t>NE – žadatel nezdůvodnil potřebnost projektu</w:t>
            </w:r>
          </w:p>
        </w:tc>
        <w:tc>
          <w:tcPr>
            <w:tcW w:w="2835" w:type="dxa"/>
            <w:tcBorders>
              <w:top w:val="single" w:sz="4" w:space="0" w:color="auto"/>
              <w:left w:val="single" w:sz="8" w:space="0" w:color="auto"/>
              <w:bottom w:val="single" w:sz="4" w:space="0" w:color="auto"/>
              <w:right w:val="single" w:sz="8" w:space="0" w:color="auto"/>
            </w:tcBorders>
            <w:shd w:val="clear" w:color="auto" w:fill="FFFFFF" w:themeFill="background1"/>
          </w:tcPr>
          <w:p w:rsidR="003B5DC8" w:rsidRPr="00EF2C2C" w:rsidRDefault="003B5DC8" w:rsidP="00246157">
            <w:pPr>
              <w:spacing w:before="120" w:after="120"/>
              <w:rPr>
                <w:rFonts w:cs="Arial"/>
                <w:bCs/>
                <w:szCs w:val="22"/>
              </w:rPr>
            </w:pPr>
            <w:r w:rsidRPr="00EF2C2C">
              <w:rPr>
                <w:rFonts w:cs="Arial"/>
                <w:bCs/>
                <w:szCs w:val="22"/>
              </w:rPr>
              <w:t>• žádost</w:t>
            </w:r>
          </w:p>
          <w:p w:rsidR="003B5DC8" w:rsidRPr="00EF2C2C" w:rsidRDefault="003B5DC8" w:rsidP="003B5DC8">
            <w:pPr>
              <w:spacing w:before="120" w:after="120"/>
              <w:rPr>
                <w:rFonts w:cs="Arial"/>
                <w:bCs/>
                <w:szCs w:val="22"/>
              </w:rPr>
            </w:pPr>
            <w:r w:rsidRPr="00EF2C2C">
              <w:rPr>
                <w:rFonts w:cs="Arial"/>
                <w:bCs/>
                <w:szCs w:val="22"/>
              </w:rPr>
              <w:t>• studie proveditelnosti</w:t>
            </w:r>
          </w:p>
          <w:p w:rsidR="003B5DC8" w:rsidRPr="00EF2C2C" w:rsidRDefault="003B5DC8" w:rsidP="003B5DC8">
            <w:pPr>
              <w:spacing w:before="120" w:after="120"/>
              <w:rPr>
                <w:rFonts w:cs="Arial"/>
                <w:bCs/>
                <w:szCs w:val="22"/>
              </w:rPr>
            </w:pPr>
            <w:r w:rsidRPr="00EF2C2C">
              <w:rPr>
                <w:rFonts w:cs="Arial"/>
                <w:bCs/>
                <w:szCs w:val="22"/>
              </w:rPr>
              <w:t>• souhlasné stanovisko Hlavního architekte eGovernmentu</w:t>
            </w:r>
          </w:p>
          <w:p w:rsidR="003B5DC8" w:rsidRPr="00EF2C2C" w:rsidRDefault="003B5DC8" w:rsidP="003B5DC8">
            <w:pPr>
              <w:spacing w:before="120" w:after="120"/>
              <w:rPr>
                <w:rFonts w:cs="Arial"/>
                <w:bCs/>
                <w:szCs w:val="22"/>
              </w:rPr>
            </w:pPr>
          </w:p>
        </w:tc>
      </w:tr>
      <w:tr w:rsidR="0038219C" w:rsidRPr="00EF2C2C" w:rsidTr="006B7D70">
        <w:trPr>
          <w:trHeight w:val="20"/>
        </w:trPr>
        <w:tc>
          <w:tcPr>
            <w:tcW w:w="2480" w:type="dxa"/>
            <w:tcBorders>
              <w:top w:val="single" w:sz="4" w:space="0" w:color="auto"/>
              <w:left w:val="single" w:sz="8" w:space="0" w:color="auto"/>
              <w:bottom w:val="single" w:sz="4" w:space="0" w:color="auto"/>
              <w:right w:val="single" w:sz="8" w:space="0" w:color="auto"/>
            </w:tcBorders>
            <w:shd w:val="clear" w:color="auto" w:fill="FFFFFF" w:themeFill="background1"/>
          </w:tcPr>
          <w:p w:rsidR="0038219C" w:rsidRPr="00EF2C2C" w:rsidRDefault="0038219C" w:rsidP="008E2CCA">
            <w:pPr>
              <w:spacing w:before="120" w:after="120"/>
              <w:rPr>
                <w:rFonts w:cs="Arial"/>
                <w:bCs/>
                <w:szCs w:val="22"/>
              </w:rPr>
            </w:pPr>
            <w:r w:rsidRPr="00EF2C2C">
              <w:rPr>
                <w:rFonts w:cs="Arial"/>
                <w:bCs/>
                <w:szCs w:val="22"/>
              </w:rPr>
              <w:t>Projekt je v souladu s pravidly veřejné podpory.</w:t>
            </w:r>
          </w:p>
        </w:tc>
        <w:tc>
          <w:tcPr>
            <w:tcW w:w="3827" w:type="dxa"/>
            <w:tcBorders>
              <w:top w:val="single" w:sz="4" w:space="0" w:color="auto"/>
              <w:left w:val="single" w:sz="8" w:space="0" w:color="auto"/>
              <w:bottom w:val="single" w:sz="4" w:space="0" w:color="auto"/>
              <w:right w:val="single" w:sz="8" w:space="0" w:color="auto"/>
            </w:tcBorders>
            <w:shd w:val="clear" w:color="auto" w:fill="FFFFFF" w:themeFill="background1"/>
          </w:tcPr>
          <w:p w:rsidR="009576D3" w:rsidRPr="00EF2C2C" w:rsidRDefault="009576D3" w:rsidP="007E76AC">
            <w:pPr>
              <w:tabs>
                <w:tab w:val="left" w:pos="5445"/>
              </w:tabs>
              <w:rPr>
                <w:rFonts w:cs="Arial"/>
                <w:bCs/>
                <w:szCs w:val="22"/>
              </w:rPr>
            </w:pPr>
            <w:r w:rsidRPr="00EF2C2C">
              <w:rPr>
                <w:rFonts w:cs="Arial"/>
                <w:bCs/>
                <w:szCs w:val="22"/>
              </w:rPr>
              <w:t>ANO – aktivity projektu jsou v souladu s pravidly veřejné podpory pro specifický cíl a danou výzvu</w:t>
            </w:r>
          </w:p>
          <w:p w:rsidR="0038219C" w:rsidRPr="00EF2C2C" w:rsidRDefault="009576D3" w:rsidP="009576D3">
            <w:pPr>
              <w:tabs>
                <w:tab w:val="left" w:pos="5445"/>
              </w:tabs>
              <w:rPr>
                <w:rFonts w:cs="Arial"/>
                <w:bCs/>
                <w:szCs w:val="22"/>
              </w:rPr>
            </w:pPr>
            <w:r w:rsidRPr="00EF2C2C">
              <w:rPr>
                <w:rFonts w:cs="Arial"/>
                <w:bCs/>
                <w:szCs w:val="22"/>
              </w:rPr>
              <w:t>NE – aktivity projektu jsou v souladu s pravidly veřejné podpory pro specifický cíl a danou výzvu</w:t>
            </w:r>
          </w:p>
        </w:tc>
        <w:tc>
          <w:tcPr>
            <w:tcW w:w="2835" w:type="dxa"/>
            <w:tcBorders>
              <w:top w:val="single" w:sz="4" w:space="0" w:color="auto"/>
              <w:left w:val="single" w:sz="8" w:space="0" w:color="auto"/>
              <w:bottom w:val="single" w:sz="4" w:space="0" w:color="auto"/>
              <w:right w:val="single" w:sz="8" w:space="0" w:color="auto"/>
            </w:tcBorders>
            <w:shd w:val="clear" w:color="auto" w:fill="FFFFFF" w:themeFill="background1"/>
          </w:tcPr>
          <w:p w:rsidR="003B5DC8" w:rsidRPr="00EF2C2C" w:rsidRDefault="003B5DC8" w:rsidP="00246157">
            <w:pPr>
              <w:spacing w:before="120" w:after="120"/>
              <w:rPr>
                <w:rFonts w:cs="Arial"/>
                <w:bCs/>
                <w:szCs w:val="22"/>
              </w:rPr>
            </w:pPr>
            <w:r w:rsidRPr="00EF2C2C">
              <w:rPr>
                <w:rFonts w:cs="Arial"/>
                <w:bCs/>
                <w:szCs w:val="22"/>
              </w:rPr>
              <w:t>• žádost</w:t>
            </w:r>
          </w:p>
          <w:p w:rsidR="003B5DC8" w:rsidRPr="00EF2C2C" w:rsidRDefault="003B5DC8" w:rsidP="003B5DC8">
            <w:pPr>
              <w:spacing w:before="120" w:after="120"/>
              <w:rPr>
                <w:rFonts w:cs="Arial"/>
                <w:bCs/>
                <w:szCs w:val="22"/>
              </w:rPr>
            </w:pPr>
            <w:r w:rsidRPr="00EF2C2C">
              <w:rPr>
                <w:rFonts w:cs="Arial"/>
                <w:bCs/>
                <w:szCs w:val="22"/>
              </w:rPr>
              <w:t>• Pravidla pro žadatele a příjemce</w:t>
            </w:r>
          </w:p>
          <w:p w:rsidR="0038219C" w:rsidRPr="00EF2C2C" w:rsidRDefault="003B5DC8" w:rsidP="003B5DC8">
            <w:pPr>
              <w:spacing w:before="120" w:after="120"/>
              <w:rPr>
                <w:rFonts w:cs="Arial"/>
                <w:bCs/>
                <w:szCs w:val="22"/>
              </w:rPr>
            </w:pPr>
            <w:r w:rsidRPr="00EF2C2C">
              <w:rPr>
                <w:rFonts w:cs="Arial"/>
                <w:bCs/>
                <w:szCs w:val="22"/>
              </w:rPr>
              <w:t>• studie proveditelnosti</w:t>
            </w:r>
          </w:p>
        </w:tc>
      </w:tr>
      <w:tr w:rsidR="0038219C" w:rsidRPr="00EF2C2C" w:rsidTr="006B7D70">
        <w:trPr>
          <w:trHeight w:val="20"/>
        </w:trPr>
        <w:tc>
          <w:tcPr>
            <w:tcW w:w="2480" w:type="dxa"/>
            <w:tcBorders>
              <w:top w:val="single" w:sz="4" w:space="0" w:color="auto"/>
              <w:left w:val="single" w:sz="8" w:space="0" w:color="auto"/>
              <w:bottom w:val="single" w:sz="4" w:space="0" w:color="auto"/>
              <w:right w:val="single" w:sz="8" w:space="0" w:color="auto"/>
            </w:tcBorders>
            <w:shd w:val="clear" w:color="auto" w:fill="FFFFFF" w:themeFill="background1"/>
          </w:tcPr>
          <w:p w:rsidR="0038219C" w:rsidRPr="00EF2C2C" w:rsidRDefault="0038219C" w:rsidP="007E76AC">
            <w:pPr>
              <w:spacing w:before="120" w:after="120"/>
              <w:rPr>
                <w:rFonts w:cs="Arial"/>
                <w:bCs/>
                <w:szCs w:val="22"/>
              </w:rPr>
            </w:pPr>
            <w:r w:rsidRPr="00EF2C2C">
              <w:rPr>
                <w:rFonts w:cs="Arial"/>
                <w:bCs/>
                <w:szCs w:val="22"/>
              </w:rPr>
              <w:lastRenderedPageBreak/>
              <w:t>Statutární zástupce žadatele je trestně bezúhonný.</w:t>
            </w:r>
          </w:p>
        </w:tc>
        <w:tc>
          <w:tcPr>
            <w:tcW w:w="3827" w:type="dxa"/>
            <w:tcBorders>
              <w:top w:val="single" w:sz="4" w:space="0" w:color="auto"/>
              <w:left w:val="single" w:sz="8" w:space="0" w:color="auto"/>
              <w:bottom w:val="single" w:sz="4" w:space="0" w:color="auto"/>
              <w:right w:val="single" w:sz="8" w:space="0" w:color="auto"/>
            </w:tcBorders>
            <w:shd w:val="clear" w:color="auto" w:fill="FFFFFF" w:themeFill="background1"/>
          </w:tcPr>
          <w:p w:rsidR="0038219C" w:rsidRPr="00EF2C2C" w:rsidRDefault="009576D3" w:rsidP="007E76AC">
            <w:pPr>
              <w:tabs>
                <w:tab w:val="left" w:pos="5445"/>
              </w:tabs>
              <w:rPr>
                <w:rFonts w:cs="Arial"/>
                <w:bCs/>
                <w:szCs w:val="22"/>
              </w:rPr>
            </w:pPr>
            <w:r w:rsidRPr="00EF2C2C">
              <w:rPr>
                <w:rFonts w:cs="Arial"/>
                <w:bCs/>
                <w:szCs w:val="22"/>
              </w:rPr>
              <w:t xml:space="preserve">ANO </w:t>
            </w:r>
            <w:r w:rsidR="007E76AC" w:rsidRPr="00EF2C2C">
              <w:rPr>
                <w:rFonts w:cs="Arial"/>
                <w:bCs/>
                <w:szCs w:val="22"/>
              </w:rPr>
              <w:t xml:space="preserve">– žadatel - statutární </w:t>
            </w:r>
            <w:proofErr w:type="spellStart"/>
            <w:r w:rsidR="007E76AC" w:rsidRPr="00EF2C2C">
              <w:rPr>
                <w:rFonts w:cs="Arial"/>
                <w:bCs/>
                <w:szCs w:val="22"/>
              </w:rPr>
              <w:t>zástupci</w:t>
            </w:r>
            <w:r w:rsidRPr="00EF2C2C">
              <w:rPr>
                <w:rFonts w:cs="Arial"/>
                <w:bCs/>
                <w:szCs w:val="22"/>
              </w:rPr>
              <w:t>nebo</w:t>
            </w:r>
            <w:proofErr w:type="spellEnd"/>
            <w:r w:rsidRPr="00EF2C2C">
              <w:rPr>
                <w:rFonts w:cs="Arial"/>
                <w:bCs/>
                <w:szCs w:val="22"/>
              </w:rPr>
              <w:t xml:space="preserve"> osoba pověřená doložili čestné prohlášení (dotační podvod, poškozování zájmů EU),</w:t>
            </w:r>
          </w:p>
          <w:p w:rsidR="009576D3" w:rsidRPr="00EF2C2C" w:rsidRDefault="009576D3" w:rsidP="006B7D70">
            <w:pPr>
              <w:tabs>
                <w:tab w:val="left" w:pos="5445"/>
              </w:tabs>
              <w:rPr>
                <w:rFonts w:cs="Arial"/>
                <w:bCs/>
                <w:szCs w:val="22"/>
              </w:rPr>
            </w:pPr>
            <w:r w:rsidRPr="00EF2C2C">
              <w:rPr>
                <w:rFonts w:cs="Arial"/>
                <w:bCs/>
                <w:szCs w:val="22"/>
              </w:rPr>
              <w:t>NE – žadatel nedoložil čestné prohlášení nebo výpis z trestního rejstříku nebo výpis obsahuje trestný čin dotačního podvodu nebo poškozování zájmů EU</w:t>
            </w:r>
          </w:p>
        </w:tc>
        <w:tc>
          <w:tcPr>
            <w:tcW w:w="2835" w:type="dxa"/>
            <w:tcBorders>
              <w:top w:val="single" w:sz="4" w:space="0" w:color="auto"/>
              <w:left w:val="single" w:sz="8" w:space="0" w:color="auto"/>
              <w:bottom w:val="single" w:sz="4" w:space="0" w:color="auto"/>
              <w:right w:val="single" w:sz="8" w:space="0" w:color="auto"/>
            </w:tcBorders>
            <w:shd w:val="clear" w:color="auto" w:fill="FFFFFF" w:themeFill="background1"/>
          </w:tcPr>
          <w:p w:rsidR="003B5DC8" w:rsidRPr="00EF2C2C" w:rsidRDefault="003B5DC8" w:rsidP="00246157">
            <w:pPr>
              <w:spacing w:before="120" w:after="120"/>
              <w:rPr>
                <w:rFonts w:cs="Arial"/>
                <w:bCs/>
                <w:szCs w:val="22"/>
              </w:rPr>
            </w:pPr>
            <w:r w:rsidRPr="00EF2C2C">
              <w:rPr>
                <w:rFonts w:cs="Arial"/>
                <w:bCs/>
                <w:szCs w:val="22"/>
              </w:rPr>
              <w:t>• příloha žádosti - Čestné prohlášení</w:t>
            </w:r>
          </w:p>
          <w:p w:rsidR="003B5DC8" w:rsidRPr="00EF2C2C" w:rsidRDefault="003B5DC8" w:rsidP="006B7D70">
            <w:pPr>
              <w:spacing w:before="120" w:after="120"/>
              <w:rPr>
                <w:rFonts w:cs="Arial"/>
                <w:bCs/>
                <w:szCs w:val="22"/>
              </w:rPr>
            </w:pPr>
          </w:p>
          <w:p w:rsidR="003B5DC8" w:rsidRPr="00EF2C2C" w:rsidRDefault="003B5DC8" w:rsidP="006B7D70">
            <w:pPr>
              <w:spacing w:before="120" w:after="120"/>
              <w:rPr>
                <w:rFonts w:cs="Arial"/>
                <w:bCs/>
                <w:szCs w:val="22"/>
              </w:rPr>
            </w:pPr>
          </w:p>
          <w:p w:rsidR="0038219C" w:rsidRPr="00EF2C2C" w:rsidRDefault="0038219C" w:rsidP="006B7D70">
            <w:pPr>
              <w:spacing w:before="120" w:after="120"/>
              <w:rPr>
                <w:rFonts w:cs="Arial"/>
                <w:bCs/>
                <w:szCs w:val="22"/>
              </w:rPr>
            </w:pPr>
          </w:p>
        </w:tc>
      </w:tr>
      <w:tr w:rsidR="009C7A2F" w:rsidRPr="00EF2C2C" w:rsidTr="00D72637">
        <w:trPr>
          <w:trHeight w:val="20"/>
        </w:trPr>
        <w:tc>
          <w:tcPr>
            <w:tcW w:w="2480"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9C7A2F" w:rsidRPr="00EF2C2C" w:rsidRDefault="00C2221E" w:rsidP="008E2CCA">
            <w:pPr>
              <w:spacing w:before="120" w:after="120"/>
              <w:rPr>
                <w:rFonts w:cs="Arial"/>
                <w:b/>
                <w:bCs/>
                <w:szCs w:val="22"/>
              </w:rPr>
            </w:pPr>
            <w:r w:rsidRPr="00EF2C2C">
              <w:rPr>
                <w:rFonts w:cs="Arial"/>
                <w:b/>
                <w:bCs/>
                <w:szCs w:val="22"/>
              </w:rPr>
              <w:t>Kritéria formálních náležitostí</w:t>
            </w:r>
          </w:p>
        </w:tc>
        <w:tc>
          <w:tcPr>
            <w:tcW w:w="3827"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9C7A2F" w:rsidRPr="00EF2C2C" w:rsidRDefault="009C7A2F" w:rsidP="008E2CCA">
            <w:pPr>
              <w:spacing w:before="120" w:after="120"/>
              <w:rPr>
                <w:rFonts w:cs="Arial"/>
                <w:b/>
                <w:bCs/>
                <w:szCs w:val="22"/>
              </w:rPr>
            </w:pPr>
            <w:r w:rsidRPr="00EF2C2C">
              <w:rPr>
                <w:rFonts w:cs="Arial"/>
                <w:b/>
                <w:bCs/>
                <w:szCs w:val="22"/>
              </w:rPr>
              <w:t>Hodnocení (ANO/NE)</w:t>
            </w:r>
          </w:p>
        </w:tc>
        <w:tc>
          <w:tcPr>
            <w:tcW w:w="2835"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9C7A2F" w:rsidRPr="00EF2C2C" w:rsidRDefault="009C7A2F" w:rsidP="008E2CCA">
            <w:pPr>
              <w:pStyle w:val="Odstavecseseznamem"/>
              <w:spacing w:before="120" w:after="120"/>
              <w:ind w:left="213"/>
              <w:rPr>
                <w:rFonts w:cs="Arial"/>
                <w:b/>
                <w:bCs/>
                <w:szCs w:val="22"/>
              </w:rPr>
            </w:pPr>
            <w:r w:rsidRPr="00EF2C2C">
              <w:rPr>
                <w:rFonts w:cs="Arial"/>
                <w:b/>
                <w:bCs/>
                <w:szCs w:val="22"/>
              </w:rPr>
              <w:t>Referenční dokument</w:t>
            </w:r>
          </w:p>
        </w:tc>
      </w:tr>
      <w:tr w:rsidR="009C7A2F" w:rsidRPr="00EF2C2C" w:rsidDel="00D95E8D" w:rsidTr="00D72637">
        <w:trPr>
          <w:trHeight w:val="20"/>
        </w:trPr>
        <w:tc>
          <w:tcPr>
            <w:tcW w:w="2480" w:type="dxa"/>
            <w:tcBorders>
              <w:top w:val="single" w:sz="4" w:space="0" w:color="auto"/>
              <w:left w:val="single" w:sz="8" w:space="0" w:color="auto"/>
              <w:bottom w:val="single" w:sz="4" w:space="0" w:color="auto"/>
              <w:right w:val="single" w:sz="4" w:space="0" w:color="auto"/>
            </w:tcBorders>
            <w:shd w:val="clear" w:color="auto" w:fill="FFFFFF" w:themeFill="background1"/>
          </w:tcPr>
          <w:p w:rsidR="009C7A2F" w:rsidRPr="00EF2C2C" w:rsidDel="00D95E8D" w:rsidRDefault="00C2221E" w:rsidP="008E2CCA">
            <w:pPr>
              <w:pStyle w:val="Default"/>
              <w:spacing w:before="120" w:after="120"/>
              <w:rPr>
                <w:sz w:val="22"/>
                <w:szCs w:val="22"/>
              </w:rPr>
            </w:pPr>
            <w:r w:rsidRPr="00EF2C2C">
              <w:rPr>
                <w:sz w:val="22"/>
                <w:szCs w:val="22"/>
              </w:rPr>
              <w:t>Žádost o podporu je podána v předepsané formě.</w:t>
            </w:r>
          </w:p>
        </w:tc>
        <w:tc>
          <w:tcPr>
            <w:tcW w:w="3827" w:type="dxa"/>
            <w:tcBorders>
              <w:top w:val="single" w:sz="4" w:space="0" w:color="auto"/>
              <w:left w:val="single" w:sz="8" w:space="0" w:color="auto"/>
              <w:bottom w:val="single" w:sz="4" w:space="0" w:color="auto"/>
              <w:right w:val="single" w:sz="8" w:space="0" w:color="auto"/>
            </w:tcBorders>
            <w:shd w:val="clear" w:color="auto" w:fill="FFFFFF" w:themeFill="background1"/>
          </w:tcPr>
          <w:p w:rsidR="00C2221E" w:rsidRPr="00EF2C2C" w:rsidRDefault="00C2221E" w:rsidP="00C2221E">
            <w:pPr>
              <w:tabs>
                <w:tab w:val="left" w:pos="5445"/>
              </w:tabs>
              <w:rPr>
                <w:rFonts w:cs="Arial"/>
                <w:bCs/>
                <w:szCs w:val="22"/>
              </w:rPr>
            </w:pPr>
            <w:r w:rsidRPr="00EF2C2C">
              <w:rPr>
                <w:rFonts w:cs="Arial"/>
                <w:bCs/>
                <w:szCs w:val="22"/>
              </w:rPr>
              <w:t>ANO – žádost o podporu je podána v předepsané formě a obsahově splňuje všechny náležitosti (soulad žádosti s přílohami)</w:t>
            </w:r>
          </w:p>
          <w:p w:rsidR="009C7A2F" w:rsidRPr="00EF2C2C" w:rsidRDefault="00C2221E" w:rsidP="00D72637">
            <w:pPr>
              <w:tabs>
                <w:tab w:val="left" w:pos="5445"/>
              </w:tabs>
              <w:rPr>
                <w:rFonts w:cs="Arial"/>
                <w:bCs/>
                <w:szCs w:val="22"/>
              </w:rPr>
            </w:pPr>
            <w:r w:rsidRPr="00EF2C2C">
              <w:rPr>
                <w:rFonts w:cs="Arial"/>
                <w:bCs/>
                <w:szCs w:val="22"/>
              </w:rPr>
              <w:t>ANO – žádost o podporu nebyla podána v předepsané formě a obsahově nesplňuje všechny náležitosti (soulad žádosti s přílohami)</w:t>
            </w:r>
          </w:p>
        </w:tc>
        <w:tc>
          <w:tcPr>
            <w:tcW w:w="2835" w:type="dxa"/>
            <w:tcBorders>
              <w:top w:val="single" w:sz="4" w:space="0" w:color="auto"/>
              <w:left w:val="single" w:sz="8" w:space="0" w:color="auto"/>
              <w:bottom w:val="single" w:sz="4" w:space="0" w:color="auto"/>
              <w:right w:val="single" w:sz="4" w:space="0" w:color="auto"/>
            </w:tcBorders>
            <w:shd w:val="clear" w:color="auto" w:fill="FFFFFF" w:themeFill="background1"/>
          </w:tcPr>
          <w:p w:rsidR="00C2221E" w:rsidRPr="00EF2C2C" w:rsidRDefault="00C2221E" w:rsidP="00C2221E">
            <w:pPr>
              <w:pStyle w:val="Default"/>
              <w:spacing w:before="120" w:after="120"/>
              <w:rPr>
                <w:sz w:val="22"/>
                <w:szCs w:val="22"/>
              </w:rPr>
            </w:pPr>
            <w:r w:rsidRPr="00EF2C2C">
              <w:rPr>
                <w:sz w:val="22"/>
                <w:szCs w:val="22"/>
              </w:rPr>
              <w:t>• žádost</w:t>
            </w:r>
          </w:p>
          <w:p w:rsidR="009C7A2F" w:rsidRPr="00EF2C2C" w:rsidRDefault="00C2221E" w:rsidP="00D72637">
            <w:pPr>
              <w:pStyle w:val="Default"/>
              <w:spacing w:before="120" w:after="120"/>
              <w:rPr>
                <w:rFonts w:eastAsia="MS Mincho"/>
                <w:sz w:val="22"/>
                <w:szCs w:val="22"/>
                <w:lang w:eastAsia="ja-JP"/>
              </w:rPr>
            </w:pPr>
            <w:r w:rsidRPr="00EF2C2C">
              <w:rPr>
                <w:sz w:val="22"/>
                <w:szCs w:val="22"/>
              </w:rPr>
              <w:t>• Pravidla pro žadatele a příjemce</w:t>
            </w:r>
          </w:p>
        </w:tc>
      </w:tr>
      <w:tr w:rsidR="009C7A2F" w:rsidRPr="00EF2C2C" w:rsidTr="00D72637">
        <w:trPr>
          <w:trHeight w:val="20"/>
        </w:trPr>
        <w:tc>
          <w:tcPr>
            <w:tcW w:w="2480" w:type="dxa"/>
            <w:tcBorders>
              <w:top w:val="single" w:sz="4" w:space="0" w:color="auto"/>
              <w:left w:val="single" w:sz="8" w:space="0" w:color="auto"/>
              <w:bottom w:val="single" w:sz="4" w:space="0" w:color="auto"/>
              <w:right w:val="single" w:sz="4" w:space="0" w:color="auto"/>
            </w:tcBorders>
            <w:shd w:val="clear" w:color="auto" w:fill="FFFFFF" w:themeFill="background1"/>
          </w:tcPr>
          <w:p w:rsidR="009C7A2F" w:rsidRPr="00EF2C2C" w:rsidRDefault="00C2221E" w:rsidP="008E2CCA">
            <w:pPr>
              <w:pStyle w:val="Default"/>
              <w:spacing w:before="120" w:after="120"/>
              <w:rPr>
                <w:sz w:val="22"/>
                <w:szCs w:val="22"/>
              </w:rPr>
            </w:pPr>
            <w:r w:rsidRPr="00EF2C2C">
              <w:rPr>
                <w:sz w:val="22"/>
                <w:szCs w:val="22"/>
              </w:rPr>
              <w:t>Žádost o podporu je podepsána oprávněným zástupcem žadatele.</w:t>
            </w:r>
          </w:p>
        </w:tc>
        <w:tc>
          <w:tcPr>
            <w:tcW w:w="3827" w:type="dxa"/>
            <w:tcBorders>
              <w:top w:val="single" w:sz="4" w:space="0" w:color="auto"/>
              <w:left w:val="single" w:sz="8" w:space="0" w:color="auto"/>
              <w:bottom w:val="single" w:sz="4" w:space="0" w:color="auto"/>
              <w:right w:val="single" w:sz="8" w:space="0" w:color="auto"/>
            </w:tcBorders>
            <w:shd w:val="clear" w:color="auto" w:fill="FFFFFF" w:themeFill="background1"/>
          </w:tcPr>
          <w:p w:rsidR="00F1148E" w:rsidRPr="00EF2C2C" w:rsidRDefault="00F1148E" w:rsidP="00F1148E">
            <w:pPr>
              <w:tabs>
                <w:tab w:val="left" w:pos="5445"/>
              </w:tabs>
              <w:rPr>
                <w:rFonts w:cs="Arial"/>
                <w:bCs/>
                <w:szCs w:val="22"/>
              </w:rPr>
            </w:pPr>
            <w:r w:rsidRPr="00EF2C2C">
              <w:rPr>
                <w:rFonts w:cs="Arial"/>
                <w:bCs/>
                <w:szCs w:val="22"/>
              </w:rPr>
              <w:t>ANO – žádost v elektronické podobě je podepsána statutárním zástupcem nebo pověřeným zástupcem žadatele.</w:t>
            </w:r>
          </w:p>
          <w:p w:rsidR="00F1148E" w:rsidRPr="00EF2C2C" w:rsidRDefault="00F1148E" w:rsidP="00F1148E">
            <w:pPr>
              <w:tabs>
                <w:tab w:val="left" w:pos="5445"/>
              </w:tabs>
              <w:rPr>
                <w:rFonts w:cs="Arial"/>
                <w:bCs/>
                <w:szCs w:val="22"/>
              </w:rPr>
            </w:pPr>
            <w:r w:rsidRPr="00EF2C2C">
              <w:rPr>
                <w:rFonts w:cs="Arial"/>
                <w:bCs/>
                <w:szCs w:val="22"/>
              </w:rPr>
              <w:t>NE – žádost v elektronické podobě není podepsána statutárním zástupcem nebo pověřeným zástupcem žadatele.</w:t>
            </w:r>
          </w:p>
          <w:p w:rsidR="009C7A2F" w:rsidRPr="00EF2C2C" w:rsidRDefault="009C7A2F" w:rsidP="00F1148E">
            <w:pPr>
              <w:pStyle w:val="Default"/>
              <w:spacing w:before="120" w:after="120"/>
              <w:rPr>
                <w:sz w:val="22"/>
                <w:szCs w:val="22"/>
              </w:rPr>
            </w:pPr>
          </w:p>
        </w:tc>
        <w:tc>
          <w:tcPr>
            <w:tcW w:w="2835" w:type="dxa"/>
            <w:tcBorders>
              <w:top w:val="single" w:sz="4" w:space="0" w:color="auto"/>
              <w:left w:val="single" w:sz="8" w:space="0" w:color="auto"/>
              <w:bottom w:val="single" w:sz="4" w:space="0" w:color="auto"/>
              <w:right w:val="single" w:sz="4" w:space="0" w:color="auto"/>
            </w:tcBorders>
            <w:shd w:val="clear" w:color="auto" w:fill="FFFFFF" w:themeFill="background1"/>
          </w:tcPr>
          <w:p w:rsidR="00F1148E" w:rsidRPr="00EF2C2C" w:rsidRDefault="00F1148E" w:rsidP="00F1148E">
            <w:pPr>
              <w:pStyle w:val="Default"/>
              <w:spacing w:before="120" w:after="120"/>
              <w:rPr>
                <w:sz w:val="22"/>
                <w:szCs w:val="22"/>
              </w:rPr>
            </w:pPr>
            <w:r w:rsidRPr="00EF2C2C">
              <w:rPr>
                <w:sz w:val="22"/>
                <w:szCs w:val="22"/>
              </w:rPr>
              <w:t>• žádost</w:t>
            </w:r>
          </w:p>
          <w:p w:rsidR="009C7A2F" w:rsidRPr="00EF2C2C" w:rsidRDefault="00F1148E" w:rsidP="00D72637">
            <w:pPr>
              <w:pStyle w:val="Default"/>
              <w:spacing w:before="120" w:after="120"/>
              <w:rPr>
                <w:rFonts w:eastAsia="MS Mincho"/>
                <w:sz w:val="22"/>
                <w:szCs w:val="22"/>
                <w:lang w:eastAsia="ja-JP"/>
              </w:rPr>
            </w:pPr>
            <w:r w:rsidRPr="00EF2C2C">
              <w:rPr>
                <w:sz w:val="22"/>
                <w:szCs w:val="22"/>
              </w:rPr>
              <w:t>• příloha žádosti – pověření</w:t>
            </w:r>
          </w:p>
        </w:tc>
      </w:tr>
      <w:tr w:rsidR="009C7A2F" w:rsidRPr="00EF2C2C" w:rsidTr="00D72637">
        <w:trPr>
          <w:trHeight w:val="20"/>
        </w:trPr>
        <w:tc>
          <w:tcPr>
            <w:tcW w:w="2480" w:type="dxa"/>
            <w:tcBorders>
              <w:top w:val="single" w:sz="4" w:space="0" w:color="auto"/>
              <w:left w:val="single" w:sz="8" w:space="0" w:color="auto"/>
              <w:bottom w:val="single" w:sz="4" w:space="0" w:color="auto"/>
              <w:right w:val="single" w:sz="4" w:space="0" w:color="auto"/>
            </w:tcBorders>
            <w:shd w:val="clear" w:color="auto" w:fill="FFFFFF" w:themeFill="background1"/>
          </w:tcPr>
          <w:p w:rsidR="009C7A2F" w:rsidRPr="00EF2C2C" w:rsidRDefault="00C2221E" w:rsidP="008E2CCA">
            <w:pPr>
              <w:pStyle w:val="Default"/>
              <w:spacing w:before="120" w:after="120"/>
              <w:rPr>
                <w:sz w:val="22"/>
                <w:szCs w:val="22"/>
              </w:rPr>
            </w:pPr>
            <w:r w:rsidRPr="00EF2C2C">
              <w:rPr>
                <w:sz w:val="22"/>
                <w:szCs w:val="22"/>
              </w:rPr>
              <w:t>Jsou doloženy všechny povinné přílohy a obsahově splňují náležitosti, požadované v dokumentaci k výzvě.</w:t>
            </w:r>
          </w:p>
        </w:tc>
        <w:tc>
          <w:tcPr>
            <w:tcW w:w="3827" w:type="dxa"/>
            <w:tcBorders>
              <w:top w:val="single" w:sz="4" w:space="0" w:color="auto"/>
              <w:left w:val="single" w:sz="8" w:space="0" w:color="auto"/>
              <w:bottom w:val="single" w:sz="4" w:space="0" w:color="auto"/>
              <w:right w:val="single" w:sz="8" w:space="0" w:color="auto"/>
            </w:tcBorders>
            <w:shd w:val="clear" w:color="auto" w:fill="FFFFFF" w:themeFill="background1"/>
          </w:tcPr>
          <w:p w:rsidR="00F1148E" w:rsidRPr="00EF2C2C" w:rsidRDefault="00F1148E" w:rsidP="00F1148E">
            <w:pPr>
              <w:tabs>
                <w:tab w:val="left" w:pos="5445"/>
              </w:tabs>
              <w:rPr>
                <w:rFonts w:cs="Arial"/>
                <w:bCs/>
                <w:szCs w:val="22"/>
              </w:rPr>
            </w:pPr>
            <w:r w:rsidRPr="00EF2C2C">
              <w:rPr>
                <w:rFonts w:cs="Arial"/>
                <w:bCs/>
                <w:szCs w:val="22"/>
              </w:rPr>
              <w:t>ANO – k žádosti jsou doloženy všechny povinné přílohy, které obsahově splňují náležitosti, požadované v dokumentaci k výzvě</w:t>
            </w:r>
          </w:p>
          <w:p w:rsidR="00F1148E" w:rsidRPr="00EF2C2C" w:rsidRDefault="00F1148E" w:rsidP="00F1148E">
            <w:pPr>
              <w:tabs>
                <w:tab w:val="left" w:pos="5445"/>
              </w:tabs>
              <w:rPr>
                <w:rFonts w:cs="Arial"/>
                <w:bCs/>
                <w:szCs w:val="22"/>
              </w:rPr>
            </w:pPr>
            <w:r w:rsidRPr="00EF2C2C">
              <w:rPr>
                <w:rFonts w:cs="Arial"/>
                <w:bCs/>
                <w:szCs w:val="22"/>
              </w:rPr>
              <w:t>NE – k žádosti nejsou doloženy všechny povinné přílohy, které obsahově splňují náležitosti, požadované v dokumentaci k výzvě</w:t>
            </w:r>
          </w:p>
          <w:p w:rsidR="009C7A2F" w:rsidRPr="00EF2C2C" w:rsidRDefault="009C7A2F" w:rsidP="00F1148E">
            <w:pPr>
              <w:pStyle w:val="Default"/>
              <w:spacing w:before="120" w:after="120"/>
              <w:rPr>
                <w:sz w:val="22"/>
                <w:szCs w:val="22"/>
              </w:rPr>
            </w:pPr>
          </w:p>
        </w:tc>
        <w:tc>
          <w:tcPr>
            <w:tcW w:w="2835" w:type="dxa"/>
            <w:tcBorders>
              <w:top w:val="single" w:sz="4" w:space="0" w:color="auto"/>
              <w:left w:val="single" w:sz="8" w:space="0" w:color="auto"/>
              <w:bottom w:val="single" w:sz="4" w:space="0" w:color="auto"/>
              <w:right w:val="single" w:sz="4" w:space="0" w:color="auto"/>
            </w:tcBorders>
            <w:shd w:val="clear" w:color="auto" w:fill="FFFFFF" w:themeFill="background1"/>
          </w:tcPr>
          <w:p w:rsidR="00F1148E" w:rsidRPr="00EF2C2C" w:rsidRDefault="00F1148E" w:rsidP="00F1148E">
            <w:pPr>
              <w:pStyle w:val="Default"/>
              <w:spacing w:before="120" w:after="120"/>
              <w:rPr>
                <w:sz w:val="22"/>
                <w:szCs w:val="22"/>
              </w:rPr>
            </w:pPr>
            <w:r w:rsidRPr="00EF2C2C">
              <w:rPr>
                <w:sz w:val="22"/>
                <w:szCs w:val="22"/>
              </w:rPr>
              <w:t>• Žádost</w:t>
            </w:r>
          </w:p>
          <w:p w:rsidR="00F1148E" w:rsidRPr="00EF2C2C" w:rsidRDefault="00F1148E" w:rsidP="00F1148E">
            <w:pPr>
              <w:pStyle w:val="Default"/>
              <w:spacing w:before="120" w:after="120"/>
              <w:rPr>
                <w:sz w:val="22"/>
                <w:szCs w:val="22"/>
              </w:rPr>
            </w:pPr>
            <w:r w:rsidRPr="00EF2C2C">
              <w:rPr>
                <w:sz w:val="22"/>
                <w:szCs w:val="22"/>
              </w:rPr>
              <w:t>• přílohy žádosti</w:t>
            </w:r>
          </w:p>
          <w:p w:rsidR="009C7A2F" w:rsidRPr="00EF2C2C" w:rsidRDefault="00F1148E" w:rsidP="00D72637">
            <w:pPr>
              <w:pStyle w:val="Default"/>
              <w:spacing w:before="120" w:after="120"/>
              <w:rPr>
                <w:rFonts w:eastAsia="MS Mincho"/>
                <w:sz w:val="22"/>
                <w:szCs w:val="22"/>
                <w:lang w:eastAsia="ja-JP"/>
              </w:rPr>
            </w:pPr>
            <w:r w:rsidRPr="00EF2C2C">
              <w:rPr>
                <w:sz w:val="22"/>
                <w:szCs w:val="22"/>
              </w:rPr>
              <w:t>• Pravidla pro žadatele a příjemce</w:t>
            </w:r>
          </w:p>
        </w:tc>
      </w:tr>
      <w:tr w:rsidR="00D847C5" w:rsidRPr="00EF2C2C" w:rsidTr="00D72637">
        <w:trPr>
          <w:trHeight w:val="20"/>
        </w:trPr>
        <w:tc>
          <w:tcPr>
            <w:tcW w:w="2480"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D847C5" w:rsidRPr="00EF2C2C" w:rsidRDefault="00D847C5" w:rsidP="008E2CCA">
            <w:pPr>
              <w:pStyle w:val="Default"/>
              <w:spacing w:before="120" w:after="120"/>
              <w:rPr>
                <w:sz w:val="22"/>
                <w:szCs w:val="22"/>
              </w:rPr>
            </w:pPr>
            <w:r w:rsidRPr="00EF2C2C">
              <w:rPr>
                <w:b/>
                <w:bCs/>
                <w:sz w:val="22"/>
                <w:szCs w:val="22"/>
              </w:rPr>
              <w:t>Kritéria formálních náležitostí</w:t>
            </w:r>
          </w:p>
        </w:tc>
        <w:tc>
          <w:tcPr>
            <w:tcW w:w="3827"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D847C5" w:rsidRPr="00EF2C2C" w:rsidRDefault="00D847C5" w:rsidP="00F1148E">
            <w:pPr>
              <w:tabs>
                <w:tab w:val="left" w:pos="5445"/>
              </w:tabs>
              <w:rPr>
                <w:rFonts w:cs="Arial"/>
                <w:bCs/>
                <w:szCs w:val="22"/>
              </w:rPr>
            </w:pPr>
            <w:r w:rsidRPr="00EF2C2C">
              <w:rPr>
                <w:rFonts w:cs="Arial"/>
                <w:b/>
                <w:bCs/>
                <w:szCs w:val="22"/>
              </w:rPr>
              <w:t>Hodnocení (ANO/NE)</w:t>
            </w:r>
          </w:p>
        </w:tc>
        <w:tc>
          <w:tcPr>
            <w:tcW w:w="2835"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D847C5" w:rsidRPr="00EF2C2C" w:rsidRDefault="00D847C5" w:rsidP="00F1148E">
            <w:pPr>
              <w:pStyle w:val="Default"/>
              <w:spacing w:before="120" w:after="120"/>
              <w:rPr>
                <w:sz w:val="22"/>
                <w:szCs w:val="22"/>
              </w:rPr>
            </w:pPr>
            <w:r w:rsidRPr="00EF2C2C">
              <w:rPr>
                <w:b/>
                <w:bCs/>
                <w:sz w:val="22"/>
                <w:szCs w:val="22"/>
              </w:rPr>
              <w:t>Referenční dokument</w:t>
            </w:r>
          </w:p>
        </w:tc>
      </w:tr>
      <w:tr w:rsidR="00D847C5" w:rsidRPr="00EF2C2C" w:rsidTr="00D72637">
        <w:trPr>
          <w:trHeight w:val="20"/>
        </w:trPr>
        <w:tc>
          <w:tcPr>
            <w:tcW w:w="2480" w:type="dxa"/>
            <w:tcBorders>
              <w:top w:val="single" w:sz="4" w:space="0" w:color="auto"/>
              <w:left w:val="single" w:sz="8" w:space="0" w:color="auto"/>
              <w:bottom w:val="single" w:sz="4" w:space="0" w:color="auto"/>
              <w:right w:val="single" w:sz="4" w:space="0" w:color="auto"/>
            </w:tcBorders>
            <w:shd w:val="clear" w:color="auto" w:fill="auto"/>
          </w:tcPr>
          <w:p w:rsidR="00D847C5" w:rsidRPr="00EF2C2C" w:rsidRDefault="00D847C5" w:rsidP="008E2CCA">
            <w:pPr>
              <w:pStyle w:val="Default"/>
              <w:spacing w:before="120" w:after="120"/>
              <w:rPr>
                <w:sz w:val="22"/>
                <w:szCs w:val="22"/>
              </w:rPr>
            </w:pPr>
            <w:r w:rsidRPr="00EF2C2C">
              <w:rPr>
                <w:sz w:val="22"/>
                <w:szCs w:val="22"/>
              </w:rPr>
              <w:t xml:space="preserve">Projekt je v souladu se Strategickým rámcem rozvoje veřejné správy </w:t>
            </w:r>
            <w:r w:rsidRPr="00EF2C2C">
              <w:rPr>
                <w:sz w:val="22"/>
                <w:szCs w:val="22"/>
              </w:rPr>
              <w:lastRenderedPageBreak/>
              <w:t>České republiky 2014+ a jeho implementačními plány.</w:t>
            </w:r>
          </w:p>
        </w:tc>
        <w:tc>
          <w:tcPr>
            <w:tcW w:w="3827" w:type="dxa"/>
            <w:tcBorders>
              <w:top w:val="single" w:sz="4" w:space="0" w:color="auto"/>
              <w:left w:val="single" w:sz="8" w:space="0" w:color="auto"/>
              <w:bottom w:val="single" w:sz="4" w:space="0" w:color="auto"/>
              <w:right w:val="single" w:sz="8" w:space="0" w:color="auto"/>
            </w:tcBorders>
            <w:shd w:val="clear" w:color="auto" w:fill="auto"/>
          </w:tcPr>
          <w:p w:rsidR="00D847C5" w:rsidRPr="00EF2C2C" w:rsidRDefault="00D847C5" w:rsidP="007E76AC">
            <w:pPr>
              <w:tabs>
                <w:tab w:val="left" w:pos="5445"/>
              </w:tabs>
              <w:rPr>
                <w:rFonts w:eastAsia="Batang" w:cs="Arial"/>
                <w:color w:val="000000"/>
                <w:szCs w:val="22"/>
                <w:lang w:eastAsia="en-US"/>
              </w:rPr>
            </w:pPr>
            <w:r w:rsidRPr="00EF2C2C">
              <w:rPr>
                <w:rFonts w:eastAsia="Batang" w:cs="Arial"/>
                <w:color w:val="000000"/>
                <w:szCs w:val="22"/>
                <w:lang w:eastAsia="en-US"/>
              </w:rPr>
              <w:lastRenderedPageBreak/>
              <w:t xml:space="preserve">ANO - Ze souhlasného stanoviska Hlavního architekta eGovernmentu (popř. studie proveditelnosti v případě </w:t>
            </w:r>
            <w:r w:rsidRPr="00EF2C2C">
              <w:rPr>
                <w:rFonts w:eastAsia="Batang" w:cs="Arial"/>
                <w:color w:val="000000"/>
                <w:szCs w:val="22"/>
                <w:lang w:eastAsia="en-US"/>
              </w:rPr>
              <w:lastRenderedPageBreak/>
              <w:t>projektů územně samosprávných celků pod 15 mil. Kč bez vazby na centrální systémy veřejné správy) vyplývá, že je v souladu se Strategickým rámcem rozvoje veřejné správy ČR pro období 2014–2020 (Strategický rámec), jeho implementační plány a projektovými okruhy.</w:t>
            </w:r>
          </w:p>
          <w:p w:rsidR="00D847C5" w:rsidRPr="00EF2C2C" w:rsidRDefault="00D847C5" w:rsidP="00D847C5">
            <w:pPr>
              <w:tabs>
                <w:tab w:val="left" w:pos="5445"/>
              </w:tabs>
              <w:rPr>
                <w:rFonts w:eastAsia="Batang" w:cs="Arial"/>
                <w:color w:val="000000"/>
                <w:szCs w:val="22"/>
                <w:lang w:eastAsia="en-US"/>
              </w:rPr>
            </w:pPr>
            <w:r w:rsidRPr="00EF2C2C">
              <w:rPr>
                <w:rFonts w:eastAsia="Batang" w:cs="Arial"/>
                <w:color w:val="000000"/>
                <w:szCs w:val="22"/>
                <w:lang w:eastAsia="en-US"/>
              </w:rPr>
              <w:t>NE - Ze souhlasného stanoviska Hlavního architekta eGovernmentu/ studie proveditelnosti nevyplývá zřejmá vazba na Strategický rámec, jeho implementační plány a projektové okruhy.</w:t>
            </w:r>
          </w:p>
        </w:tc>
        <w:tc>
          <w:tcPr>
            <w:tcW w:w="2835" w:type="dxa"/>
            <w:tcBorders>
              <w:top w:val="single" w:sz="4" w:space="0" w:color="auto"/>
              <w:left w:val="single" w:sz="8" w:space="0" w:color="auto"/>
              <w:bottom w:val="single" w:sz="4" w:space="0" w:color="auto"/>
              <w:right w:val="single" w:sz="4" w:space="0" w:color="auto"/>
            </w:tcBorders>
            <w:shd w:val="clear" w:color="auto" w:fill="auto"/>
          </w:tcPr>
          <w:p w:rsidR="00D30C50" w:rsidRPr="00EF2C2C" w:rsidRDefault="00D30C50" w:rsidP="00D30C50">
            <w:pPr>
              <w:pStyle w:val="Default"/>
              <w:spacing w:before="120" w:after="120"/>
              <w:ind w:left="283"/>
              <w:rPr>
                <w:sz w:val="22"/>
                <w:szCs w:val="22"/>
              </w:rPr>
            </w:pPr>
            <w:r w:rsidRPr="00EF2C2C">
              <w:rPr>
                <w:sz w:val="22"/>
                <w:szCs w:val="22"/>
              </w:rPr>
              <w:lastRenderedPageBreak/>
              <w:t>• žádost o podporu</w:t>
            </w:r>
          </w:p>
          <w:p w:rsidR="00D30C50" w:rsidRPr="00EF2C2C" w:rsidRDefault="00D30C50" w:rsidP="00D30C50">
            <w:pPr>
              <w:pStyle w:val="Default"/>
              <w:spacing w:before="120" w:after="120"/>
              <w:rPr>
                <w:sz w:val="22"/>
                <w:szCs w:val="22"/>
              </w:rPr>
            </w:pPr>
            <w:r w:rsidRPr="00EF2C2C">
              <w:rPr>
                <w:sz w:val="22"/>
                <w:szCs w:val="22"/>
              </w:rPr>
              <w:t xml:space="preserve">• Implementační plány a </w:t>
            </w:r>
            <w:r w:rsidRPr="00EF2C2C">
              <w:rPr>
                <w:sz w:val="22"/>
                <w:szCs w:val="22"/>
              </w:rPr>
              <w:lastRenderedPageBreak/>
              <w:t>Strategický rámec rozvoje veřejné správy ČR pro období 2014–2020</w:t>
            </w:r>
          </w:p>
          <w:p w:rsidR="00D30C50" w:rsidRPr="00EF2C2C" w:rsidRDefault="00D30C50" w:rsidP="00D30C50">
            <w:pPr>
              <w:pStyle w:val="Default"/>
              <w:spacing w:before="120" w:after="120"/>
              <w:rPr>
                <w:sz w:val="22"/>
                <w:szCs w:val="22"/>
              </w:rPr>
            </w:pPr>
            <w:r w:rsidRPr="00EF2C2C">
              <w:rPr>
                <w:sz w:val="22"/>
                <w:szCs w:val="22"/>
              </w:rPr>
              <w:t>• studie proveditelnosti</w:t>
            </w:r>
          </w:p>
          <w:p w:rsidR="00D847C5" w:rsidRPr="00EF2C2C" w:rsidRDefault="00D30C50" w:rsidP="00D30C50">
            <w:pPr>
              <w:pStyle w:val="Default"/>
              <w:spacing w:before="120" w:after="120"/>
              <w:rPr>
                <w:sz w:val="22"/>
                <w:szCs w:val="22"/>
              </w:rPr>
            </w:pPr>
            <w:r w:rsidRPr="00EF2C2C">
              <w:rPr>
                <w:sz w:val="22"/>
                <w:szCs w:val="22"/>
              </w:rPr>
              <w:t>• souhlasné stanovisko Hlavního architekta eGovernmentu</w:t>
            </w:r>
          </w:p>
        </w:tc>
      </w:tr>
      <w:tr w:rsidR="00D847C5" w:rsidRPr="00EF2C2C" w:rsidTr="00D72637">
        <w:trPr>
          <w:trHeight w:val="20"/>
        </w:trPr>
        <w:tc>
          <w:tcPr>
            <w:tcW w:w="2480" w:type="dxa"/>
            <w:tcBorders>
              <w:top w:val="single" w:sz="4" w:space="0" w:color="auto"/>
              <w:left w:val="single" w:sz="8" w:space="0" w:color="auto"/>
              <w:bottom w:val="single" w:sz="4" w:space="0" w:color="auto"/>
              <w:right w:val="single" w:sz="4" w:space="0" w:color="auto"/>
            </w:tcBorders>
            <w:shd w:val="clear" w:color="auto" w:fill="auto"/>
          </w:tcPr>
          <w:p w:rsidR="00D847C5" w:rsidRPr="00EF2C2C" w:rsidRDefault="00D30C50">
            <w:pPr>
              <w:pStyle w:val="Default"/>
              <w:spacing w:before="120" w:after="120"/>
              <w:rPr>
                <w:sz w:val="22"/>
                <w:szCs w:val="22"/>
              </w:rPr>
            </w:pPr>
            <w:r w:rsidRPr="00EF2C2C">
              <w:rPr>
                <w:sz w:val="22"/>
                <w:szCs w:val="22"/>
              </w:rPr>
              <w:lastRenderedPageBreak/>
              <w:t>Souhlasné stanovisko Hlavního architekta eGovernmentu pro projekty územních samosprávných celků nad 15 mil. Kč celkových způsobilých výdajů, pokud se nebudou vázat na centrální systémy veřejné správy, nebo všechny projekty, které se budou vázat centrální systémy veřejné správy, a pro všechny projekty OSS.</w:t>
            </w:r>
          </w:p>
        </w:tc>
        <w:tc>
          <w:tcPr>
            <w:tcW w:w="3827" w:type="dxa"/>
            <w:tcBorders>
              <w:top w:val="single" w:sz="4" w:space="0" w:color="auto"/>
              <w:left w:val="single" w:sz="8" w:space="0" w:color="auto"/>
              <w:bottom w:val="single" w:sz="4" w:space="0" w:color="auto"/>
              <w:right w:val="single" w:sz="8" w:space="0" w:color="auto"/>
            </w:tcBorders>
            <w:shd w:val="clear" w:color="auto" w:fill="auto"/>
          </w:tcPr>
          <w:p w:rsidR="00D30C50" w:rsidRPr="00EF2C2C" w:rsidRDefault="00D30C50" w:rsidP="00D30C50">
            <w:pPr>
              <w:tabs>
                <w:tab w:val="left" w:pos="5445"/>
              </w:tabs>
              <w:rPr>
                <w:rFonts w:eastAsia="Batang" w:cs="Arial"/>
                <w:color w:val="000000"/>
                <w:szCs w:val="22"/>
                <w:lang w:eastAsia="en-US"/>
              </w:rPr>
            </w:pPr>
            <w:r w:rsidRPr="00EF2C2C">
              <w:rPr>
                <w:rFonts w:eastAsia="Batang" w:cs="Arial"/>
                <w:color w:val="000000"/>
                <w:szCs w:val="22"/>
                <w:lang w:eastAsia="en-US"/>
              </w:rPr>
              <w:t>ANO - K žádosti bylo předloženo příslušné souhlasné stanovisko podle příjemce, typu projektu a podle velikosti projektu.</w:t>
            </w:r>
          </w:p>
          <w:p w:rsidR="00D847C5" w:rsidRPr="00EF2C2C" w:rsidRDefault="00D30C50" w:rsidP="00D30C50">
            <w:pPr>
              <w:tabs>
                <w:tab w:val="left" w:pos="5445"/>
              </w:tabs>
              <w:rPr>
                <w:rFonts w:eastAsia="Batang" w:cs="Arial"/>
                <w:color w:val="000000"/>
                <w:szCs w:val="22"/>
                <w:lang w:eastAsia="en-US"/>
              </w:rPr>
            </w:pPr>
            <w:r w:rsidRPr="00EF2C2C">
              <w:rPr>
                <w:rFonts w:eastAsia="Batang" w:cs="Arial"/>
                <w:color w:val="000000"/>
                <w:szCs w:val="22"/>
                <w:lang w:eastAsia="en-US"/>
              </w:rPr>
              <w:t>NE - K žádosti nebylo předloženo příslušné souhlasné stanovisko podle příjemce, typu projektu a podle velikosti projektu.</w:t>
            </w:r>
          </w:p>
          <w:p w:rsidR="00D30C50" w:rsidRPr="00EF2C2C" w:rsidRDefault="00D30C50" w:rsidP="00D72637">
            <w:pPr>
              <w:tabs>
                <w:tab w:val="left" w:pos="5445"/>
              </w:tabs>
              <w:rPr>
                <w:rFonts w:eastAsia="Batang" w:cs="Arial"/>
                <w:i/>
                <w:color w:val="000000"/>
                <w:szCs w:val="22"/>
                <w:lang w:eastAsia="en-US"/>
              </w:rPr>
            </w:pPr>
            <w:r w:rsidRPr="00EF2C2C">
              <w:rPr>
                <w:rFonts w:eastAsia="Batang" w:cs="Arial"/>
                <w:i/>
                <w:color w:val="000000"/>
                <w:szCs w:val="22"/>
                <w:lang w:eastAsia="en-US"/>
              </w:rPr>
              <w:t xml:space="preserve">Pozn. souhlasné stanovisko </w:t>
            </w:r>
            <w:r w:rsidR="00843F5A" w:rsidRPr="00EF2C2C">
              <w:rPr>
                <w:rFonts w:eastAsia="Batang" w:cs="Arial"/>
                <w:i/>
                <w:color w:val="000000"/>
                <w:szCs w:val="22"/>
                <w:lang w:eastAsia="en-US"/>
              </w:rPr>
              <w:t xml:space="preserve">se nedokládá </w:t>
            </w:r>
            <w:r w:rsidRPr="00EF2C2C">
              <w:rPr>
                <w:rFonts w:eastAsia="Batang" w:cs="Arial"/>
                <w:i/>
                <w:color w:val="000000"/>
                <w:szCs w:val="22"/>
                <w:lang w:eastAsia="en-US"/>
              </w:rPr>
              <w:t xml:space="preserve">k projektům obcí, krajů, </w:t>
            </w:r>
            <w:r w:rsidR="00970428" w:rsidRPr="00EF2C2C">
              <w:rPr>
                <w:rFonts w:eastAsia="Batang" w:cs="Arial"/>
                <w:i/>
                <w:color w:val="000000"/>
                <w:szCs w:val="22"/>
                <w:lang w:eastAsia="en-US"/>
              </w:rPr>
              <w:t xml:space="preserve">organizací zakládaných nebo zřizovaných kraji nebo obcemi, a to za podmínky, že se nevážou na centrální systémy veřejné správy a </w:t>
            </w:r>
            <w:proofErr w:type="gramStart"/>
            <w:r w:rsidR="00970428" w:rsidRPr="00EF2C2C">
              <w:rPr>
                <w:rFonts w:eastAsia="Batang" w:cs="Arial"/>
                <w:i/>
                <w:color w:val="000000"/>
                <w:szCs w:val="22"/>
                <w:lang w:eastAsia="en-US"/>
              </w:rPr>
              <w:t>zároveň  jejich</w:t>
            </w:r>
            <w:proofErr w:type="gramEnd"/>
            <w:r w:rsidR="00970428" w:rsidRPr="00EF2C2C">
              <w:rPr>
                <w:rFonts w:eastAsia="Batang" w:cs="Arial"/>
                <w:i/>
                <w:color w:val="000000"/>
                <w:szCs w:val="22"/>
                <w:lang w:eastAsia="en-US"/>
              </w:rPr>
              <w:t xml:space="preserve"> celkové způsobilé výdaje nepřesahují 15 mil. Kč.</w:t>
            </w:r>
          </w:p>
        </w:tc>
        <w:tc>
          <w:tcPr>
            <w:tcW w:w="2835" w:type="dxa"/>
            <w:tcBorders>
              <w:top w:val="single" w:sz="4" w:space="0" w:color="auto"/>
              <w:left w:val="single" w:sz="8" w:space="0" w:color="auto"/>
              <w:bottom w:val="single" w:sz="4" w:space="0" w:color="auto"/>
              <w:right w:val="single" w:sz="4" w:space="0" w:color="auto"/>
            </w:tcBorders>
            <w:shd w:val="clear" w:color="auto" w:fill="auto"/>
          </w:tcPr>
          <w:p w:rsidR="00D847C5" w:rsidRPr="00EF2C2C" w:rsidRDefault="00D30C50" w:rsidP="00F1148E">
            <w:pPr>
              <w:pStyle w:val="Default"/>
              <w:spacing w:before="120" w:after="120"/>
              <w:ind w:left="283"/>
              <w:rPr>
                <w:sz w:val="22"/>
                <w:szCs w:val="22"/>
              </w:rPr>
            </w:pPr>
            <w:r w:rsidRPr="00EF2C2C">
              <w:rPr>
                <w:sz w:val="22"/>
                <w:szCs w:val="22"/>
              </w:rPr>
              <w:t>• souhlasné stanovisko Hlavního architekta eGovernmentu</w:t>
            </w:r>
          </w:p>
        </w:tc>
      </w:tr>
      <w:tr w:rsidR="00D847C5" w:rsidRPr="00EF2C2C" w:rsidTr="00D72637">
        <w:trPr>
          <w:trHeight w:val="20"/>
        </w:trPr>
        <w:tc>
          <w:tcPr>
            <w:tcW w:w="2480" w:type="dxa"/>
            <w:tcBorders>
              <w:top w:val="single" w:sz="4" w:space="0" w:color="auto"/>
              <w:left w:val="single" w:sz="8" w:space="0" w:color="auto"/>
              <w:bottom w:val="single" w:sz="4" w:space="0" w:color="auto"/>
              <w:right w:val="single" w:sz="4" w:space="0" w:color="auto"/>
            </w:tcBorders>
            <w:shd w:val="clear" w:color="auto" w:fill="auto"/>
          </w:tcPr>
          <w:p w:rsidR="00D847C5" w:rsidRPr="00EF2C2C" w:rsidRDefault="00970428" w:rsidP="00D72637">
            <w:pPr>
              <w:tabs>
                <w:tab w:val="left" w:pos="5445"/>
              </w:tabs>
              <w:rPr>
                <w:rFonts w:eastAsia="Batang" w:cs="Arial"/>
                <w:szCs w:val="22"/>
                <w:lang w:eastAsia="en-US"/>
              </w:rPr>
            </w:pPr>
            <w:r w:rsidRPr="00EF2C2C">
              <w:rPr>
                <w:rFonts w:eastAsia="Batang" w:cs="Arial"/>
                <w:color w:val="000000"/>
                <w:szCs w:val="22"/>
                <w:lang w:eastAsia="en-US"/>
              </w:rPr>
              <w:t>Žadatel má zajištěnou administrativní, finanční a provozní kapacitu k realizaci a udržitelnosti projektu.</w:t>
            </w:r>
          </w:p>
        </w:tc>
        <w:tc>
          <w:tcPr>
            <w:tcW w:w="3827" w:type="dxa"/>
            <w:tcBorders>
              <w:top w:val="single" w:sz="4" w:space="0" w:color="auto"/>
              <w:left w:val="single" w:sz="8" w:space="0" w:color="auto"/>
              <w:bottom w:val="single" w:sz="4" w:space="0" w:color="auto"/>
              <w:right w:val="single" w:sz="8" w:space="0" w:color="auto"/>
            </w:tcBorders>
            <w:shd w:val="clear" w:color="auto" w:fill="auto"/>
          </w:tcPr>
          <w:p w:rsidR="00970428" w:rsidRPr="00EF2C2C" w:rsidRDefault="00970428" w:rsidP="00970428">
            <w:pPr>
              <w:tabs>
                <w:tab w:val="left" w:pos="5445"/>
              </w:tabs>
              <w:rPr>
                <w:rFonts w:eastAsia="Batang" w:cs="Arial"/>
                <w:color w:val="000000"/>
                <w:szCs w:val="22"/>
                <w:lang w:eastAsia="en-US"/>
              </w:rPr>
            </w:pPr>
            <w:r w:rsidRPr="00EF2C2C">
              <w:rPr>
                <w:rFonts w:eastAsia="Batang" w:cs="Arial"/>
                <w:color w:val="000000"/>
                <w:szCs w:val="22"/>
                <w:lang w:eastAsia="en-US"/>
              </w:rPr>
              <w:t>ANO - Žadatel ve studii proveditelnosti a žádosti prokázal, že má zajištěnou administrativní, finanční a provozní kapacitu k realizaci a udržitelnosti projektu.</w:t>
            </w:r>
          </w:p>
          <w:p w:rsidR="00D847C5" w:rsidRPr="00EF2C2C" w:rsidRDefault="00970428" w:rsidP="007E76AC">
            <w:pPr>
              <w:tabs>
                <w:tab w:val="left" w:pos="5445"/>
              </w:tabs>
              <w:rPr>
                <w:rFonts w:eastAsia="Batang" w:cs="Arial"/>
                <w:color w:val="000000"/>
                <w:szCs w:val="22"/>
                <w:lang w:eastAsia="en-US"/>
              </w:rPr>
            </w:pPr>
            <w:r w:rsidRPr="00EF2C2C">
              <w:rPr>
                <w:rFonts w:eastAsia="Batang" w:cs="Arial"/>
                <w:color w:val="000000"/>
                <w:szCs w:val="22"/>
                <w:lang w:eastAsia="en-US"/>
              </w:rPr>
              <w:t>NE - Žadatel ve studii proveditelnosti a žádosti neprokázal, že má zajištěnou administrativní, finanční a provozní kapacitu k realizaci a udržitelnosti projektu.</w:t>
            </w:r>
          </w:p>
        </w:tc>
        <w:tc>
          <w:tcPr>
            <w:tcW w:w="2835" w:type="dxa"/>
            <w:tcBorders>
              <w:top w:val="single" w:sz="4" w:space="0" w:color="auto"/>
              <w:left w:val="single" w:sz="8" w:space="0" w:color="auto"/>
              <w:bottom w:val="single" w:sz="4" w:space="0" w:color="auto"/>
              <w:right w:val="single" w:sz="4" w:space="0" w:color="auto"/>
            </w:tcBorders>
            <w:shd w:val="clear" w:color="auto" w:fill="auto"/>
          </w:tcPr>
          <w:p w:rsidR="00D41FC6" w:rsidRPr="00EF2C2C" w:rsidRDefault="00D41FC6" w:rsidP="00D41FC6">
            <w:pPr>
              <w:pStyle w:val="Default"/>
              <w:spacing w:before="120" w:after="120"/>
              <w:rPr>
                <w:sz w:val="22"/>
                <w:szCs w:val="22"/>
              </w:rPr>
            </w:pPr>
            <w:r w:rsidRPr="00EF2C2C">
              <w:rPr>
                <w:sz w:val="22"/>
                <w:szCs w:val="22"/>
              </w:rPr>
              <w:t>• žádost o podporu</w:t>
            </w:r>
          </w:p>
          <w:p w:rsidR="00D847C5" w:rsidRPr="00EF2C2C" w:rsidRDefault="00D41FC6" w:rsidP="00D41FC6">
            <w:pPr>
              <w:pStyle w:val="Default"/>
              <w:spacing w:before="120" w:after="120"/>
              <w:ind w:left="283"/>
              <w:rPr>
                <w:sz w:val="22"/>
                <w:szCs w:val="22"/>
              </w:rPr>
            </w:pPr>
            <w:r w:rsidRPr="00EF2C2C">
              <w:rPr>
                <w:sz w:val="22"/>
                <w:szCs w:val="22"/>
              </w:rPr>
              <w:t>• studie proveditelnosti</w:t>
            </w:r>
          </w:p>
        </w:tc>
      </w:tr>
      <w:tr w:rsidR="00D41FC6" w:rsidRPr="00EF2C2C" w:rsidTr="00D72637">
        <w:trPr>
          <w:trHeight w:val="20"/>
        </w:trPr>
        <w:tc>
          <w:tcPr>
            <w:tcW w:w="2480" w:type="dxa"/>
            <w:tcBorders>
              <w:top w:val="single" w:sz="4" w:space="0" w:color="auto"/>
              <w:left w:val="single" w:sz="8" w:space="0" w:color="auto"/>
              <w:bottom w:val="single" w:sz="4" w:space="0" w:color="auto"/>
              <w:right w:val="single" w:sz="4" w:space="0" w:color="auto"/>
            </w:tcBorders>
            <w:shd w:val="clear" w:color="auto" w:fill="auto"/>
          </w:tcPr>
          <w:p w:rsidR="00D41FC6" w:rsidRPr="00EF2C2C" w:rsidRDefault="00D41FC6" w:rsidP="00D72637">
            <w:pPr>
              <w:tabs>
                <w:tab w:val="left" w:pos="5445"/>
              </w:tabs>
              <w:rPr>
                <w:rFonts w:eastAsia="Batang" w:cs="Arial"/>
                <w:szCs w:val="22"/>
                <w:lang w:eastAsia="en-US"/>
              </w:rPr>
            </w:pPr>
            <w:r w:rsidRPr="00EF2C2C">
              <w:rPr>
                <w:rFonts w:eastAsia="Batang" w:cs="Arial"/>
                <w:color w:val="000000"/>
                <w:szCs w:val="22"/>
                <w:lang w:eastAsia="en-US"/>
              </w:rPr>
              <w:t>Výdaje na hlavní aktivity v rozpočtu projektu odpovídají tržním cenám.</w:t>
            </w:r>
          </w:p>
        </w:tc>
        <w:tc>
          <w:tcPr>
            <w:tcW w:w="3827" w:type="dxa"/>
            <w:tcBorders>
              <w:top w:val="single" w:sz="4" w:space="0" w:color="auto"/>
              <w:left w:val="single" w:sz="8" w:space="0" w:color="auto"/>
              <w:bottom w:val="single" w:sz="4" w:space="0" w:color="auto"/>
              <w:right w:val="single" w:sz="8" w:space="0" w:color="auto"/>
            </w:tcBorders>
            <w:shd w:val="clear" w:color="auto" w:fill="auto"/>
            <w:vAlign w:val="center"/>
          </w:tcPr>
          <w:p w:rsidR="00D41FC6" w:rsidRPr="00EF2C2C" w:rsidRDefault="00D41FC6" w:rsidP="00D72637">
            <w:pPr>
              <w:tabs>
                <w:tab w:val="left" w:pos="5445"/>
              </w:tabs>
              <w:rPr>
                <w:rFonts w:eastAsia="Batang" w:cs="Arial"/>
                <w:color w:val="000000"/>
                <w:szCs w:val="22"/>
                <w:lang w:eastAsia="en-US"/>
              </w:rPr>
            </w:pPr>
            <w:r w:rsidRPr="00EF2C2C">
              <w:rPr>
                <w:rFonts w:eastAsia="Batang" w:cs="Arial"/>
                <w:color w:val="000000"/>
                <w:szCs w:val="22"/>
                <w:lang w:eastAsia="en-US"/>
              </w:rPr>
              <w:t>ANO - Rozpočet projektu odpovídá běžným tržním cenám (kvalitativní posouzení přiměřenosti výsledků s ohledem k rozpočtu projektu).</w:t>
            </w:r>
          </w:p>
          <w:p w:rsidR="00D41FC6" w:rsidRPr="00EF2C2C" w:rsidRDefault="00D41FC6">
            <w:pPr>
              <w:tabs>
                <w:tab w:val="left" w:pos="5445"/>
              </w:tabs>
              <w:rPr>
                <w:rFonts w:eastAsia="Batang" w:cs="Arial"/>
                <w:color w:val="000000"/>
                <w:szCs w:val="22"/>
                <w:lang w:eastAsia="en-US"/>
              </w:rPr>
            </w:pPr>
            <w:r w:rsidRPr="00EF2C2C">
              <w:rPr>
                <w:rFonts w:eastAsia="Batang" w:cs="Arial"/>
                <w:color w:val="000000"/>
                <w:szCs w:val="22"/>
                <w:lang w:eastAsia="en-US"/>
              </w:rPr>
              <w:t xml:space="preserve">NE - Rozpočet projektu neodpovídá </w:t>
            </w:r>
            <w:r w:rsidRPr="00EF2C2C">
              <w:rPr>
                <w:rFonts w:eastAsia="Batang" w:cs="Arial"/>
                <w:color w:val="000000"/>
                <w:szCs w:val="22"/>
                <w:lang w:eastAsia="en-US"/>
              </w:rPr>
              <w:lastRenderedPageBreak/>
              <w:t>běžným tržním cenám (kvalitativní posouzení přiměřenosti výsledků s ohledem k rozpočtu projektu).</w:t>
            </w:r>
          </w:p>
        </w:tc>
        <w:tc>
          <w:tcPr>
            <w:tcW w:w="2835" w:type="dxa"/>
            <w:tcBorders>
              <w:top w:val="single" w:sz="4" w:space="0" w:color="auto"/>
              <w:left w:val="single" w:sz="8" w:space="0" w:color="auto"/>
              <w:bottom w:val="single" w:sz="4" w:space="0" w:color="auto"/>
              <w:right w:val="single" w:sz="4" w:space="0" w:color="auto"/>
            </w:tcBorders>
            <w:shd w:val="clear" w:color="auto" w:fill="auto"/>
          </w:tcPr>
          <w:p w:rsidR="00D41FC6" w:rsidRPr="00EF2C2C" w:rsidRDefault="00D41FC6" w:rsidP="00D72637">
            <w:pPr>
              <w:pStyle w:val="Default"/>
              <w:tabs>
                <w:tab w:val="left" w:pos="5445"/>
              </w:tabs>
              <w:spacing w:before="120" w:after="120"/>
              <w:rPr>
                <w:rFonts w:eastAsia="MS Mincho"/>
                <w:sz w:val="22"/>
                <w:szCs w:val="22"/>
                <w:lang w:eastAsia="ja-JP"/>
              </w:rPr>
            </w:pPr>
            <w:r w:rsidRPr="00EF2C2C">
              <w:rPr>
                <w:sz w:val="22"/>
                <w:szCs w:val="22"/>
              </w:rPr>
              <w:lastRenderedPageBreak/>
              <w:t>• žádost o podporu</w:t>
            </w:r>
          </w:p>
          <w:p w:rsidR="00D41FC6" w:rsidRPr="00EF2C2C" w:rsidRDefault="00D41FC6" w:rsidP="00D72637">
            <w:pPr>
              <w:pStyle w:val="Default"/>
              <w:tabs>
                <w:tab w:val="left" w:pos="5445"/>
              </w:tabs>
              <w:spacing w:before="120" w:after="120"/>
              <w:rPr>
                <w:sz w:val="22"/>
                <w:szCs w:val="22"/>
              </w:rPr>
            </w:pPr>
            <w:r w:rsidRPr="00EF2C2C">
              <w:rPr>
                <w:sz w:val="22"/>
                <w:szCs w:val="22"/>
              </w:rPr>
              <w:t>• studie proveditelnosti</w:t>
            </w:r>
          </w:p>
        </w:tc>
      </w:tr>
      <w:tr w:rsidR="00D41FC6" w:rsidRPr="00EF2C2C" w:rsidTr="00D72637">
        <w:trPr>
          <w:trHeight w:val="20"/>
        </w:trPr>
        <w:tc>
          <w:tcPr>
            <w:tcW w:w="2480" w:type="dxa"/>
            <w:tcBorders>
              <w:top w:val="single" w:sz="4" w:space="0" w:color="auto"/>
              <w:left w:val="single" w:sz="8" w:space="0" w:color="auto"/>
              <w:bottom w:val="single" w:sz="4" w:space="0" w:color="auto"/>
              <w:right w:val="single" w:sz="4" w:space="0" w:color="auto"/>
            </w:tcBorders>
            <w:shd w:val="clear" w:color="auto" w:fill="auto"/>
          </w:tcPr>
          <w:p w:rsidR="00D41FC6" w:rsidRPr="00EF2C2C" w:rsidRDefault="00D41FC6" w:rsidP="00D72637">
            <w:pPr>
              <w:tabs>
                <w:tab w:val="left" w:pos="5445"/>
              </w:tabs>
              <w:rPr>
                <w:rFonts w:eastAsia="Batang" w:cs="Arial"/>
                <w:szCs w:val="22"/>
                <w:lang w:eastAsia="en-US"/>
              </w:rPr>
            </w:pPr>
            <w:r w:rsidRPr="00EF2C2C">
              <w:rPr>
                <w:rFonts w:eastAsia="Batang" w:cs="Arial"/>
                <w:color w:val="000000"/>
                <w:szCs w:val="22"/>
                <w:lang w:eastAsia="en-US"/>
              </w:rPr>
              <w:lastRenderedPageBreak/>
              <w:t>Minimálně 85 % způsobilých výdajů projektu je zaměřeno na hlavní aktivity projektu.</w:t>
            </w:r>
          </w:p>
        </w:tc>
        <w:tc>
          <w:tcPr>
            <w:tcW w:w="3827" w:type="dxa"/>
            <w:tcBorders>
              <w:top w:val="single" w:sz="4" w:space="0" w:color="auto"/>
              <w:left w:val="single" w:sz="8" w:space="0" w:color="auto"/>
              <w:bottom w:val="single" w:sz="4" w:space="0" w:color="auto"/>
              <w:right w:val="single" w:sz="8" w:space="0" w:color="auto"/>
            </w:tcBorders>
            <w:shd w:val="clear" w:color="auto" w:fill="auto"/>
            <w:vAlign w:val="center"/>
          </w:tcPr>
          <w:p w:rsidR="00D41FC6" w:rsidRPr="00EF2C2C" w:rsidRDefault="00D41FC6" w:rsidP="00D72637">
            <w:pPr>
              <w:tabs>
                <w:tab w:val="left" w:pos="5445"/>
              </w:tabs>
              <w:rPr>
                <w:rFonts w:eastAsia="Batang" w:cs="Arial"/>
                <w:color w:val="000000"/>
                <w:szCs w:val="22"/>
                <w:lang w:eastAsia="en-US"/>
              </w:rPr>
            </w:pPr>
            <w:r w:rsidRPr="00EF2C2C">
              <w:rPr>
                <w:rFonts w:eastAsia="Batang" w:cs="Arial"/>
                <w:color w:val="000000"/>
                <w:szCs w:val="22"/>
                <w:lang w:eastAsia="en-US"/>
              </w:rPr>
              <w:t>ANO - Z rozpočtu projektu je zřejmé, že minimálně 85 % způsobilých výdajů je zaměřeno na hlavní aktivitu projektu.</w:t>
            </w:r>
          </w:p>
          <w:p w:rsidR="00D41FC6" w:rsidRPr="00EF2C2C" w:rsidRDefault="00D41FC6">
            <w:pPr>
              <w:tabs>
                <w:tab w:val="left" w:pos="5445"/>
              </w:tabs>
              <w:rPr>
                <w:rFonts w:eastAsia="Batang" w:cs="Arial"/>
                <w:color w:val="000000"/>
                <w:szCs w:val="22"/>
                <w:lang w:eastAsia="en-US"/>
              </w:rPr>
            </w:pPr>
            <w:r w:rsidRPr="00EF2C2C">
              <w:rPr>
                <w:rFonts w:eastAsia="Batang" w:cs="Arial"/>
                <w:color w:val="000000"/>
                <w:szCs w:val="22"/>
                <w:lang w:eastAsia="en-US"/>
              </w:rPr>
              <w:t>NE - Z rozpočtu je zřejmé, že více než 15 % způsobilých výdajů je zaměřeno na vedlejší aktivity projektu.</w:t>
            </w:r>
          </w:p>
        </w:tc>
        <w:tc>
          <w:tcPr>
            <w:tcW w:w="2835" w:type="dxa"/>
            <w:tcBorders>
              <w:top w:val="single" w:sz="4" w:space="0" w:color="auto"/>
              <w:left w:val="single" w:sz="8" w:space="0" w:color="auto"/>
              <w:bottom w:val="single" w:sz="4" w:space="0" w:color="auto"/>
              <w:right w:val="single" w:sz="4" w:space="0" w:color="auto"/>
            </w:tcBorders>
            <w:shd w:val="clear" w:color="auto" w:fill="auto"/>
          </w:tcPr>
          <w:p w:rsidR="00D41FC6" w:rsidRPr="00EF2C2C" w:rsidRDefault="00D41FC6" w:rsidP="00D72637">
            <w:pPr>
              <w:pStyle w:val="Default"/>
              <w:tabs>
                <w:tab w:val="left" w:pos="5445"/>
              </w:tabs>
              <w:spacing w:before="120" w:after="120"/>
              <w:rPr>
                <w:rFonts w:eastAsia="MS Mincho"/>
                <w:sz w:val="22"/>
                <w:szCs w:val="22"/>
                <w:lang w:eastAsia="ja-JP"/>
              </w:rPr>
            </w:pPr>
            <w:r w:rsidRPr="00EF2C2C">
              <w:rPr>
                <w:sz w:val="22"/>
                <w:szCs w:val="22"/>
              </w:rPr>
              <w:t>• žádost o podporu</w:t>
            </w:r>
          </w:p>
          <w:p w:rsidR="00D41FC6" w:rsidRPr="00EF2C2C" w:rsidRDefault="00D41FC6" w:rsidP="00D72637">
            <w:pPr>
              <w:pStyle w:val="Default"/>
              <w:tabs>
                <w:tab w:val="left" w:pos="5445"/>
              </w:tabs>
              <w:spacing w:before="120" w:after="120"/>
              <w:rPr>
                <w:rFonts w:eastAsia="MS Mincho"/>
                <w:sz w:val="22"/>
                <w:szCs w:val="22"/>
                <w:lang w:eastAsia="ja-JP"/>
              </w:rPr>
            </w:pPr>
            <w:r w:rsidRPr="00EF2C2C">
              <w:rPr>
                <w:sz w:val="22"/>
                <w:szCs w:val="22"/>
              </w:rPr>
              <w:t>• rozpočet projektu</w:t>
            </w:r>
          </w:p>
          <w:p w:rsidR="00D41FC6" w:rsidRPr="00EF2C2C" w:rsidRDefault="00D41FC6" w:rsidP="00D72637">
            <w:pPr>
              <w:pStyle w:val="Default"/>
              <w:tabs>
                <w:tab w:val="left" w:pos="5445"/>
              </w:tabs>
              <w:spacing w:before="120" w:after="120"/>
              <w:rPr>
                <w:sz w:val="22"/>
                <w:szCs w:val="22"/>
              </w:rPr>
            </w:pPr>
            <w:r w:rsidRPr="00EF2C2C">
              <w:rPr>
                <w:sz w:val="22"/>
                <w:szCs w:val="22"/>
              </w:rPr>
              <w:t>• studie proveditelnosti</w:t>
            </w:r>
          </w:p>
        </w:tc>
      </w:tr>
      <w:tr w:rsidR="00D41FC6" w:rsidRPr="00EF2C2C" w:rsidTr="00D72637">
        <w:trPr>
          <w:trHeight w:val="20"/>
        </w:trPr>
        <w:tc>
          <w:tcPr>
            <w:tcW w:w="2480" w:type="dxa"/>
            <w:tcBorders>
              <w:top w:val="single" w:sz="4" w:space="0" w:color="auto"/>
              <w:left w:val="single" w:sz="8" w:space="0" w:color="auto"/>
              <w:bottom w:val="single" w:sz="4" w:space="0" w:color="auto"/>
              <w:right w:val="single" w:sz="4" w:space="0" w:color="auto"/>
            </w:tcBorders>
            <w:shd w:val="clear" w:color="auto" w:fill="auto"/>
          </w:tcPr>
          <w:p w:rsidR="00D41FC6" w:rsidRPr="00EF2C2C" w:rsidRDefault="00D41FC6" w:rsidP="00D72637">
            <w:pPr>
              <w:tabs>
                <w:tab w:val="left" w:pos="5445"/>
              </w:tabs>
              <w:rPr>
                <w:rFonts w:eastAsia="Batang" w:cs="Arial"/>
                <w:szCs w:val="22"/>
                <w:lang w:eastAsia="en-US"/>
              </w:rPr>
            </w:pPr>
            <w:r w:rsidRPr="00EF2C2C">
              <w:rPr>
                <w:rFonts w:eastAsia="Batang" w:cs="Arial"/>
                <w:color w:val="000000"/>
                <w:szCs w:val="22"/>
                <w:lang w:eastAsia="en-US"/>
              </w:rPr>
              <w:t>Harmonogram realizace projektu je reálný a proveditelný.</w:t>
            </w:r>
          </w:p>
        </w:tc>
        <w:tc>
          <w:tcPr>
            <w:tcW w:w="3827" w:type="dxa"/>
            <w:tcBorders>
              <w:top w:val="single" w:sz="4" w:space="0" w:color="auto"/>
              <w:left w:val="single" w:sz="8" w:space="0" w:color="auto"/>
              <w:bottom w:val="single" w:sz="4" w:space="0" w:color="auto"/>
              <w:right w:val="single" w:sz="8" w:space="0" w:color="auto"/>
            </w:tcBorders>
            <w:shd w:val="clear" w:color="auto" w:fill="auto"/>
            <w:vAlign w:val="center"/>
          </w:tcPr>
          <w:p w:rsidR="00D41FC6" w:rsidRPr="00EF2C2C" w:rsidRDefault="00D41FC6" w:rsidP="00D72637">
            <w:pPr>
              <w:tabs>
                <w:tab w:val="left" w:pos="5445"/>
              </w:tabs>
              <w:rPr>
                <w:rFonts w:eastAsia="Batang" w:cs="Arial"/>
                <w:color w:val="000000"/>
                <w:szCs w:val="22"/>
                <w:lang w:eastAsia="en-US"/>
              </w:rPr>
            </w:pPr>
            <w:r w:rsidRPr="00EF2C2C">
              <w:rPr>
                <w:rFonts w:eastAsia="Batang" w:cs="Arial"/>
                <w:color w:val="000000"/>
                <w:szCs w:val="22"/>
                <w:lang w:eastAsia="en-US"/>
              </w:rPr>
              <w:t>ANO - Navrhovaný harmonogram projektu je reálný a proveditelný.</w:t>
            </w:r>
          </w:p>
          <w:p w:rsidR="00D41FC6" w:rsidRPr="00EF2C2C" w:rsidRDefault="00D41FC6">
            <w:pPr>
              <w:tabs>
                <w:tab w:val="left" w:pos="5445"/>
              </w:tabs>
              <w:rPr>
                <w:rFonts w:eastAsia="Batang" w:cs="Arial"/>
                <w:color w:val="000000"/>
                <w:szCs w:val="22"/>
                <w:lang w:eastAsia="en-US"/>
              </w:rPr>
            </w:pPr>
            <w:r w:rsidRPr="00EF2C2C">
              <w:rPr>
                <w:rFonts w:eastAsia="Batang" w:cs="Arial"/>
                <w:color w:val="000000"/>
                <w:szCs w:val="22"/>
                <w:lang w:eastAsia="en-US"/>
              </w:rPr>
              <w:t>NE - Navrhovaný harmonogram projektu není reálný nebo proveditelný.</w:t>
            </w:r>
          </w:p>
        </w:tc>
        <w:tc>
          <w:tcPr>
            <w:tcW w:w="2835" w:type="dxa"/>
            <w:tcBorders>
              <w:top w:val="single" w:sz="4" w:space="0" w:color="auto"/>
              <w:left w:val="single" w:sz="8" w:space="0" w:color="auto"/>
              <w:bottom w:val="single" w:sz="4" w:space="0" w:color="auto"/>
              <w:right w:val="single" w:sz="4" w:space="0" w:color="auto"/>
            </w:tcBorders>
            <w:shd w:val="clear" w:color="auto" w:fill="auto"/>
          </w:tcPr>
          <w:p w:rsidR="00D41FC6" w:rsidRPr="00EF2C2C" w:rsidRDefault="00D41FC6" w:rsidP="00D72637">
            <w:pPr>
              <w:pStyle w:val="Default"/>
              <w:tabs>
                <w:tab w:val="left" w:pos="5445"/>
              </w:tabs>
              <w:spacing w:before="120" w:after="120"/>
              <w:rPr>
                <w:rFonts w:eastAsia="MS Mincho"/>
                <w:sz w:val="22"/>
                <w:szCs w:val="22"/>
                <w:lang w:eastAsia="ja-JP"/>
              </w:rPr>
            </w:pPr>
            <w:r w:rsidRPr="00EF2C2C">
              <w:rPr>
                <w:sz w:val="22"/>
                <w:szCs w:val="22"/>
              </w:rPr>
              <w:t>• studie proveditelnosti</w:t>
            </w:r>
          </w:p>
          <w:p w:rsidR="00D41FC6" w:rsidRPr="00EF2C2C" w:rsidRDefault="00D41FC6" w:rsidP="00D72637">
            <w:pPr>
              <w:pStyle w:val="Default"/>
              <w:tabs>
                <w:tab w:val="left" w:pos="5445"/>
              </w:tabs>
              <w:spacing w:before="120" w:after="120"/>
              <w:rPr>
                <w:sz w:val="22"/>
                <w:szCs w:val="22"/>
              </w:rPr>
            </w:pPr>
          </w:p>
        </w:tc>
      </w:tr>
      <w:tr w:rsidR="00D41FC6" w:rsidRPr="00EF2C2C" w:rsidTr="00D72637">
        <w:trPr>
          <w:trHeight w:val="20"/>
        </w:trPr>
        <w:tc>
          <w:tcPr>
            <w:tcW w:w="2480" w:type="dxa"/>
            <w:tcBorders>
              <w:top w:val="single" w:sz="4" w:space="0" w:color="auto"/>
              <w:left w:val="single" w:sz="8" w:space="0" w:color="auto"/>
              <w:bottom w:val="single" w:sz="4" w:space="0" w:color="auto"/>
              <w:right w:val="single" w:sz="4" w:space="0" w:color="auto"/>
            </w:tcBorders>
            <w:shd w:val="clear" w:color="auto" w:fill="auto"/>
          </w:tcPr>
          <w:p w:rsidR="00D41FC6" w:rsidRPr="00EF2C2C" w:rsidRDefault="00D41FC6" w:rsidP="00D72637">
            <w:pPr>
              <w:tabs>
                <w:tab w:val="left" w:pos="5445"/>
              </w:tabs>
              <w:rPr>
                <w:rFonts w:eastAsia="Batang" w:cs="Arial"/>
                <w:szCs w:val="22"/>
                <w:lang w:eastAsia="en-US"/>
              </w:rPr>
            </w:pPr>
            <w:r w:rsidRPr="00EF2C2C">
              <w:rPr>
                <w:rFonts w:eastAsia="Batang" w:cs="Arial"/>
                <w:color w:val="000000"/>
                <w:szCs w:val="22"/>
                <w:lang w:eastAsia="en-US"/>
              </w:rPr>
              <w:t>Cílové hodnoty indikátorů odpovídají cílům projektu.</w:t>
            </w:r>
          </w:p>
        </w:tc>
        <w:tc>
          <w:tcPr>
            <w:tcW w:w="3827" w:type="dxa"/>
            <w:tcBorders>
              <w:top w:val="single" w:sz="4" w:space="0" w:color="auto"/>
              <w:left w:val="single" w:sz="8" w:space="0" w:color="auto"/>
              <w:bottom w:val="single" w:sz="4" w:space="0" w:color="auto"/>
              <w:right w:val="single" w:sz="8" w:space="0" w:color="auto"/>
            </w:tcBorders>
            <w:shd w:val="clear" w:color="auto" w:fill="auto"/>
            <w:vAlign w:val="center"/>
          </w:tcPr>
          <w:p w:rsidR="00D41FC6" w:rsidRPr="00EF2C2C" w:rsidRDefault="00D41FC6" w:rsidP="00D72637">
            <w:pPr>
              <w:tabs>
                <w:tab w:val="left" w:pos="5445"/>
              </w:tabs>
              <w:rPr>
                <w:rFonts w:eastAsia="Batang" w:cs="Arial"/>
                <w:color w:val="000000"/>
                <w:szCs w:val="22"/>
                <w:lang w:eastAsia="en-US"/>
              </w:rPr>
            </w:pPr>
            <w:r w:rsidRPr="00EF2C2C">
              <w:rPr>
                <w:rFonts w:eastAsia="Batang" w:cs="Arial"/>
                <w:color w:val="000000"/>
                <w:szCs w:val="22"/>
                <w:lang w:eastAsia="en-US"/>
              </w:rPr>
              <w:t>ANO - Cílové hodnoty indikátorů odpovídají cílům projektu.</w:t>
            </w:r>
          </w:p>
          <w:p w:rsidR="00D41FC6" w:rsidRPr="00EF2C2C" w:rsidRDefault="00D41FC6">
            <w:pPr>
              <w:tabs>
                <w:tab w:val="left" w:pos="5445"/>
              </w:tabs>
              <w:rPr>
                <w:rFonts w:eastAsia="Batang" w:cs="Arial"/>
                <w:color w:val="000000"/>
                <w:szCs w:val="22"/>
                <w:lang w:eastAsia="en-US"/>
              </w:rPr>
            </w:pPr>
            <w:r w:rsidRPr="00EF2C2C">
              <w:rPr>
                <w:rFonts w:eastAsia="Batang" w:cs="Arial"/>
                <w:color w:val="000000"/>
                <w:szCs w:val="22"/>
                <w:lang w:eastAsia="en-US"/>
              </w:rPr>
              <w:t>NE - Cílové hodnoty indikátorů neodpovídají cílům projektu.</w:t>
            </w:r>
          </w:p>
        </w:tc>
        <w:tc>
          <w:tcPr>
            <w:tcW w:w="2835" w:type="dxa"/>
            <w:tcBorders>
              <w:top w:val="single" w:sz="4" w:space="0" w:color="auto"/>
              <w:left w:val="single" w:sz="8" w:space="0" w:color="auto"/>
              <w:bottom w:val="single" w:sz="4" w:space="0" w:color="auto"/>
              <w:right w:val="single" w:sz="4" w:space="0" w:color="auto"/>
            </w:tcBorders>
            <w:shd w:val="clear" w:color="auto" w:fill="auto"/>
          </w:tcPr>
          <w:p w:rsidR="00D41FC6" w:rsidRPr="00EF2C2C" w:rsidRDefault="00D41FC6" w:rsidP="00D72637">
            <w:pPr>
              <w:pStyle w:val="Default"/>
              <w:tabs>
                <w:tab w:val="left" w:pos="5445"/>
              </w:tabs>
              <w:spacing w:before="120" w:after="120"/>
              <w:rPr>
                <w:rFonts w:eastAsia="MS Mincho"/>
                <w:sz w:val="22"/>
                <w:szCs w:val="22"/>
                <w:lang w:eastAsia="ja-JP"/>
              </w:rPr>
            </w:pPr>
            <w:r w:rsidRPr="00EF2C2C">
              <w:rPr>
                <w:sz w:val="22"/>
                <w:szCs w:val="22"/>
              </w:rPr>
              <w:t>• žádost o podporu</w:t>
            </w:r>
          </w:p>
          <w:p w:rsidR="00D41FC6" w:rsidRPr="00EF2C2C" w:rsidRDefault="00D41FC6" w:rsidP="00D72637">
            <w:pPr>
              <w:pStyle w:val="Default"/>
              <w:tabs>
                <w:tab w:val="left" w:pos="5445"/>
              </w:tabs>
              <w:spacing w:before="120" w:after="120"/>
              <w:rPr>
                <w:sz w:val="22"/>
                <w:szCs w:val="22"/>
              </w:rPr>
            </w:pPr>
            <w:r w:rsidRPr="00EF2C2C">
              <w:rPr>
                <w:sz w:val="22"/>
                <w:szCs w:val="22"/>
              </w:rPr>
              <w:t>• studie proveditelnosti</w:t>
            </w:r>
          </w:p>
        </w:tc>
      </w:tr>
      <w:tr w:rsidR="00D41FC6" w:rsidRPr="00EF2C2C" w:rsidTr="00D72637">
        <w:trPr>
          <w:trHeight w:val="20"/>
        </w:trPr>
        <w:tc>
          <w:tcPr>
            <w:tcW w:w="2480" w:type="dxa"/>
            <w:tcBorders>
              <w:top w:val="single" w:sz="4" w:space="0" w:color="auto"/>
              <w:left w:val="single" w:sz="8" w:space="0" w:color="auto"/>
              <w:bottom w:val="single" w:sz="4" w:space="0" w:color="auto"/>
              <w:right w:val="single" w:sz="4" w:space="0" w:color="auto"/>
            </w:tcBorders>
            <w:shd w:val="clear" w:color="auto" w:fill="auto"/>
          </w:tcPr>
          <w:p w:rsidR="00D41FC6" w:rsidRPr="00EF2C2C" w:rsidRDefault="00D41FC6" w:rsidP="00D72637">
            <w:pPr>
              <w:tabs>
                <w:tab w:val="left" w:pos="5445"/>
              </w:tabs>
              <w:rPr>
                <w:rFonts w:eastAsia="Batang" w:cs="Arial"/>
                <w:szCs w:val="22"/>
                <w:lang w:eastAsia="en-US"/>
              </w:rPr>
            </w:pPr>
            <w:r w:rsidRPr="00EF2C2C">
              <w:rPr>
                <w:rFonts w:eastAsia="Batang" w:cs="Arial"/>
                <w:color w:val="000000"/>
                <w:szCs w:val="22"/>
                <w:lang w:eastAsia="en-US"/>
              </w:rPr>
              <w:t xml:space="preserve">V hodnocení </w:t>
            </w:r>
            <w:proofErr w:type="spellStart"/>
            <w:r w:rsidRPr="00EF2C2C">
              <w:rPr>
                <w:rFonts w:eastAsia="Batang" w:cs="Arial"/>
                <w:color w:val="000000"/>
                <w:szCs w:val="22"/>
                <w:lang w:eastAsia="en-US"/>
              </w:rPr>
              <w:t>eCBA</w:t>
            </w:r>
            <w:proofErr w:type="spellEnd"/>
            <w:r w:rsidRPr="00EF2C2C">
              <w:rPr>
                <w:rFonts w:eastAsia="Batang" w:cs="Arial"/>
                <w:color w:val="000000"/>
                <w:szCs w:val="22"/>
                <w:lang w:eastAsia="en-US"/>
              </w:rPr>
              <w:t>/finanční analýze projekt dosáhne minimálně hodnoty ukazatelů, stanovené ve výzvě.</w:t>
            </w:r>
          </w:p>
        </w:tc>
        <w:tc>
          <w:tcPr>
            <w:tcW w:w="3827" w:type="dxa"/>
            <w:tcBorders>
              <w:top w:val="single" w:sz="4" w:space="0" w:color="auto"/>
              <w:left w:val="single" w:sz="8" w:space="0" w:color="auto"/>
              <w:bottom w:val="single" w:sz="4" w:space="0" w:color="auto"/>
              <w:right w:val="single" w:sz="8" w:space="0" w:color="auto"/>
            </w:tcBorders>
            <w:shd w:val="clear" w:color="auto" w:fill="auto"/>
            <w:vAlign w:val="center"/>
          </w:tcPr>
          <w:p w:rsidR="00D41FC6" w:rsidRPr="00EF2C2C" w:rsidRDefault="00D41FC6" w:rsidP="00D72637">
            <w:pPr>
              <w:tabs>
                <w:tab w:val="left" w:pos="5445"/>
              </w:tabs>
              <w:rPr>
                <w:rFonts w:eastAsia="Batang" w:cs="Arial"/>
                <w:color w:val="000000"/>
                <w:szCs w:val="22"/>
                <w:lang w:eastAsia="en-US"/>
              </w:rPr>
            </w:pPr>
            <w:r w:rsidRPr="00EF2C2C">
              <w:rPr>
                <w:rFonts w:eastAsia="Batang" w:cs="Arial"/>
                <w:color w:val="000000"/>
                <w:szCs w:val="22"/>
                <w:lang w:eastAsia="en-US"/>
              </w:rPr>
              <w:t xml:space="preserve">ANO - Projekt dosáhl minimální hodnoty ukazatelů. </w:t>
            </w:r>
          </w:p>
          <w:p w:rsidR="00D41FC6" w:rsidRPr="00EF2C2C" w:rsidRDefault="00D41FC6" w:rsidP="00D72637">
            <w:pPr>
              <w:tabs>
                <w:tab w:val="left" w:pos="5445"/>
              </w:tabs>
              <w:rPr>
                <w:rFonts w:eastAsia="Batang" w:cs="Arial"/>
                <w:color w:val="000000"/>
                <w:szCs w:val="22"/>
                <w:lang w:eastAsia="en-US"/>
              </w:rPr>
            </w:pPr>
            <w:r w:rsidRPr="00EF2C2C">
              <w:rPr>
                <w:rFonts w:eastAsia="Batang" w:cs="Arial"/>
                <w:color w:val="000000"/>
                <w:szCs w:val="22"/>
                <w:lang w:eastAsia="en-US"/>
              </w:rPr>
              <w:t xml:space="preserve">NE - Projekt nedosáhl minimální hodnoty ukazatelů. </w:t>
            </w:r>
          </w:p>
          <w:p w:rsidR="00D41FC6" w:rsidRPr="00EF2C2C" w:rsidRDefault="00D41FC6">
            <w:pPr>
              <w:tabs>
                <w:tab w:val="left" w:pos="5445"/>
              </w:tabs>
              <w:rPr>
                <w:rFonts w:eastAsia="Batang" w:cs="Arial"/>
                <w:color w:val="000000"/>
                <w:szCs w:val="22"/>
                <w:lang w:eastAsia="en-US"/>
              </w:rPr>
            </w:pPr>
            <w:r w:rsidRPr="00EF2C2C">
              <w:rPr>
                <w:rFonts w:eastAsia="Batang" w:cs="Arial"/>
                <w:color w:val="000000"/>
                <w:szCs w:val="22"/>
                <w:lang w:eastAsia="en-US"/>
              </w:rPr>
              <w:t>NERELEVANTNÍ – Nemusí se provádět.</w:t>
            </w:r>
          </w:p>
        </w:tc>
        <w:tc>
          <w:tcPr>
            <w:tcW w:w="2835" w:type="dxa"/>
            <w:tcBorders>
              <w:top w:val="single" w:sz="4" w:space="0" w:color="auto"/>
              <w:left w:val="single" w:sz="8" w:space="0" w:color="auto"/>
              <w:bottom w:val="single" w:sz="4" w:space="0" w:color="auto"/>
              <w:right w:val="single" w:sz="4" w:space="0" w:color="auto"/>
            </w:tcBorders>
            <w:shd w:val="clear" w:color="auto" w:fill="auto"/>
          </w:tcPr>
          <w:p w:rsidR="00D41FC6" w:rsidRPr="00EF2C2C" w:rsidRDefault="00D41FC6" w:rsidP="00D72637">
            <w:pPr>
              <w:pStyle w:val="Default"/>
              <w:tabs>
                <w:tab w:val="left" w:pos="5445"/>
              </w:tabs>
              <w:spacing w:before="120" w:after="120"/>
              <w:rPr>
                <w:rFonts w:eastAsia="MS Mincho"/>
                <w:sz w:val="22"/>
                <w:szCs w:val="22"/>
                <w:lang w:eastAsia="ja-JP"/>
              </w:rPr>
            </w:pPr>
            <w:r w:rsidRPr="00EF2C2C">
              <w:rPr>
                <w:sz w:val="22"/>
                <w:szCs w:val="22"/>
              </w:rPr>
              <w:t>• studie proveditelnosti</w:t>
            </w:r>
          </w:p>
          <w:p w:rsidR="00D41FC6" w:rsidRPr="00EF2C2C" w:rsidRDefault="00D41FC6" w:rsidP="00D72637">
            <w:pPr>
              <w:pStyle w:val="Default"/>
              <w:tabs>
                <w:tab w:val="left" w:pos="5445"/>
              </w:tabs>
              <w:spacing w:before="120" w:after="120"/>
              <w:rPr>
                <w:rFonts w:eastAsia="MS Mincho"/>
                <w:sz w:val="22"/>
                <w:szCs w:val="22"/>
                <w:lang w:eastAsia="ja-JP"/>
              </w:rPr>
            </w:pPr>
            <w:r w:rsidRPr="00EF2C2C">
              <w:rPr>
                <w:sz w:val="22"/>
                <w:szCs w:val="22"/>
              </w:rPr>
              <w:t>• MS2014+</w:t>
            </w:r>
          </w:p>
          <w:p w:rsidR="00D41FC6" w:rsidRPr="00EF2C2C" w:rsidRDefault="00D41FC6" w:rsidP="00D72637">
            <w:pPr>
              <w:pStyle w:val="Default"/>
              <w:tabs>
                <w:tab w:val="left" w:pos="5445"/>
              </w:tabs>
              <w:spacing w:before="120" w:after="120"/>
              <w:rPr>
                <w:sz w:val="22"/>
                <w:szCs w:val="22"/>
              </w:rPr>
            </w:pPr>
            <w:r w:rsidRPr="00EF2C2C">
              <w:rPr>
                <w:sz w:val="22"/>
                <w:szCs w:val="22"/>
              </w:rPr>
              <w:t>• specifická pravidla výzvy pro žadatele a příjemce</w:t>
            </w:r>
          </w:p>
        </w:tc>
      </w:tr>
    </w:tbl>
    <w:p w:rsidR="00ED1201" w:rsidRPr="00EF2C2C" w:rsidRDefault="00ED1201" w:rsidP="00ED1201">
      <w:pPr>
        <w:jc w:val="both"/>
        <w:rPr>
          <w:rFonts w:cs="Arial"/>
          <w:b/>
        </w:rPr>
      </w:pPr>
    </w:p>
    <w:p w:rsidR="00ED1201" w:rsidRPr="00EF2C2C" w:rsidRDefault="005E53B6" w:rsidP="00D72637">
      <w:pPr>
        <w:rPr>
          <w:rFonts w:cs="Arial"/>
        </w:rPr>
      </w:pPr>
      <w:r w:rsidRPr="00EF2C2C">
        <w:rPr>
          <w:rFonts w:cs="Arial"/>
          <w:b/>
        </w:rPr>
        <w:t xml:space="preserve">Věcné hodnocení projektu </w:t>
      </w:r>
    </w:p>
    <w:p w:rsidR="00A00705" w:rsidRPr="00EF2C2C" w:rsidRDefault="00A00705" w:rsidP="00671E54">
      <w:pPr>
        <w:suppressAutoHyphens w:val="0"/>
        <w:jc w:val="both"/>
        <w:rPr>
          <w:rFonts w:cs="Arial"/>
        </w:rPr>
      </w:pPr>
      <w:r w:rsidRPr="00EF2C2C">
        <w:rPr>
          <w:rFonts w:cs="Arial"/>
        </w:rPr>
        <w:t>P</w:t>
      </w:r>
      <w:r w:rsidR="00BE5E2B" w:rsidRPr="00EF2C2C">
        <w:rPr>
          <w:rFonts w:cs="Arial"/>
        </w:rPr>
        <w:t xml:space="preserve">ro </w:t>
      </w:r>
      <w:r w:rsidRPr="00EF2C2C">
        <w:rPr>
          <w:rFonts w:cs="Arial"/>
        </w:rPr>
        <w:t xml:space="preserve">žádosti o podporu ve </w:t>
      </w:r>
      <w:r w:rsidR="00BE5E2B" w:rsidRPr="00EF2C2C">
        <w:rPr>
          <w:rFonts w:cs="Arial"/>
        </w:rPr>
        <w:t>specifick</w:t>
      </w:r>
      <w:r w:rsidRPr="00EF2C2C">
        <w:rPr>
          <w:rFonts w:cs="Arial"/>
        </w:rPr>
        <w:t>ém</w:t>
      </w:r>
      <w:r w:rsidR="00BE5E2B" w:rsidRPr="00EF2C2C">
        <w:rPr>
          <w:rFonts w:cs="Arial"/>
        </w:rPr>
        <w:t xml:space="preserve"> cíl</w:t>
      </w:r>
      <w:r w:rsidRPr="00EF2C2C">
        <w:rPr>
          <w:rFonts w:cs="Arial"/>
        </w:rPr>
        <w:t>i</w:t>
      </w:r>
      <w:r w:rsidR="00BE5E2B" w:rsidRPr="00EF2C2C">
        <w:rPr>
          <w:rFonts w:cs="Arial"/>
        </w:rPr>
        <w:t xml:space="preserve"> 3.</w:t>
      </w:r>
      <w:r w:rsidR="00FD506E" w:rsidRPr="00EF2C2C">
        <w:rPr>
          <w:rFonts w:cs="Arial"/>
        </w:rPr>
        <w:t>2</w:t>
      </w:r>
      <w:r w:rsidRPr="00EF2C2C">
        <w:rPr>
          <w:rFonts w:cs="Arial"/>
        </w:rPr>
        <w:t xml:space="preserve"> není věcné hodnocení prováděno.</w:t>
      </w:r>
    </w:p>
    <w:p w:rsidR="00876B8B" w:rsidRPr="00EF2C2C" w:rsidRDefault="00BE5E2B" w:rsidP="00D72637">
      <w:pPr>
        <w:rPr>
          <w:rFonts w:cs="Arial"/>
        </w:rPr>
      </w:pPr>
      <w:r w:rsidRPr="00EF2C2C">
        <w:rPr>
          <w:rFonts w:cs="Arial"/>
          <w:b/>
        </w:rPr>
        <w:t>E</w:t>
      </w:r>
      <w:r w:rsidR="005E53B6" w:rsidRPr="00EF2C2C">
        <w:rPr>
          <w:rFonts w:cs="Arial"/>
          <w:b/>
        </w:rPr>
        <w:t>x-ante analýza rizik</w:t>
      </w:r>
    </w:p>
    <w:p w:rsidR="00876B8B" w:rsidRPr="00EF2C2C" w:rsidRDefault="00876B8B" w:rsidP="00671E54">
      <w:pPr>
        <w:rPr>
          <w:rFonts w:cs="Arial"/>
        </w:rPr>
      </w:pPr>
      <w:r w:rsidRPr="00EF2C2C">
        <w:rPr>
          <w:rFonts w:cs="Arial"/>
        </w:rPr>
        <w:t>Probíhá podle následujících kritérií pro specifický cíl 3.2.</w:t>
      </w:r>
    </w:p>
    <w:tbl>
      <w:tblPr>
        <w:tblStyle w:val="Mkatabulky"/>
        <w:tblW w:w="9322" w:type="dxa"/>
        <w:tblLook w:val="04A0" w:firstRow="1" w:lastRow="0" w:firstColumn="1" w:lastColumn="0" w:noHBand="0" w:noVBand="1"/>
      </w:tblPr>
      <w:tblGrid>
        <w:gridCol w:w="814"/>
        <w:gridCol w:w="8508"/>
      </w:tblGrid>
      <w:tr w:rsidR="00876B8B" w:rsidRPr="00EF2C2C" w:rsidTr="00876B8B">
        <w:tc>
          <w:tcPr>
            <w:tcW w:w="9322" w:type="dxa"/>
            <w:gridSpan w:val="2"/>
            <w:shd w:val="pct25" w:color="auto" w:fill="auto"/>
          </w:tcPr>
          <w:p w:rsidR="00876B8B" w:rsidRPr="00EF2C2C" w:rsidRDefault="00876B8B" w:rsidP="00876B8B">
            <w:pPr>
              <w:pStyle w:val="Odstavecseseznamem"/>
              <w:ind w:left="0"/>
              <w:rPr>
                <w:rFonts w:cs="Arial"/>
                <w:b/>
                <w:sz w:val="22"/>
                <w:szCs w:val="22"/>
                <w:lang w:val="cs-CZ"/>
              </w:rPr>
            </w:pPr>
            <w:r w:rsidRPr="00EF2C2C">
              <w:rPr>
                <w:rFonts w:cs="Arial"/>
                <w:b/>
                <w:sz w:val="22"/>
                <w:szCs w:val="22"/>
                <w:lang w:val="cs-CZ"/>
              </w:rPr>
              <w:t>Kritéria ex-ante analýzy rizik pro specifický cíl 3.2</w:t>
            </w:r>
          </w:p>
        </w:tc>
      </w:tr>
      <w:tr w:rsidR="00876B8B" w:rsidRPr="00EF2C2C" w:rsidTr="00876B8B">
        <w:tc>
          <w:tcPr>
            <w:tcW w:w="814" w:type="dxa"/>
          </w:tcPr>
          <w:p w:rsidR="00876B8B" w:rsidRPr="00EF2C2C" w:rsidRDefault="00876B8B" w:rsidP="00876B8B">
            <w:pPr>
              <w:spacing w:before="100" w:after="100"/>
              <w:rPr>
                <w:rFonts w:cs="Arial"/>
                <w:sz w:val="22"/>
                <w:szCs w:val="22"/>
                <w:lang w:val="cs-CZ"/>
              </w:rPr>
            </w:pPr>
            <w:r w:rsidRPr="00EF2C2C">
              <w:rPr>
                <w:rFonts w:cs="Arial"/>
                <w:sz w:val="22"/>
                <w:szCs w:val="22"/>
                <w:lang w:val="cs-CZ"/>
              </w:rPr>
              <w:t>1.</w:t>
            </w:r>
          </w:p>
        </w:tc>
        <w:tc>
          <w:tcPr>
            <w:tcW w:w="8508" w:type="dxa"/>
          </w:tcPr>
          <w:p w:rsidR="00876B8B" w:rsidRPr="00EF2C2C" w:rsidRDefault="00876B8B" w:rsidP="00876B8B">
            <w:pPr>
              <w:spacing w:before="100" w:after="100"/>
              <w:ind w:left="283"/>
              <w:rPr>
                <w:rFonts w:cs="Arial"/>
                <w:sz w:val="22"/>
                <w:szCs w:val="22"/>
                <w:lang w:val="cs-CZ"/>
              </w:rPr>
            </w:pPr>
            <w:r w:rsidRPr="00EF2C2C">
              <w:rPr>
                <w:rFonts w:eastAsia="Times New Roman" w:cs="Arial"/>
                <w:color w:val="000000"/>
                <w:sz w:val="22"/>
                <w:szCs w:val="22"/>
                <w:lang w:val="cs-CZ" w:eastAsia="cs-CZ"/>
              </w:rPr>
              <w:t>Obecná kritéria</w:t>
            </w:r>
          </w:p>
        </w:tc>
      </w:tr>
      <w:tr w:rsidR="00876B8B" w:rsidRPr="00EF2C2C" w:rsidTr="00876B8B">
        <w:tc>
          <w:tcPr>
            <w:tcW w:w="814" w:type="dxa"/>
          </w:tcPr>
          <w:p w:rsidR="00876B8B" w:rsidRPr="00EF2C2C" w:rsidRDefault="00876B8B" w:rsidP="00876B8B">
            <w:pPr>
              <w:spacing w:before="100" w:after="100"/>
              <w:ind w:left="283"/>
              <w:rPr>
                <w:rFonts w:cs="Arial"/>
                <w:sz w:val="22"/>
                <w:szCs w:val="22"/>
                <w:lang w:val="cs-CZ"/>
              </w:rPr>
            </w:pPr>
            <w:r w:rsidRPr="00EF2C2C">
              <w:rPr>
                <w:rFonts w:cs="Arial"/>
                <w:sz w:val="22"/>
                <w:szCs w:val="22"/>
              </w:rPr>
              <w:t>1.1</w:t>
            </w:r>
          </w:p>
        </w:tc>
        <w:tc>
          <w:tcPr>
            <w:tcW w:w="8508" w:type="dxa"/>
            <w:vAlign w:val="bottom"/>
          </w:tcPr>
          <w:p w:rsidR="00876B8B" w:rsidRPr="00EF2C2C" w:rsidRDefault="00876B8B" w:rsidP="00876B8B">
            <w:pPr>
              <w:spacing w:before="100" w:after="100"/>
              <w:ind w:left="283"/>
              <w:rPr>
                <w:rFonts w:cs="Arial"/>
                <w:sz w:val="22"/>
                <w:szCs w:val="22"/>
                <w:lang w:val="cs-CZ"/>
              </w:rPr>
            </w:pPr>
            <w:r w:rsidRPr="00EF2C2C">
              <w:rPr>
                <w:rFonts w:eastAsia="Times New Roman" w:cs="Arial"/>
                <w:color w:val="000000"/>
                <w:sz w:val="22"/>
                <w:szCs w:val="22"/>
                <w:lang w:val="cs-CZ" w:eastAsia="cs-CZ"/>
              </w:rPr>
              <w:t>Riziko nezpůsobilosti výdajů</w:t>
            </w:r>
          </w:p>
        </w:tc>
      </w:tr>
      <w:tr w:rsidR="00876B8B" w:rsidRPr="00EF2C2C" w:rsidTr="00876B8B">
        <w:tc>
          <w:tcPr>
            <w:tcW w:w="814" w:type="dxa"/>
          </w:tcPr>
          <w:p w:rsidR="00876B8B" w:rsidRPr="00EF2C2C" w:rsidRDefault="00876B8B" w:rsidP="00876B8B">
            <w:pPr>
              <w:spacing w:before="100" w:after="100"/>
              <w:ind w:left="283"/>
              <w:rPr>
                <w:rFonts w:cs="Arial"/>
                <w:sz w:val="22"/>
                <w:szCs w:val="22"/>
                <w:lang w:val="cs-CZ"/>
              </w:rPr>
            </w:pPr>
            <w:r w:rsidRPr="00EF2C2C">
              <w:rPr>
                <w:rFonts w:cs="Arial"/>
                <w:sz w:val="22"/>
                <w:szCs w:val="22"/>
              </w:rPr>
              <w:t>1.2</w:t>
            </w:r>
          </w:p>
        </w:tc>
        <w:tc>
          <w:tcPr>
            <w:tcW w:w="8508" w:type="dxa"/>
            <w:vAlign w:val="bottom"/>
          </w:tcPr>
          <w:p w:rsidR="00876B8B" w:rsidRPr="00EF2C2C" w:rsidRDefault="00876B8B" w:rsidP="00876B8B">
            <w:pPr>
              <w:spacing w:before="100" w:after="100"/>
              <w:ind w:left="283"/>
              <w:rPr>
                <w:rFonts w:cs="Arial"/>
                <w:sz w:val="22"/>
                <w:szCs w:val="22"/>
                <w:lang w:val="cs-CZ"/>
              </w:rPr>
            </w:pPr>
            <w:r w:rsidRPr="00EF2C2C">
              <w:rPr>
                <w:rFonts w:eastAsia="Times New Roman" w:cs="Arial"/>
                <w:color w:val="000000"/>
                <w:sz w:val="22"/>
                <w:szCs w:val="22"/>
                <w:lang w:val="cs-CZ" w:eastAsia="cs-CZ"/>
              </w:rPr>
              <w:t>Riziko dvojího financování</w:t>
            </w:r>
          </w:p>
        </w:tc>
      </w:tr>
      <w:tr w:rsidR="00876B8B" w:rsidRPr="00EF2C2C" w:rsidTr="00876B8B">
        <w:tc>
          <w:tcPr>
            <w:tcW w:w="814" w:type="dxa"/>
          </w:tcPr>
          <w:p w:rsidR="00876B8B" w:rsidRPr="00EF2C2C" w:rsidRDefault="00876B8B" w:rsidP="00876B8B">
            <w:pPr>
              <w:spacing w:before="100" w:after="100"/>
              <w:ind w:left="283"/>
              <w:rPr>
                <w:rFonts w:cs="Arial"/>
                <w:sz w:val="22"/>
                <w:szCs w:val="22"/>
                <w:lang w:val="cs-CZ"/>
              </w:rPr>
            </w:pPr>
            <w:r w:rsidRPr="00EF2C2C">
              <w:rPr>
                <w:rFonts w:cs="Arial"/>
                <w:sz w:val="22"/>
                <w:szCs w:val="22"/>
              </w:rPr>
              <w:t>1.3</w:t>
            </w:r>
          </w:p>
        </w:tc>
        <w:tc>
          <w:tcPr>
            <w:tcW w:w="8508" w:type="dxa"/>
            <w:vAlign w:val="bottom"/>
          </w:tcPr>
          <w:p w:rsidR="00876B8B" w:rsidRPr="00EF2C2C" w:rsidRDefault="00876B8B" w:rsidP="00876B8B">
            <w:pPr>
              <w:spacing w:before="100" w:after="100"/>
              <w:ind w:left="283"/>
              <w:rPr>
                <w:rFonts w:cs="Arial"/>
                <w:sz w:val="22"/>
                <w:szCs w:val="22"/>
                <w:lang w:val="cs-CZ"/>
              </w:rPr>
            </w:pPr>
            <w:r w:rsidRPr="00EF2C2C">
              <w:rPr>
                <w:rFonts w:eastAsia="Times New Roman" w:cs="Arial"/>
                <w:color w:val="000000"/>
                <w:sz w:val="22"/>
                <w:szCs w:val="22"/>
                <w:lang w:val="cs-CZ" w:eastAsia="cs-CZ"/>
              </w:rPr>
              <w:t>Riziko ve veřejných zakázkách</w:t>
            </w:r>
          </w:p>
        </w:tc>
      </w:tr>
      <w:tr w:rsidR="00876B8B" w:rsidRPr="00EF2C2C" w:rsidTr="00876B8B">
        <w:tc>
          <w:tcPr>
            <w:tcW w:w="814" w:type="dxa"/>
          </w:tcPr>
          <w:p w:rsidR="00876B8B" w:rsidRPr="00EF2C2C" w:rsidRDefault="00876B8B" w:rsidP="00876B8B">
            <w:pPr>
              <w:spacing w:before="100" w:after="100"/>
              <w:ind w:left="283"/>
              <w:rPr>
                <w:rFonts w:cs="Arial"/>
                <w:sz w:val="22"/>
                <w:szCs w:val="22"/>
                <w:lang w:val="cs-CZ"/>
              </w:rPr>
            </w:pPr>
            <w:r w:rsidRPr="00EF2C2C">
              <w:rPr>
                <w:rFonts w:cs="Arial"/>
                <w:sz w:val="22"/>
                <w:szCs w:val="22"/>
              </w:rPr>
              <w:lastRenderedPageBreak/>
              <w:t>1.4</w:t>
            </w:r>
          </w:p>
        </w:tc>
        <w:tc>
          <w:tcPr>
            <w:tcW w:w="8508" w:type="dxa"/>
            <w:vAlign w:val="bottom"/>
          </w:tcPr>
          <w:p w:rsidR="00876B8B" w:rsidRPr="00EF2C2C" w:rsidRDefault="00876B8B" w:rsidP="00876B8B">
            <w:pPr>
              <w:spacing w:before="100" w:after="100"/>
              <w:ind w:left="283"/>
              <w:rPr>
                <w:rFonts w:cs="Arial"/>
                <w:sz w:val="22"/>
                <w:szCs w:val="22"/>
                <w:lang w:val="cs-CZ"/>
              </w:rPr>
            </w:pPr>
            <w:r w:rsidRPr="00EF2C2C">
              <w:rPr>
                <w:rFonts w:eastAsia="Times New Roman" w:cs="Arial"/>
                <w:color w:val="000000"/>
                <w:sz w:val="22"/>
                <w:szCs w:val="22"/>
                <w:lang w:val="cs-CZ" w:eastAsia="cs-CZ"/>
              </w:rPr>
              <w:t>Riziko v udržitelnosti projektu</w:t>
            </w:r>
          </w:p>
        </w:tc>
      </w:tr>
      <w:tr w:rsidR="00876B8B" w:rsidRPr="00EF2C2C" w:rsidTr="00876B8B">
        <w:tc>
          <w:tcPr>
            <w:tcW w:w="814" w:type="dxa"/>
          </w:tcPr>
          <w:p w:rsidR="00876B8B" w:rsidRPr="00EF2C2C" w:rsidRDefault="00876B8B" w:rsidP="00876B8B">
            <w:pPr>
              <w:spacing w:before="100" w:after="100"/>
              <w:ind w:left="283"/>
              <w:rPr>
                <w:rFonts w:cs="Arial"/>
                <w:sz w:val="22"/>
                <w:szCs w:val="22"/>
                <w:lang w:val="cs-CZ"/>
              </w:rPr>
            </w:pPr>
            <w:r w:rsidRPr="00EF2C2C">
              <w:rPr>
                <w:rFonts w:cs="Arial"/>
                <w:sz w:val="22"/>
                <w:szCs w:val="22"/>
              </w:rPr>
              <w:t>1.5</w:t>
            </w:r>
          </w:p>
        </w:tc>
        <w:tc>
          <w:tcPr>
            <w:tcW w:w="8508" w:type="dxa"/>
            <w:vAlign w:val="bottom"/>
          </w:tcPr>
          <w:p w:rsidR="00876B8B" w:rsidRPr="00EF2C2C" w:rsidRDefault="00876B8B" w:rsidP="00876B8B">
            <w:pPr>
              <w:spacing w:before="100" w:after="100"/>
              <w:ind w:left="283"/>
              <w:rPr>
                <w:rFonts w:cs="Arial"/>
                <w:sz w:val="22"/>
                <w:szCs w:val="22"/>
                <w:lang w:val="cs-CZ"/>
              </w:rPr>
            </w:pPr>
            <w:r w:rsidRPr="00EF2C2C">
              <w:rPr>
                <w:rFonts w:eastAsia="Times New Roman" w:cs="Arial"/>
                <w:color w:val="000000"/>
                <w:sz w:val="22"/>
                <w:szCs w:val="22"/>
                <w:lang w:val="cs-CZ" w:eastAsia="cs-CZ"/>
              </w:rPr>
              <w:t>Riziko v nedovolené veřejné podpoře</w:t>
            </w:r>
          </w:p>
        </w:tc>
      </w:tr>
      <w:tr w:rsidR="00876B8B" w:rsidRPr="00EF2C2C" w:rsidTr="00876B8B">
        <w:tc>
          <w:tcPr>
            <w:tcW w:w="814" w:type="dxa"/>
          </w:tcPr>
          <w:p w:rsidR="00876B8B" w:rsidRPr="00EF2C2C" w:rsidRDefault="00876B8B" w:rsidP="00876B8B">
            <w:pPr>
              <w:spacing w:before="100" w:after="100"/>
              <w:ind w:left="283"/>
              <w:rPr>
                <w:rFonts w:cs="Arial"/>
                <w:sz w:val="22"/>
                <w:szCs w:val="22"/>
                <w:lang w:val="cs-CZ"/>
              </w:rPr>
            </w:pPr>
            <w:r w:rsidRPr="00EF2C2C">
              <w:rPr>
                <w:rFonts w:cs="Arial"/>
                <w:sz w:val="22"/>
                <w:szCs w:val="22"/>
              </w:rPr>
              <w:t>1.6</w:t>
            </w:r>
          </w:p>
        </w:tc>
        <w:tc>
          <w:tcPr>
            <w:tcW w:w="8508" w:type="dxa"/>
            <w:vAlign w:val="bottom"/>
          </w:tcPr>
          <w:p w:rsidR="00876B8B" w:rsidRPr="00EF2C2C" w:rsidRDefault="00876B8B" w:rsidP="00876B8B">
            <w:pPr>
              <w:spacing w:before="100" w:after="100"/>
              <w:ind w:left="283"/>
              <w:rPr>
                <w:rFonts w:eastAsia="Times New Roman" w:cs="Arial"/>
                <w:color w:val="000000"/>
                <w:sz w:val="22"/>
                <w:szCs w:val="22"/>
                <w:lang w:val="cs-CZ" w:eastAsia="cs-CZ"/>
              </w:rPr>
            </w:pPr>
            <w:r w:rsidRPr="00EF2C2C">
              <w:rPr>
                <w:rFonts w:eastAsia="Times New Roman" w:cs="Arial"/>
                <w:color w:val="000000"/>
                <w:sz w:val="22"/>
                <w:szCs w:val="22"/>
                <w:lang w:val="cs-CZ" w:eastAsia="cs-CZ"/>
              </w:rPr>
              <w:t>Riziko podvodů a korupčního jednání</w:t>
            </w:r>
          </w:p>
        </w:tc>
      </w:tr>
      <w:tr w:rsidR="00876B8B" w:rsidRPr="00EF2C2C" w:rsidTr="00876B8B">
        <w:tc>
          <w:tcPr>
            <w:tcW w:w="814" w:type="dxa"/>
          </w:tcPr>
          <w:p w:rsidR="00876B8B" w:rsidRPr="00EF2C2C" w:rsidRDefault="00876B8B" w:rsidP="00876B8B">
            <w:pPr>
              <w:spacing w:before="100" w:after="100"/>
              <w:rPr>
                <w:rFonts w:cs="Arial"/>
                <w:sz w:val="22"/>
                <w:szCs w:val="22"/>
                <w:lang w:val="cs-CZ"/>
              </w:rPr>
            </w:pPr>
            <w:r w:rsidRPr="00EF2C2C">
              <w:rPr>
                <w:rFonts w:cs="Arial"/>
                <w:sz w:val="22"/>
                <w:szCs w:val="22"/>
              </w:rPr>
              <w:t>2.</w:t>
            </w:r>
          </w:p>
        </w:tc>
        <w:tc>
          <w:tcPr>
            <w:tcW w:w="8508" w:type="dxa"/>
            <w:vAlign w:val="bottom"/>
          </w:tcPr>
          <w:p w:rsidR="00876B8B" w:rsidRPr="00EF2C2C" w:rsidRDefault="00876B8B" w:rsidP="00876B8B">
            <w:pPr>
              <w:spacing w:before="100" w:after="100"/>
              <w:ind w:left="283"/>
              <w:rPr>
                <w:rFonts w:cs="Arial"/>
                <w:sz w:val="22"/>
                <w:szCs w:val="22"/>
                <w:lang w:val="cs-CZ"/>
              </w:rPr>
            </w:pPr>
            <w:r w:rsidRPr="00EF2C2C">
              <w:rPr>
                <w:rFonts w:eastAsia="Times New Roman" w:cs="Arial"/>
                <w:color w:val="000000"/>
                <w:sz w:val="22"/>
                <w:szCs w:val="22"/>
                <w:lang w:val="cs-CZ" w:eastAsia="cs-CZ"/>
              </w:rPr>
              <w:t>Specifická kritéria</w:t>
            </w:r>
          </w:p>
        </w:tc>
      </w:tr>
      <w:tr w:rsidR="00876B8B" w:rsidRPr="00EF2C2C" w:rsidTr="00876B8B">
        <w:tc>
          <w:tcPr>
            <w:tcW w:w="814" w:type="dxa"/>
          </w:tcPr>
          <w:p w:rsidR="00876B8B" w:rsidRPr="00EF2C2C" w:rsidRDefault="00876B8B" w:rsidP="00876B8B">
            <w:pPr>
              <w:spacing w:before="100" w:after="100"/>
              <w:ind w:left="283"/>
              <w:rPr>
                <w:rFonts w:cs="Arial"/>
                <w:sz w:val="22"/>
                <w:szCs w:val="22"/>
                <w:lang w:val="cs-CZ"/>
              </w:rPr>
            </w:pPr>
            <w:r w:rsidRPr="00EF2C2C">
              <w:rPr>
                <w:rFonts w:cs="Arial"/>
                <w:sz w:val="22"/>
                <w:szCs w:val="22"/>
              </w:rPr>
              <w:t>2.1</w:t>
            </w:r>
          </w:p>
        </w:tc>
        <w:tc>
          <w:tcPr>
            <w:tcW w:w="8508" w:type="dxa"/>
          </w:tcPr>
          <w:p w:rsidR="00876B8B" w:rsidRPr="00EF2C2C" w:rsidRDefault="00876B8B" w:rsidP="00876B8B">
            <w:pPr>
              <w:spacing w:before="100" w:after="100"/>
              <w:ind w:left="283"/>
              <w:rPr>
                <w:rFonts w:cs="Arial"/>
                <w:sz w:val="22"/>
                <w:szCs w:val="22"/>
                <w:lang w:val="cs-CZ"/>
              </w:rPr>
            </w:pPr>
            <w:r w:rsidRPr="00EF2C2C">
              <w:rPr>
                <w:rFonts w:eastAsia="Times New Roman" w:cs="Arial"/>
                <w:color w:val="000000"/>
                <w:sz w:val="22"/>
                <w:szCs w:val="22"/>
                <w:lang w:val="cs-CZ" w:eastAsia="cs-CZ"/>
              </w:rPr>
              <w:t>Riziko nedosažení výstupů a realizace projektu v předloženém harmonogramu</w:t>
            </w:r>
          </w:p>
        </w:tc>
      </w:tr>
      <w:tr w:rsidR="00876B8B" w:rsidRPr="00EF2C2C" w:rsidTr="00876B8B">
        <w:tc>
          <w:tcPr>
            <w:tcW w:w="814" w:type="dxa"/>
          </w:tcPr>
          <w:p w:rsidR="00876B8B" w:rsidRPr="00EF2C2C" w:rsidRDefault="00876B8B" w:rsidP="00876B8B">
            <w:pPr>
              <w:spacing w:before="100" w:after="100"/>
              <w:ind w:left="283"/>
              <w:rPr>
                <w:rFonts w:cs="Arial"/>
                <w:sz w:val="22"/>
                <w:szCs w:val="22"/>
                <w:lang w:val="cs-CZ"/>
              </w:rPr>
            </w:pPr>
            <w:r w:rsidRPr="00EF2C2C">
              <w:rPr>
                <w:rFonts w:cs="Arial"/>
                <w:sz w:val="22"/>
                <w:szCs w:val="22"/>
              </w:rPr>
              <w:t>2.2</w:t>
            </w:r>
          </w:p>
        </w:tc>
        <w:tc>
          <w:tcPr>
            <w:tcW w:w="8508" w:type="dxa"/>
          </w:tcPr>
          <w:p w:rsidR="00876B8B" w:rsidRPr="00EF2C2C" w:rsidRDefault="00876B8B" w:rsidP="00876B8B">
            <w:pPr>
              <w:spacing w:before="100" w:after="100"/>
              <w:ind w:left="283"/>
              <w:rPr>
                <w:rFonts w:cs="Arial"/>
                <w:sz w:val="22"/>
                <w:szCs w:val="22"/>
                <w:lang w:val="cs-CZ"/>
              </w:rPr>
            </w:pPr>
            <w:r w:rsidRPr="00EF2C2C">
              <w:rPr>
                <w:rFonts w:eastAsia="Times New Roman" w:cs="Arial"/>
                <w:color w:val="000000"/>
                <w:sz w:val="22"/>
                <w:szCs w:val="22"/>
                <w:lang w:val="cs-CZ" w:eastAsia="cs-CZ"/>
              </w:rPr>
              <w:t>Riziko provádění změn v realizaci projektu</w:t>
            </w:r>
          </w:p>
        </w:tc>
      </w:tr>
    </w:tbl>
    <w:p w:rsidR="00814D99" w:rsidRDefault="00814D99" w:rsidP="00D72637">
      <w:pPr>
        <w:rPr>
          <w:rFonts w:cs="Arial"/>
          <w:b/>
        </w:rPr>
      </w:pPr>
    </w:p>
    <w:p w:rsidR="005E53B6" w:rsidRPr="00EF2C2C" w:rsidRDefault="002E422B" w:rsidP="00D72637">
      <w:pPr>
        <w:rPr>
          <w:rFonts w:cs="Arial"/>
        </w:rPr>
      </w:pPr>
      <w:r w:rsidRPr="00EF2C2C">
        <w:rPr>
          <w:rFonts w:cs="Arial"/>
          <w:b/>
        </w:rPr>
        <w:t>E</w:t>
      </w:r>
      <w:r w:rsidR="005E53B6" w:rsidRPr="00EF2C2C">
        <w:rPr>
          <w:rFonts w:cs="Arial"/>
          <w:b/>
        </w:rPr>
        <w:t xml:space="preserve">x-ante kontrola </w:t>
      </w:r>
    </w:p>
    <w:p w:rsidR="002E422B" w:rsidRPr="00EF2C2C" w:rsidRDefault="002E422B" w:rsidP="00671E54">
      <w:pPr>
        <w:jc w:val="both"/>
        <w:rPr>
          <w:rFonts w:cs="Arial"/>
        </w:rPr>
      </w:pPr>
      <w:r w:rsidRPr="00EF2C2C">
        <w:rPr>
          <w:rFonts w:cs="Arial"/>
        </w:rPr>
        <w:t>Probíhá u projektů vybraných na základě výsledků ex-ante analýzy rizik v souladu s kap</w:t>
      </w:r>
      <w:r w:rsidR="006C30A9" w:rsidRPr="00EF2C2C">
        <w:rPr>
          <w:rFonts w:cs="Arial"/>
        </w:rPr>
        <w:t>itolou</w:t>
      </w:r>
      <w:r w:rsidRPr="00EF2C2C">
        <w:rPr>
          <w:rFonts w:cs="Arial"/>
        </w:rPr>
        <w:t xml:space="preserve"> 3.6 Obecných pravidel.</w:t>
      </w:r>
    </w:p>
    <w:p w:rsidR="002E422B" w:rsidRPr="00EF2C2C" w:rsidRDefault="002E422B" w:rsidP="003B100E">
      <w:pPr>
        <w:pStyle w:val="Pravidla11"/>
        <w:numPr>
          <w:ilvl w:val="1"/>
          <w:numId w:val="11"/>
        </w:numPr>
        <w:jc w:val="both"/>
      </w:pPr>
      <w:bookmarkStart w:id="192" w:name="_Toc430262768"/>
      <w:r w:rsidRPr="00EF2C2C">
        <w:t>Výběr projektů</w:t>
      </w:r>
      <w:bookmarkEnd w:id="192"/>
    </w:p>
    <w:p w:rsidR="0098209D" w:rsidRPr="00EF2C2C" w:rsidRDefault="0098209D" w:rsidP="00D72637">
      <w:pPr>
        <w:rPr>
          <w:rFonts w:cs="Arial"/>
        </w:rPr>
      </w:pPr>
    </w:p>
    <w:p w:rsidR="005E53B6" w:rsidRPr="00EF2C2C" w:rsidRDefault="002E422B" w:rsidP="00D72637">
      <w:pPr>
        <w:rPr>
          <w:rFonts w:cs="Arial"/>
        </w:rPr>
      </w:pPr>
      <w:r w:rsidRPr="00EF2C2C">
        <w:rPr>
          <w:rFonts w:cs="Arial"/>
          <w:b/>
        </w:rPr>
        <w:t>V</w:t>
      </w:r>
      <w:r w:rsidR="005E53B6" w:rsidRPr="00EF2C2C">
        <w:rPr>
          <w:rFonts w:cs="Arial"/>
          <w:b/>
        </w:rPr>
        <w:t>ýběr projektů</w:t>
      </w:r>
      <w:r w:rsidRPr="00EF2C2C">
        <w:rPr>
          <w:rFonts w:cs="Arial"/>
          <w:b/>
        </w:rPr>
        <w:t xml:space="preserve"> a </w:t>
      </w:r>
      <w:r w:rsidR="005E53B6" w:rsidRPr="00EF2C2C">
        <w:rPr>
          <w:rFonts w:cs="Arial"/>
          <w:b/>
        </w:rPr>
        <w:t xml:space="preserve">příprava a vydání právního aktu  </w:t>
      </w:r>
    </w:p>
    <w:p w:rsidR="00A3246B" w:rsidRPr="00814D99" w:rsidRDefault="002E422B" w:rsidP="00814D99">
      <w:pPr>
        <w:jc w:val="both"/>
        <w:rPr>
          <w:rFonts w:cs="Arial"/>
        </w:rPr>
      </w:pPr>
      <w:r w:rsidRPr="00EF2C2C">
        <w:rPr>
          <w:rFonts w:cs="Arial"/>
        </w:rPr>
        <w:t xml:space="preserve">Probíhá </w:t>
      </w:r>
      <w:r w:rsidR="00987E98" w:rsidRPr="00EF2C2C">
        <w:rPr>
          <w:rFonts w:cs="Arial"/>
        </w:rPr>
        <w:t xml:space="preserve">v souladu s kap. 3.7 až 3.9 Obecných pravidel </w:t>
      </w:r>
      <w:r w:rsidRPr="00EF2C2C">
        <w:rPr>
          <w:rFonts w:cs="Arial"/>
        </w:rPr>
        <w:t>u žádostí, které úspěšně prošly předchozími fázemi hodnocení.</w:t>
      </w:r>
      <w:r w:rsidR="00A3246B" w:rsidRPr="00EF2C2C">
        <w:rPr>
          <w:rFonts w:cs="Arial"/>
          <w:b/>
        </w:rPr>
        <w:br w:type="page"/>
      </w:r>
    </w:p>
    <w:p w:rsidR="00C65C8D" w:rsidRPr="00EF2C2C" w:rsidRDefault="00C65C8D" w:rsidP="00671E54">
      <w:pPr>
        <w:pStyle w:val="Pravidla1"/>
        <w:numPr>
          <w:ilvl w:val="0"/>
          <w:numId w:val="1"/>
        </w:numPr>
        <w:jc w:val="both"/>
        <w:rPr>
          <w:rFonts w:cs="Arial"/>
        </w:rPr>
      </w:pPr>
      <w:bookmarkStart w:id="193" w:name="_Toc424905732"/>
      <w:bookmarkStart w:id="194" w:name="_Toc430262769"/>
      <w:r w:rsidRPr="00EF2C2C">
        <w:rPr>
          <w:rFonts w:cs="Arial"/>
        </w:rPr>
        <w:lastRenderedPageBreak/>
        <w:t>Monitorování projektů</w:t>
      </w:r>
      <w:bookmarkEnd w:id="193"/>
      <w:bookmarkEnd w:id="194"/>
    </w:p>
    <w:p w:rsidR="0098209D" w:rsidRPr="00EF2C2C" w:rsidRDefault="0098209D" w:rsidP="0098209D">
      <w:pPr>
        <w:tabs>
          <w:tab w:val="left" w:pos="0"/>
        </w:tabs>
        <w:jc w:val="both"/>
        <w:rPr>
          <w:rFonts w:cs="Arial"/>
        </w:rPr>
      </w:pPr>
    </w:p>
    <w:p w:rsidR="0098209D" w:rsidRPr="00EF2C2C" w:rsidRDefault="0098209D" w:rsidP="00744C25">
      <w:pPr>
        <w:tabs>
          <w:tab w:val="left" w:pos="0"/>
        </w:tabs>
        <w:spacing w:line="276" w:lineRule="auto"/>
        <w:jc w:val="both"/>
        <w:rPr>
          <w:rFonts w:cs="Arial"/>
        </w:rPr>
      </w:pPr>
      <w:r w:rsidRPr="00EF2C2C">
        <w:rPr>
          <w:rFonts w:cs="Arial"/>
        </w:rPr>
        <w:t>Monitorování postupu projektů se uskutečňuje prostřednictvím:</w:t>
      </w:r>
    </w:p>
    <w:p w:rsidR="0098209D" w:rsidRPr="00EF2C2C" w:rsidRDefault="0098209D" w:rsidP="00744C25">
      <w:pPr>
        <w:pStyle w:val="Odstavecseseznamem"/>
        <w:numPr>
          <w:ilvl w:val="0"/>
          <w:numId w:val="15"/>
        </w:numPr>
        <w:tabs>
          <w:tab w:val="left" w:pos="0"/>
        </w:tabs>
        <w:suppressAutoHyphens w:val="0"/>
        <w:spacing w:line="276" w:lineRule="auto"/>
        <w:jc w:val="both"/>
        <w:rPr>
          <w:rFonts w:cs="Arial"/>
        </w:rPr>
      </w:pPr>
      <w:r w:rsidRPr="00EF2C2C">
        <w:rPr>
          <w:rFonts w:cs="Arial"/>
        </w:rPr>
        <w:t>Zpráv o realizaci projektu (dále jen Zpráva nebo „</w:t>
      </w:r>
      <w:proofErr w:type="spellStart"/>
      <w:r w:rsidRPr="00EF2C2C">
        <w:rPr>
          <w:rFonts w:cs="Arial"/>
        </w:rPr>
        <w:t>ZoR</w:t>
      </w:r>
      <w:proofErr w:type="spellEnd"/>
      <w:r w:rsidRPr="00EF2C2C">
        <w:rPr>
          <w:rFonts w:cs="Arial"/>
        </w:rPr>
        <w:t>“),</w:t>
      </w:r>
    </w:p>
    <w:p w:rsidR="0098209D" w:rsidRPr="00EF2C2C" w:rsidRDefault="0098209D" w:rsidP="00744C25">
      <w:pPr>
        <w:pStyle w:val="Odstavecseseznamem"/>
        <w:numPr>
          <w:ilvl w:val="0"/>
          <w:numId w:val="15"/>
        </w:numPr>
        <w:tabs>
          <w:tab w:val="left" w:pos="0"/>
        </w:tabs>
        <w:suppressAutoHyphens w:val="0"/>
        <w:spacing w:line="276" w:lineRule="auto"/>
        <w:jc w:val="both"/>
        <w:rPr>
          <w:rFonts w:cs="Arial"/>
        </w:rPr>
      </w:pPr>
      <w:r w:rsidRPr="00EF2C2C">
        <w:rPr>
          <w:rFonts w:cs="Arial"/>
        </w:rPr>
        <w:t>Zpráv o udržitelnosti projektu (dále jen Zpráva nebo „</w:t>
      </w:r>
      <w:proofErr w:type="spellStart"/>
      <w:r w:rsidRPr="00EF2C2C">
        <w:rPr>
          <w:rFonts w:cs="Arial"/>
        </w:rPr>
        <w:t>ZoU</w:t>
      </w:r>
      <w:proofErr w:type="spellEnd"/>
      <w:r w:rsidRPr="00EF2C2C">
        <w:rPr>
          <w:rFonts w:cs="Arial"/>
        </w:rPr>
        <w:t>“).</w:t>
      </w:r>
    </w:p>
    <w:p w:rsidR="0098209D" w:rsidRPr="00EF2C2C" w:rsidRDefault="0098209D" w:rsidP="00744C25">
      <w:pPr>
        <w:tabs>
          <w:tab w:val="left" w:pos="0"/>
        </w:tabs>
        <w:spacing w:line="276" w:lineRule="auto"/>
        <w:jc w:val="both"/>
        <w:rPr>
          <w:rFonts w:cs="Arial"/>
        </w:rPr>
      </w:pPr>
      <w:r w:rsidRPr="00EF2C2C">
        <w:rPr>
          <w:rFonts w:cs="Arial"/>
        </w:rPr>
        <w:t>Předkládání Zpráv probíhá v souladu s kap. 14 Obecných pravidel.</w:t>
      </w:r>
    </w:p>
    <w:p w:rsidR="0098209D" w:rsidRPr="00EF2C2C" w:rsidRDefault="0098209D" w:rsidP="00744C25">
      <w:pPr>
        <w:spacing w:line="276" w:lineRule="auto"/>
        <w:jc w:val="both"/>
        <w:rPr>
          <w:rFonts w:cs="Arial"/>
        </w:rPr>
      </w:pPr>
      <w:r w:rsidRPr="00EF2C2C">
        <w:rPr>
          <w:rFonts w:cs="Arial"/>
        </w:rPr>
        <w:t xml:space="preserve">Spolu s Průběžnou/Závěrečnou </w:t>
      </w:r>
      <w:proofErr w:type="spellStart"/>
      <w:r w:rsidRPr="00EF2C2C">
        <w:rPr>
          <w:rFonts w:cs="Arial"/>
        </w:rPr>
        <w:t>ZoR</w:t>
      </w:r>
      <w:proofErr w:type="spellEnd"/>
      <w:r w:rsidRPr="00EF2C2C">
        <w:rPr>
          <w:rFonts w:cs="Arial"/>
        </w:rPr>
        <w:t xml:space="preserve"> projektu předkládá příjemce také Zjednodušenou žádost o platbu (dále jen „</w:t>
      </w:r>
      <w:proofErr w:type="spellStart"/>
      <w:r w:rsidRPr="00EF2C2C">
        <w:rPr>
          <w:rFonts w:cs="Arial"/>
        </w:rPr>
        <w:t>ZŽoP</w:t>
      </w:r>
      <w:proofErr w:type="spellEnd"/>
      <w:r w:rsidRPr="00EF2C2C">
        <w:rPr>
          <w:rFonts w:cs="Arial"/>
        </w:rPr>
        <w:t>“), viz kapitola 18.5 Obecných pravidel.</w:t>
      </w:r>
    </w:p>
    <w:p w:rsidR="0098209D" w:rsidRPr="00EF2C2C" w:rsidRDefault="0098209D" w:rsidP="00671E54">
      <w:pPr>
        <w:pStyle w:val="Pravidla1"/>
        <w:numPr>
          <w:ilvl w:val="0"/>
          <w:numId w:val="1"/>
        </w:numPr>
        <w:jc w:val="both"/>
        <w:rPr>
          <w:rFonts w:cs="Arial"/>
        </w:rPr>
      </w:pPr>
      <w:bookmarkStart w:id="195" w:name="_Toc430262770"/>
      <w:r w:rsidRPr="00EF2C2C">
        <w:rPr>
          <w:rFonts w:cs="Arial"/>
        </w:rPr>
        <w:t>Financování</w:t>
      </w:r>
      <w:bookmarkEnd w:id="195"/>
    </w:p>
    <w:p w:rsidR="00C65C8D" w:rsidRPr="00EF2C2C" w:rsidRDefault="00C65C8D" w:rsidP="00C65C8D">
      <w:pPr>
        <w:tabs>
          <w:tab w:val="left" w:pos="0"/>
        </w:tabs>
        <w:rPr>
          <w:rFonts w:cs="Arial"/>
        </w:rPr>
      </w:pPr>
    </w:p>
    <w:p w:rsidR="00831D8F" w:rsidRDefault="00831D8F" w:rsidP="00744C25">
      <w:pPr>
        <w:spacing w:line="276" w:lineRule="auto"/>
        <w:jc w:val="both"/>
        <w:rPr>
          <w:rFonts w:cs="Arial"/>
        </w:rPr>
      </w:pPr>
      <w:r w:rsidRPr="00EF2C2C">
        <w:rPr>
          <w:rFonts w:cs="Arial"/>
        </w:rPr>
        <w:t>Podrobnosti k financování jsou uvedeny v kap. 18 Obecných pravidel. Způsoby financování OSS a PO OSS jsou popsány v kapitole 18.7 Obecných pravidel.</w:t>
      </w:r>
    </w:p>
    <w:p w:rsidR="000F0E98" w:rsidRDefault="000F0E98" w:rsidP="00744C25">
      <w:pPr>
        <w:spacing w:line="276" w:lineRule="auto"/>
        <w:jc w:val="both"/>
        <w:rPr>
          <w:rFonts w:cs="Arial"/>
        </w:rPr>
      </w:pPr>
      <w:r>
        <w:rPr>
          <w:rFonts w:cs="Arial"/>
        </w:rPr>
        <w:t>ŘO IROP stanovil pro tuto výzvu tento typ financování projektu:</w:t>
      </w:r>
    </w:p>
    <w:p w:rsidR="00744C25" w:rsidRPr="00744C25" w:rsidRDefault="000F0E98" w:rsidP="00744C25">
      <w:pPr>
        <w:widowControl w:val="0"/>
        <w:numPr>
          <w:ilvl w:val="0"/>
          <w:numId w:val="57"/>
        </w:numPr>
        <w:tabs>
          <w:tab w:val="left" w:pos="720"/>
        </w:tabs>
        <w:adjustRightInd w:val="0"/>
        <w:spacing w:before="120" w:after="0" w:line="276" w:lineRule="auto"/>
        <w:jc w:val="both"/>
        <w:textAlignment w:val="baseline"/>
        <w:rPr>
          <w:rFonts w:cstheme="minorHAnsi"/>
          <w:lang w:eastAsia="ar-SA"/>
        </w:rPr>
      </w:pPr>
      <w:r w:rsidRPr="001A61DD">
        <w:rPr>
          <w:rFonts w:cstheme="minorHAnsi"/>
          <w:lang w:eastAsia="ar-SA"/>
        </w:rPr>
        <w:t xml:space="preserve">ex-post financování - </w:t>
      </w:r>
      <w:r w:rsidRPr="001A61DD">
        <w:t xml:space="preserve">příjemce </w:t>
      </w:r>
      <w:r>
        <w:t>podává</w:t>
      </w:r>
      <w:r w:rsidRPr="001A61DD">
        <w:t xml:space="preserve"> po realizaci projektových aktivit nebo jejich části zjednodušenou žádost o platbu (</w:t>
      </w:r>
      <w:proofErr w:type="spellStart"/>
      <w:r w:rsidRPr="001A61DD">
        <w:t>ZŽoP</w:t>
      </w:r>
      <w:proofErr w:type="spellEnd"/>
      <w:r w:rsidRPr="001A61DD">
        <w:t xml:space="preserve">) a doklady prokazující úhradu vynaložených výdajů; finanční prostředky příjemce obdrží po schválení žádosti o platbu </w:t>
      </w:r>
      <w:r>
        <w:t>– F</w:t>
      </w:r>
      <w:r w:rsidRPr="001A61DD">
        <w:t>1 na ŘO;</w:t>
      </w:r>
    </w:p>
    <w:p w:rsidR="00246157" w:rsidRPr="00744C25" w:rsidRDefault="00744C25" w:rsidP="00744C25">
      <w:pPr>
        <w:widowControl w:val="0"/>
        <w:tabs>
          <w:tab w:val="left" w:pos="720"/>
        </w:tabs>
        <w:adjustRightInd w:val="0"/>
        <w:spacing w:before="120" w:after="240" w:line="276" w:lineRule="auto"/>
        <w:jc w:val="both"/>
        <w:textAlignment w:val="baseline"/>
        <w:rPr>
          <w:rFonts w:cstheme="minorHAnsi"/>
        </w:rPr>
      </w:pPr>
      <w:r w:rsidRPr="00744C25">
        <w:rPr>
          <w:rFonts w:cstheme="minorHAnsi"/>
        </w:rPr>
        <w:t xml:space="preserve">Příjemci typu OSS a PO OSS hradí výdaje na realizaci projektu ze své kapitoly SR, ve které jsou finanční prostředky na národní spolufinancování a předfinancování prostředků ze zdrojů SF </w:t>
      </w:r>
      <w:proofErr w:type="spellStart"/>
      <w:r w:rsidRPr="00744C25">
        <w:rPr>
          <w:rFonts w:cstheme="minorHAnsi"/>
        </w:rPr>
        <w:t>narozpočtovány</w:t>
      </w:r>
      <w:proofErr w:type="spellEnd"/>
      <w:r w:rsidRPr="00744C25">
        <w:rPr>
          <w:rFonts w:cstheme="minorHAnsi"/>
        </w:rPr>
        <w:t xml:space="preserve">. Podávaná Žádost o platbu je evidovaná na formulářích pro ex – post financování (podrobněji viz kapitolu 18.7 Obecných pravidel). </w:t>
      </w:r>
      <w:bookmarkStart w:id="196" w:name="_Toc427681606"/>
      <w:bookmarkStart w:id="197" w:name="_Toc428198371"/>
      <w:bookmarkEnd w:id="196"/>
      <w:bookmarkEnd w:id="197"/>
    </w:p>
    <w:p w:rsidR="00F21638" w:rsidRPr="00EF2C2C" w:rsidRDefault="00933398" w:rsidP="00744C25">
      <w:pPr>
        <w:pStyle w:val="Pravidla11"/>
      </w:pPr>
      <w:bookmarkStart w:id="198" w:name="_Toc430262771"/>
      <w:r w:rsidRPr="00EF2C2C">
        <w:t>6.1 Zjednodušená žádost o platbu</w:t>
      </w:r>
      <w:bookmarkEnd w:id="198"/>
    </w:p>
    <w:p w:rsidR="00933398" w:rsidRPr="00EF2C2C" w:rsidRDefault="00933398" w:rsidP="00D72637">
      <w:pPr>
        <w:pStyle w:val="Nadpis2"/>
        <w:rPr>
          <w:rFonts w:ascii="Arial" w:hAnsi="Arial" w:cs="Arial"/>
        </w:rPr>
      </w:pPr>
    </w:p>
    <w:p w:rsidR="00D25F7E" w:rsidRPr="00EF2C2C" w:rsidRDefault="00D25F7E" w:rsidP="00744C25">
      <w:pPr>
        <w:spacing w:line="276" w:lineRule="auto"/>
        <w:jc w:val="both"/>
        <w:rPr>
          <w:rFonts w:cs="Arial"/>
        </w:rPr>
      </w:pPr>
      <w:r w:rsidRPr="00EF2C2C">
        <w:rPr>
          <w:rFonts w:cs="Arial"/>
        </w:rPr>
        <w:t xml:space="preserve">Příjemce předkládá po skončení etapy projektu </w:t>
      </w:r>
      <w:proofErr w:type="spellStart"/>
      <w:r w:rsidRPr="00EF2C2C">
        <w:rPr>
          <w:rFonts w:cs="Arial"/>
        </w:rPr>
        <w:t>ZŽoP</w:t>
      </w:r>
      <w:proofErr w:type="spellEnd"/>
      <w:r w:rsidRPr="00EF2C2C">
        <w:rPr>
          <w:rFonts w:cs="Arial"/>
        </w:rPr>
        <w:t xml:space="preserve">, která je součástí Průběžné/Závěrečné </w:t>
      </w:r>
      <w:proofErr w:type="spellStart"/>
      <w:r w:rsidRPr="00EF2C2C">
        <w:rPr>
          <w:rFonts w:cs="Arial"/>
        </w:rPr>
        <w:t>ZoR</w:t>
      </w:r>
      <w:proofErr w:type="spellEnd"/>
      <w:r w:rsidRPr="00EF2C2C">
        <w:rPr>
          <w:rFonts w:cs="Arial"/>
        </w:rPr>
        <w:t xml:space="preserve">, vč. požadovaných příloh. </w:t>
      </w:r>
    </w:p>
    <w:p w:rsidR="009D3ACD" w:rsidRPr="00EF2C2C" w:rsidRDefault="00D25F7E" w:rsidP="00744C25">
      <w:pPr>
        <w:spacing w:line="276" w:lineRule="auto"/>
        <w:jc w:val="both"/>
        <w:rPr>
          <w:rFonts w:cs="Arial"/>
        </w:rPr>
      </w:pPr>
      <w:r w:rsidRPr="00EF2C2C">
        <w:rPr>
          <w:rFonts w:cs="Arial"/>
        </w:rPr>
        <w:t xml:space="preserve">Podrobná pravidla předkládání </w:t>
      </w:r>
      <w:proofErr w:type="spellStart"/>
      <w:r w:rsidRPr="00EF2C2C">
        <w:rPr>
          <w:rFonts w:cs="Arial"/>
        </w:rPr>
        <w:t>ZŽoP</w:t>
      </w:r>
      <w:proofErr w:type="spellEnd"/>
      <w:r w:rsidRPr="00EF2C2C">
        <w:rPr>
          <w:rFonts w:cs="Arial"/>
        </w:rPr>
        <w:t xml:space="preserve"> jsou uvedena v kapitole 18.5 Obecných pravidel.</w:t>
      </w:r>
    </w:p>
    <w:p w:rsidR="009D3ACD" w:rsidRPr="00EF2C2C" w:rsidRDefault="009D3ACD" w:rsidP="00744C25">
      <w:pPr>
        <w:spacing w:line="276" w:lineRule="auto"/>
        <w:contextualSpacing/>
        <w:jc w:val="both"/>
        <w:rPr>
          <w:rFonts w:cs="Arial"/>
        </w:rPr>
      </w:pPr>
      <w:r w:rsidRPr="00EF2C2C">
        <w:rPr>
          <w:rFonts w:cs="Arial"/>
        </w:rPr>
        <w:t>Kraje, jejich příspěvkové a jimi zřizované organizace a obce a jejich příspěvkové a jimi zřizované organizace postupují v souladu s kap. 18.3 Obecných pravidel.</w:t>
      </w:r>
      <w:r w:rsidR="00284F24" w:rsidRPr="00EF2C2C">
        <w:rPr>
          <w:rFonts w:cs="Arial"/>
        </w:rPr>
        <w:t xml:space="preserve"> Ostatních příjemců se tato kapitola netýká.</w:t>
      </w:r>
    </w:p>
    <w:p w:rsidR="009D3ACD" w:rsidRPr="00EF2C2C" w:rsidRDefault="009D3ACD" w:rsidP="00D25F7E">
      <w:pPr>
        <w:jc w:val="both"/>
        <w:rPr>
          <w:rFonts w:cs="Arial"/>
        </w:rPr>
      </w:pPr>
    </w:p>
    <w:p w:rsidR="00C65C8D" w:rsidRDefault="00C65C8D">
      <w:pPr>
        <w:suppressAutoHyphens w:val="0"/>
        <w:spacing w:after="0" w:line="276" w:lineRule="auto"/>
        <w:rPr>
          <w:rFonts w:cs="Arial"/>
        </w:rPr>
      </w:pPr>
      <w:bookmarkStart w:id="199" w:name="_Toc427681608"/>
      <w:bookmarkEnd w:id="199"/>
    </w:p>
    <w:p w:rsidR="00744C25" w:rsidRDefault="00744C25">
      <w:pPr>
        <w:suppressAutoHyphens w:val="0"/>
        <w:spacing w:after="0" w:line="276" w:lineRule="auto"/>
        <w:rPr>
          <w:rFonts w:cs="Arial"/>
        </w:rPr>
      </w:pPr>
    </w:p>
    <w:p w:rsidR="00744C25" w:rsidRDefault="00744C25">
      <w:pPr>
        <w:suppressAutoHyphens w:val="0"/>
        <w:spacing w:after="0" w:line="276" w:lineRule="auto"/>
        <w:rPr>
          <w:rFonts w:cs="Arial"/>
        </w:rPr>
      </w:pPr>
    </w:p>
    <w:p w:rsidR="00744C25" w:rsidRPr="00EF2C2C" w:rsidRDefault="00744C25">
      <w:pPr>
        <w:suppressAutoHyphens w:val="0"/>
        <w:spacing w:after="0" w:line="276" w:lineRule="auto"/>
        <w:rPr>
          <w:rFonts w:cs="Arial"/>
        </w:rPr>
      </w:pPr>
    </w:p>
    <w:p w:rsidR="00C65C8D" w:rsidRPr="00EF2C2C" w:rsidRDefault="00C65C8D" w:rsidP="00671E54">
      <w:pPr>
        <w:pStyle w:val="Pravidla1"/>
        <w:numPr>
          <w:ilvl w:val="0"/>
          <w:numId w:val="1"/>
        </w:numPr>
        <w:jc w:val="both"/>
        <w:rPr>
          <w:rFonts w:cs="Arial"/>
        </w:rPr>
      </w:pPr>
      <w:bookmarkStart w:id="200" w:name="_Toc424905764"/>
      <w:bookmarkStart w:id="201" w:name="_Toc430262772"/>
      <w:r w:rsidRPr="00EF2C2C">
        <w:rPr>
          <w:rFonts w:cs="Arial"/>
        </w:rPr>
        <w:lastRenderedPageBreak/>
        <w:t>Udržitelnost</w:t>
      </w:r>
      <w:bookmarkEnd w:id="200"/>
      <w:bookmarkEnd w:id="201"/>
    </w:p>
    <w:p w:rsidR="00C65C8D" w:rsidRPr="00EF2C2C" w:rsidRDefault="00C65C8D" w:rsidP="00671E54">
      <w:pPr>
        <w:rPr>
          <w:rFonts w:cs="Arial"/>
        </w:rPr>
      </w:pPr>
    </w:p>
    <w:p w:rsidR="00246157" w:rsidRDefault="00246157" w:rsidP="00246157">
      <w:pPr>
        <w:jc w:val="both"/>
        <w:rPr>
          <w:rFonts w:cs="Arial"/>
        </w:rPr>
      </w:pPr>
      <w:r w:rsidRPr="00246157">
        <w:rPr>
          <w:rFonts w:cs="Arial"/>
        </w:rPr>
        <w:t>Udržitelnost je doba, po kterou příjemce musí zachovat výstupy projektu v souladu s čl. 71 obecného nařízení. K udržení výstupů je příjemce zavázán v Podmínkách právního aktu.</w:t>
      </w:r>
    </w:p>
    <w:p w:rsidR="003927A7" w:rsidRPr="00EF2C2C" w:rsidRDefault="00246157" w:rsidP="00246157">
      <w:pPr>
        <w:jc w:val="both"/>
        <w:rPr>
          <w:rFonts w:cs="Arial"/>
        </w:rPr>
      </w:pPr>
      <w:r w:rsidRPr="00246157">
        <w:rPr>
          <w:rFonts w:cs="Arial"/>
        </w:rPr>
        <w:t xml:space="preserve">Příjemce je povinen udržet indikátory a zachovat výsledky projektu (tzn. informační systém a jeho nové funkcionality) po dobu pěti let od zahájení doby udržitelnosti. </w:t>
      </w:r>
      <w:r w:rsidR="0058310C" w:rsidRPr="00EF2C2C">
        <w:rPr>
          <w:rFonts w:cs="Arial"/>
        </w:rPr>
        <w:t xml:space="preserve"> </w:t>
      </w:r>
    </w:p>
    <w:p w:rsidR="00246157" w:rsidRDefault="00246157" w:rsidP="00246157">
      <w:pPr>
        <w:jc w:val="both"/>
        <w:rPr>
          <w:rFonts w:cs="Arial"/>
        </w:rPr>
      </w:pPr>
      <w:r w:rsidRPr="00246157">
        <w:rPr>
          <w:rFonts w:cs="Arial"/>
        </w:rPr>
        <w:t xml:space="preserve">Doba udržitelnosti je stanovená na pět let od provedení poslední platby příjemci ze strany ŘO IROP, tzn. od data nastavení centrálního stavu „Projekt finančně ukončen ze strany ŘO“ v MS2014+. U příjemců typu OSS a PO OSS bude stav nastaven po schválení závěrečné </w:t>
      </w:r>
      <w:proofErr w:type="spellStart"/>
      <w:r w:rsidRPr="00246157">
        <w:rPr>
          <w:rFonts w:cs="Arial"/>
        </w:rPr>
        <w:t>ŽoP</w:t>
      </w:r>
      <w:proofErr w:type="spellEnd"/>
      <w:r w:rsidRPr="00246157">
        <w:rPr>
          <w:rFonts w:cs="Arial"/>
        </w:rPr>
        <w:t xml:space="preserve"> ve 2. stupni. O zahájení doby udržitelnosti je příjemce informován CRR.</w:t>
      </w:r>
    </w:p>
    <w:p w:rsidR="00061B65" w:rsidRDefault="00061B65" w:rsidP="00671E54">
      <w:pPr>
        <w:rPr>
          <w:rFonts w:cs="Arial"/>
        </w:rPr>
      </w:pPr>
      <w:r>
        <w:rPr>
          <w:rFonts w:cs="Arial"/>
        </w:rPr>
        <w:t xml:space="preserve">Základní povinnosti příjemce jsou uvedeny v kap. 20 Obecných pravidel. </w:t>
      </w:r>
      <w:r w:rsidR="00967AD6">
        <w:rPr>
          <w:rFonts w:cs="Arial"/>
        </w:rPr>
        <w:t xml:space="preserve">V rámci výzvy č. 4 je příjemce </w:t>
      </w:r>
      <w:r w:rsidR="00A825FE">
        <w:rPr>
          <w:rFonts w:cs="Arial"/>
        </w:rPr>
        <w:t xml:space="preserve">po celou dobu udržitelnosti </w:t>
      </w:r>
      <w:r w:rsidR="00967AD6">
        <w:rPr>
          <w:rFonts w:cs="Arial"/>
        </w:rPr>
        <w:t>zároveň povinen:</w:t>
      </w:r>
    </w:p>
    <w:p w:rsidR="00967AD6" w:rsidRDefault="00967AD6" w:rsidP="00383EBE">
      <w:pPr>
        <w:pStyle w:val="Odstavecseseznamem"/>
        <w:numPr>
          <w:ilvl w:val="0"/>
          <w:numId w:val="44"/>
        </w:numPr>
        <w:suppressAutoHyphens w:val="0"/>
        <w:jc w:val="both"/>
        <w:rPr>
          <w:rFonts w:cs="Arial"/>
        </w:rPr>
      </w:pPr>
      <w:r>
        <w:rPr>
          <w:rFonts w:cs="Arial"/>
        </w:rPr>
        <w:t xml:space="preserve">v každé </w:t>
      </w:r>
      <w:proofErr w:type="spellStart"/>
      <w:r>
        <w:rPr>
          <w:rFonts w:cs="Arial"/>
        </w:rPr>
        <w:t>Zpráve</w:t>
      </w:r>
      <w:proofErr w:type="spellEnd"/>
      <w:r>
        <w:rPr>
          <w:rFonts w:cs="Arial"/>
        </w:rPr>
        <w:t xml:space="preserve"> o udržitelnosti projektu informovat o počtu uskutečněných elektronických podání prostřednictvím pořízeného informačního systému,</w:t>
      </w:r>
    </w:p>
    <w:p w:rsidR="0080124E" w:rsidRDefault="0080124E" w:rsidP="00383EBE">
      <w:pPr>
        <w:pStyle w:val="Odstavecseseznamem"/>
        <w:numPr>
          <w:ilvl w:val="0"/>
          <w:numId w:val="44"/>
        </w:numPr>
        <w:suppressAutoHyphens w:val="0"/>
        <w:jc w:val="both"/>
        <w:rPr>
          <w:rFonts w:cs="Arial"/>
        </w:rPr>
      </w:pPr>
      <w:r>
        <w:rPr>
          <w:rFonts w:cs="Arial"/>
        </w:rPr>
        <w:t xml:space="preserve">zajistit, aby byl pořízený informační systém </w:t>
      </w:r>
      <w:r w:rsidR="00A825FE">
        <w:rPr>
          <w:rFonts w:cs="Arial"/>
        </w:rPr>
        <w:t>a jeho funkcionality sloužily svému účelu a umožňovaly bezproblémový výkon agend s tímto účelem spjatých, a to zejména se zohledněním maximálně přípustné doby odstávky systému či akceptovatelného výpadku,</w:t>
      </w:r>
    </w:p>
    <w:p w:rsidR="00F3350B" w:rsidRDefault="00967AD6" w:rsidP="0080124E">
      <w:pPr>
        <w:pStyle w:val="Odstavecseseznamem"/>
        <w:numPr>
          <w:ilvl w:val="0"/>
          <w:numId w:val="44"/>
        </w:numPr>
        <w:suppressAutoHyphens w:val="0"/>
        <w:jc w:val="both"/>
        <w:rPr>
          <w:rFonts w:cs="Arial"/>
        </w:rPr>
      </w:pPr>
      <w:r>
        <w:rPr>
          <w:rFonts w:cs="Arial"/>
        </w:rPr>
        <w:t>zajistit financování veškerých výdajů spojených s provozem a údržbou informačního systému</w:t>
      </w:r>
      <w:r w:rsidR="0080124E">
        <w:rPr>
          <w:rFonts w:cs="Arial"/>
        </w:rPr>
        <w:t>.</w:t>
      </w:r>
    </w:p>
    <w:p w:rsidR="00967AD6" w:rsidRPr="00967AD6" w:rsidRDefault="00967AD6" w:rsidP="00967AD6">
      <w:pPr>
        <w:suppressAutoHyphens w:val="0"/>
        <w:jc w:val="both"/>
        <w:rPr>
          <w:rFonts w:cs="Arial"/>
        </w:rPr>
      </w:pPr>
    </w:p>
    <w:p w:rsidR="006E0951" w:rsidRPr="00EF2C2C" w:rsidRDefault="006E0951" w:rsidP="00D72637">
      <w:pPr>
        <w:pBdr>
          <w:top w:val="single" w:sz="4" w:space="1" w:color="auto"/>
          <w:left w:val="single" w:sz="4" w:space="4" w:color="auto"/>
          <w:bottom w:val="single" w:sz="4" w:space="1" w:color="auto"/>
          <w:right w:val="single" w:sz="4" w:space="4" w:color="auto"/>
        </w:pBdr>
        <w:jc w:val="both"/>
        <w:rPr>
          <w:rFonts w:cs="Arial"/>
        </w:rPr>
      </w:pPr>
      <w:r w:rsidRPr="00EF2C2C">
        <w:rPr>
          <w:rFonts w:cs="Arial"/>
          <w:b/>
        </w:rPr>
        <w:t xml:space="preserve">DOPORUČENÍ </w:t>
      </w:r>
    </w:p>
    <w:p w:rsidR="00F3350B" w:rsidRPr="00EF2C2C" w:rsidRDefault="006E0951" w:rsidP="00D72637">
      <w:pPr>
        <w:pBdr>
          <w:top w:val="single" w:sz="4" w:space="1" w:color="auto"/>
          <w:left w:val="single" w:sz="4" w:space="4" w:color="auto"/>
          <w:bottom w:val="single" w:sz="4" w:space="1" w:color="auto"/>
          <w:right w:val="single" w:sz="4" w:space="4" w:color="auto"/>
        </w:pBdr>
        <w:jc w:val="both"/>
        <w:rPr>
          <w:rFonts w:cs="Arial"/>
        </w:rPr>
      </w:pPr>
      <w:r w:rsidRPr="00EF2C2C">
        <w:rPr>
          <w:rFonts w:cs="Arial"/>
        </w:rPr>
        <w:t xml:space="preserve">Doporučujeme příjemcům sjednat si pojištění majetku pořízeného z dotace IROP. Pojištění je vhodné zejména pro případ, kdy v průběhu realizace projektu nebo v období </w:t>
      </w:r>
      <w:r w:rsidR="0080124E">
        <w:rPr>
          <w:rFonts w:cs="Arial"/>
        </w:rPr>
        <w:t>udržitelnosti</w:t>
      </w:r>
      <w:r w:rsidRPr="00EF2C2C">
        <w:rPr>
          <w:rFonts w:cs="Arial"/>
        </w:rPr>
        <w:t xml:space="preserve"> dojde ke zničení nebo poškození majetku pořízeného z dotace. Příjemce nebude schopen naplnit účel projektu a zachovat po stanovené období výsledky realizace projektu a bude povinen vyplacenou dotaci vrátit. Pojištění majetku není povinné a výdaje na něj nejsou způsobilé.</w:t>
      </w:r>
    </w:p>
    <w:p w:rsidR="00C65C8D" w:rsidRDefault="00C65C8D" w:rsidP="00D72637">
      <w:pPr>
        <w:jc w:val="both"/>
        <w:rPr>
          <w:rFonts w:cs="Arial"/>
        </w:rPr>
      </w:pPr>
    </w:p>
    <w:p w:rsidR="0080124E" w:rsidRDefault="0080124E" w:rsidP="00D72637">
      <w:pPr>
        <w:jc w:val="both"/>
        <w:rPr>
          <w:rFonts w:cs="Arial"/>
        </w:rPr>
      </w:pPr>
    </w:p>
    <w:p w:rsidR="0080124E" w:rsidRDefault="0080124E" w:rsidP="00D72637">
      <w:pPr>
        <w:jc w:val="both"/>
        <w:rPr>
          <w:rFonts w:cs="Arial"/>
        </w:rPr>
      </w:pPr>
    </w:p>
    <w:p w:rsidR="0080124E" w:rsidRDefault="0080124E" w:rsidP="00D72637">
      <w:pPr>
        <w:jc w:val="both"/>
        <w:rPr>
          <w:rFonts w:cs="Arial"/>
        </w:rPr>
      </w:pPr>
    </w:p>
    <w:p w:rsidR="0080124E" w:rsidRDefault="0080124E" w:rsidP="00D72637">
      <w:pPr>
        <w:jc w:val="both"/>
        <w:rPr>
          <w:rFonts w:cs="Arial"/>
        </w:rPr>
      </w:pPr>
    </w:p>
    <w:p w:rsidR="0080124E" w:rsidRDefault="0080124E" w:rsidP="00D72637">
      <w:pPr>
        <w:jc w:val="both"/>
        <w:rPr>
          <w:rFonts w:cs="Arial"/>
        </w:rPr>
      </w:pPr>
    </w:p>
    <w:p w:rsidR="0080124E" w:rsidRDefault="0080124E" w:rsidP="00D72637">
      <w:pPr>
        <w:jc w:val="both"/>
        <w:rPr>
          <w:rFonts w:cs="Arial"/>
        </w:rPr>
      </w:pPr>
    </w:p>
    <w:p w:rsidR="0080124E" w:rsidRPr="00EF2C2C" w:rsidRDefault="0080124E" w:rsidP="00D72637">
      <w:pPr>
        <w:jc w:val="both"/>
        <w:rPr>
          <w:rFonts w:cs="Arial"/>
        </w:rPr>
      </w:pPr>
    </w:p>
    <w:p w:rsidR="00FF1B52" w:rsidRPr="00EF2C2C" w:rsidRDefault="00EF1684">
      <w:pPr>
        <w:pStyle w:val="Pravidla1"/>
        <w:numPr>
          <w:ilvl w:val="0"/>
          <w:numId w:val="1"/>
        </w:numPr>
        <w:jc w:val="both"/>
        <w:rPr>
          <w:rFonts w:cs="Arial"/>
        </w:rPr>
      </w:pPr>
      <w:bookmarkStart w:id="202" w:name="_Toc430262773"/>
      <w:r w:rsidRPr="00EF2C2C">
        <w:rPr>
          <w:rFonts w:cs="Arial"/>
        </w:rPr>
        <w:lastRenderedPageBreak/>
        <w:t xml:space="preserve">Seznam </w:t>
      </w:r>
      <w:r w:rsidR="00FF1B52" w:rsidRPr="00EF2C2C">
        <w:rPr>
          <w:rFonts w:cs="Arial"/>
        </w:rPr>
        <w:t xml:space="preserve">použitých </w:t>
      </w:r>
      <w:r w:rsidR="00CA5E66">
        <w:rPr>
          <w:rFonts w:cs="Arial"/>
        </w:rPr>
        <w:t xml:space="preserve">pojmů a </w:t>
      </w:r>
      <w:r w:rsidRPr="00EF2C2C">
        <w:rPr>
          <w:rFonts w:cs="Arial"/>
        </w:rPr>
        <w:t>zkratek</w:t>
      </w:r>
      <w:bookmarkEnd w:id="202"/>
      <w:r w:rsidR="004361DC" w:rsidRPr="00EF2C2C">
        <w:rPr>
          <w:rFonts w:cs="Arial"/>
        </w:rPr>
        <w:t xml:space="preserve"> </w:t>
      </w:r>
    </w:p>
    <w:p w:rsidR="004361DC" w:rsidRPr="00EF2C2C" w:rsidRDefault="004361DC" w:rsidP="00D72637">
      <w:pPr>
        <w:pStyle w:val="Pravidla1"/>
        <w:ind w:left="360"/>
        <w:jc w:val="both"/>
        <w:rPr>
          <w:rFonts w:cs="Arial"/>
        </w:rPr>
      </w:pPr>
    </w:p>
    <w:tbl>
      <w:tblPr>
        <w:tblStyle w:val="Mkatabulky1"/>
        <w:tblW w:w="0" w:type="auto"/>
        <w:tblLook w:val="04A0" w:firstRow="1" w:lastRow="0" w:firstColumn="1" w:lastColumn="0" w:noHBand="0" w:noVBand="1"/>
      </w:tblPr>
      <w:tblGrid>
        <w:gridCol w:w="4644"/>
        <w:gridCol w:w="4536"/>
      </w:tblGrid>
      <w:tr w:rsidR="004E25CC" w:rsidRPr="00EF2C2C" w:rsidTr="004E25CC">
        <w:tc>
          <w:tcPr>
            <w:tcW w:w="4644" w:type="dxa"/>
            <w:vAlign w:val="center"/>
          </w:tcPr>
          <w:p w:rsidR="004E25CC" w:rsidRDefault="004E25CC" w:rsidP="004E25CC">
            <w:pPr>
              <w:rPr>
                <w:rFonts w:eastAsia="Calibri" w:cs="Arial"/>
                <w:szCs w:val="22"/>
                <w:lang w:eastAsia="en-US"/>
              </w:rPr>
            </w:pPr>
            <w:proofErr w:type="spellStart"/>
            <w:r>
              <w:rPr>
                <w:rFonts w:eastAsia="Calibri" w:cs="Arial"/>
                <w:szCs w:val="22"/>
                <w:lang w:eastAsia="en-US"/>
              </w:rPr>
              <w:t>Agendový</w:t>
            </w:r>
            <w:proofErr w:type="spellEnd"/>
            <w:r>
              <w:rPr>
                <w:rFonts w:eastAsia="Calibri" w:cs="Arial"/>
                <w:szCs w:val="22"/>
                <w:lang w:eastAsia="en-US"/>
              </w:rPr>
              <w:t xml:space="preserve"> informační systém</w:t>
            </w:r>
          </w:p>
        </w:tc>
        <w:tc>
          <w:tcPr>
            <w:tcW w:w="4536" w:type="dxa"/>
            <w:vAlign w:val="center"/>
          </w:tcPr>
          <w:p w:rsidR="004E25CC" w:rsidRDefault="004E25CC" w:rsidP="004E25CC">
            <w:pPr>
              <w:rPr>
                <w:rFonts w:eastAsia="Calibri" w:cs="Arial"/>
                <w:szCs w:val="22"/>
                <w:lang w:eastAsia="en-US"/>
              </w:rPr>
            </w:pPr>
            <w:r w:rsidRPr="004E25CC">
              <w:rPr>
                <w:rFonts w:eastAsia="Calibri" w:cs="Arial"/>
                <w:szCs w:val="22"/>
                <w:lang w:eastAsia="en-US"/>
              </w:rPr>
              <w:t>Informační systém veřejné správy, který slouží k výkonu agendy.</w:t>
            </w:r>
          </w:p>
        </w:tc>
      </w:tr>
      <w:tr w:rsidR="002A0894" w:rsidRPr="00EF2C2C" w:rsidTr="004E25CC">
        <w:tc>
          <w:tcPr>
            <w:tcW w:w="4644" w:type="dxa"/>
            <w:vAlign w:val="center"/>
          </w:tcPr>
          <w:p w:rsidR="002A0894" w:rsidRPr="00EF2C2C" w:rsidRDefault="002A0894" w:rsidP="004E25CC">
            <w:pPr>
              <w:rPr>
                <w:rFonts w:eastAsia="Calibri" w:cs="Arial"/>
                <w:szCs w:val="22"/>
                <w:lang w:eastAsia="en-US"/>
              </w:rPr>
            </w:pPr>
            <w:r>
              <w:rPr>
                <w:rFonts w:eastAsia="Calibri" w:cs="Arial"/>
                <w:szCs w:val="22"/>
                <w:lang w:eastAsia="en-US"/>
              </w:rPr>
              <w:t>ČR</w:t>
            </w:r>
          </w:p>
        </w:tc>
        <w:tc>
          <w:tcPr>
            <w:tcW w:w="4536" w:type="dxa"/>
            <w:vAlign w:val="center"/>
          </w:tcPr>
          <w:p w:rsidR="002A0894" w:rsidRPr="00EF2C2C" w:rsidRDefault="002A0894" w:rsidP="004E25CC">
            <w:pPr>
              <w:rPr>
                <w:rFonts w:eastAsia="Calibri" w:cs="Arial"/>
                <w:szCs w:val="22"/>
                <w:lang w:eastAsia="en-US"/>
              </w:rPr>
            </w:pPr>
            <w:r>
              <w:rPr>
                <w:rFonts w:eastAsia="Calibri" w:cs="Arial"/>
                <w:szCs w:val="22"/>
                <w:lang w:eastAsia="en-US"/>
              </w:rPr>
              <w:t>Česká republika</w:t>
            </w:r>
          </w:p>
        </w:tc>
      </w:tr>
      <w:tr w:rsidR="00CA5E66" w:rsidRPr="00EF2C2C" w:rsidTr="004E25CC">
        <w:tc>
          <w:tcPr>
            <w:tcW w:w="4644" w:type="dxa"/>
            <w:vAlign w:val="center"/>
          </w:tcPr>
          <w:p w:rsidR="00CA5E66" w:rsidRDefault="00CA5E66" w:rsidP="004E25CC">
            <w:pPr>
              <w:rPr>
                <w:rFonts w:eastAsia="Calibri" w:cs="Arial"/>
                <w:szCs w:val="22"/>
                <w:lang w:eastAsia="en-US"/>
              </w:rPr>
            </w:pPr>
            <w:r>
              <w:rPr>
                <w:rFonts w:eastAsia="Calibri" w:cs="Arial"/>
                <w:szCs w:val="22"/>
                <w:lang w:eastAsia="en-US"/>
              </w:rPr>
              <w:t>DPH</w:t>
            </w:r>
          </w:p>
        </w:tc>
        <w:tc>
          <w:tcPr>
            <w:tcW w:w="4536" w:type="dxa"/>
            <w:vAlign w:val="center"/>
          </w:tcPr>
          <w:p w:rsidR="00CA5E66" w:rsidRDefault="00CA5E66" w:rsidP="004E25CC">
            <w:pPr>
              <w:rPr>
                <w:rFonts w:eastAsia="Calibri" w:cs="Arial"/>
                <w:szCs w:val="22"/>
                <w:lang w:eastAsia="en-US"/>
              </w:rPr>
            </w:pPr>
            <w:r>
              <w:rPr>
                <w:rFonts w:eastAsia="Calibri" w:cs="Arial"/>
                <w:szCs w:val="22"/>
                <w:lang w:eastAsia="en-US"/>
              </w:rPr>
              <w:t>Daň z přidané hodnoty</w:t>
            </w:r>
          </w:p>
        </w:tc>
      </w:tr>
      <w:tr w:rsidR="00973B09" w:rsidRPr="00EF2C2C" w:rsidTr="004E25CC">
        <w:tc>
          <w:tcPr>
            <w:tcW w:w="4644" w:type="dxa"/>
            <w:vAlign w:val="center"/>
          </w:tcPr>
          <w:p w:rsidR="00973B09" w:rsidRDefault="00973B09" w:rsidP="004E25CC">
            <w:pPr>
              <w:rPr>
                <w:rFonts w:eastAsia="Calibri" w:cs="Arial"/>
                <w:szCs w:val="22"/>
                <w:lang w:eastAsia="en-US"/>
              </w:rPr>
            </w:pPr>
            <w:proofErr w:type="spellStart"/>
            <w:r>
              <w:rPr>
                <w:rFonts w:eastAsia="Calibri" w:cs="Arial"/>
                <w:szCs w:val="22"/>
                <w:lang w:eastAsia="en-US"/>
              </w:rPr>
              <w:t>eGON</w:t>
            </w:r>
            <w:proofErr w:type="spellEnd"/>
            <w:r>
              <w:rPr>
                <w:rFonts w:eastAsia="Calibri" w:cs="Arial"/>
                <w:szCs w:val="22"/>
                <w:lang w:eastAsia="en-US"/>
              </w:rPr>
              <w:t xml:space="preserve"> </w:t>
            </w:r>
            <w:proofErr w:type="spellStart"/>
            <w:r>
              <w:rPr>
                <w:rFonts w:eastAsia="Calibri" w:cs="Arial"/>
                <w:szCs w:val="22"/>
                <w:lang w:eastAsia="en-US"/>
              </w:rPr>
              <w:t>service</w:t>
            </w:r>
            <w:proofErr w:type="spellEnd"/>
            <w:r>
              <w:rPr>
                <w:rFonts w:eastAsia="Calibri" w:cs="Arial"/>
                <w:szCs w:val="22"/>
                <w:lang w:eastAsia="en-US"/>
              </w:rPr>
              <w:t xml:space="preserve"> bus</w:t>
            </w:r>
          </w:p>
        </w:tc>
        <w:tc>
          <w:tcPr>
            <w:tcW w:w="4536" w:type="dxa"/>
            <w:vAlign w:val="center"/>
          </w:tcPr>
          <w:p w:rsidR="00973B09" w:rsidRPr="00973B09" w:rsidRDefault="00973B09" w:rsidP="00973B09">
            <w:pPr>
              <w:rPr>
                <w:rFonts w:eastAsia="Calibri" w:cs="Arial"/>
                <w:szCs w:val="22"/>
                <w:lang w:eastAsia="en-US"/>
              </w:rPr>
            </w:pPr>
            <w:r w:rsidRPr="00973B09">
              <w:rPr>
                <w:rFonts w:eastAsia="Calibri" w:cs="Arial"/>
                <w:szCs w:val="22"/>
                <w:lang w:eastAsia="en-US"/>
              </w:rPr>
              <w:t xml:space="preserve">Jde o integrační nástroj, který poskytuje funkcionalitu propojení </w:t>
            </w:r>
            <w:proofErr w:type="spellStart"/>
            <w:r w:rsidRPr="00973B09">
              <w:rPr>
                <w:rFonts w:eastAsia="Calibri" w:cs="Arial"/>
                <w:szCs w:val="22"/>
                <w:lang w:eastAsia="en-US"/>
              </w:rPr>
              <w:t>Agendových</w:t>
            </w:r>
            <w:proofErr w:type="spellEnd"/>
            <w:r w:rsidRPr="00973B09">
              <w:rPr>
                <w:rFonts w:eastAsia="Calibri" w:cs="Arial"/>
                <w:szCs w:val="22"/>
                <w:lang w:eastAsia="en-US"/>
              </w:rPr>
              <w:t xml:space="preserve"> informačních</w:t>
            </w:r>
            <w:r>
              <w:rPr>
                <w:rFonts w:eastAsia="Calibri" w:cs="Arial"/>
                <w:szCs w:val="22"/>
                <w:lang w:eastAsia="en-US"/>
              </w:rPr>
              <w:t xml:space="preserve"> systémů</w:t>
            </w:r>
            <w:r w:rsidRPr="00973B09">
              <w:rPr>
                <w:rFonts w:eastAsia="Calibri" w:cs="Arial"/>
                <w:szCs w:val="22"/>
                <w:lang w:eastAsia="en-US"/>
              </w:rPr>
              <w:t>:</w:t>
            </w:r>
          </w:p>
          <w:p w:rsidR="00973B09" w:rsidRPr="00973B09" w:rsidRDefault="00973B09" w:rsidP="00973B09">
            <w:pPr>
              <w:rPr>
                <w:rFonts w:eastAsia="Calibri" w:cs="Arial"/>
                <w:szCs w:val="22"/>
                <w:lang w:eastAsia="en-US"/>
              </w:rPr>
            </w:pPr>
            <w:r>
              <w:rPr>
                <w:rFonts w:eastAsia="Calibri" w:cs="Arial"/>
                <w:szCs w:val="22"/>
                <w:lang w:eastAsia="en-US"/>
              </w:rPr>
              <w:t xml:space="preserve">• zajišťuje propojení mezi </w:t>
            </w:r>
            <w:proofErr w:type="spellStart"/>
            <w:r>
              <w:rPr>
                <w:rFonts w:eastAsia="Calibri" w:cs="Arial"/>
                <w:szCs w:val="22"/>
                <w:lang w:eastAsia="en-US"/>
              </w:rPr>
              <w:t>agendovými</w:t>
            </w:r>
            <w:proofErr w:type="spellEnd"/>
            <w:r>
              <w:rPr>
                <w:rFonts w:eastAsia="Calibri" w:cs="Arial"/>
                <w:szCs w:val="22"/>
                <w:lang w:eastAsia="en-US"/>
              </w:rPr>
              <w:t xml:space="preserve"> informačními systémy</w:t>
            </w:r>
            <w:r w:rsidRPr="00973B09">
              <w:rPr>
                <w:rFonts w:eastAsia="Calibri" w:cs="Arial"/>
                <w:szCs w:val="22"/>
                <w:lang w:eastAsia="en-US"/>
              </w:rPr>
              <w:t xml:space="preserve"> a Informačním systémem základních registrů</w:t>
            </w:r>
          </w:p>
          <w:p w:rsidR="00973B09" w:rsidRPr="00973B09" w:rsidRDefault="00973B09" w:rsidP="00973B09">
            <w:pPr>
              <w:rPr>
                <w:rFonts w:eastAsia="Calibri" w:cs="Arial"/>
                <w:szCs w:val="22"/>
                <w:lang w:eastAsia="en-US"/>
              </w:rPr>
            </w:pPr>
            <w:r>
              <w:rPr>
                <w:rFonts w:eastAsia="Calibri" w:cs="Arial"/>
                <w:szCs w:val="22"/>
                <w:lang w:eastAsia="en-US"/>
              </w:rPr>
              <w:t xml:space="preserve">• </w:t>
            </w:r>
            <w:r w:rsidRPr="00973B09">
              <w:rPr>
                <w:rFonts w:eastAsia="Calibri" w:cs="Arial"/>
                <w:szCs w:val="22"/>
                <w:lang w:eastAsia="en-US"/>
              </w:rPr>
              <w:t>představuje specializované sdílené referenční rozhraní mezi informačními systémy ve smyslu paragrafu 2, písm. b), i) zákona 365/2000 Sb. o informačních systémech veřejné správy a o změně některých dalších zákonů v aktuálním znění</w:t>
            </w:r>
          </w:p>
          <w:p w:rsidR="00973B09" w:rsidRDefault="00973B09" w:rsidP="00973B09">
            <w:pPr>
              <w:rPr>
                <w:rFonts w:eastAsia="Calibri" w:cs="Arial"/>
                <w:szCs w:val="22"/>
                <w:lang w:eastAsia="en-US"/>
              </w:rPr>
            </w:pPr>
            <w:r>
              <w:rPr>
                <w:rFonts w:eastAsia="Calibri" w:cs="Arial"/>
                <w:szCs w:val="22"/>
                <w:lang w:eastAsia="en-US"/>
              </w:rPr>
              <w:t xml:space="preserve">• </w:t>
            </w:r>
            <w:r w:rsidRPr="00973B09">
              <w:rPr>
                <w:rFonts w:eastAsia="Calibri" w:cs="Arial"/>
                <w:szCs w:val="22"/>
                <w:lang w:eastAsia="en-US"/>
              </w:rPr>
              <w:t>má za úkol zefektivnit výměnu</w:t>
            </w:r>
            <w:r>
              <w:rPr>
                <w:rFonts w:eastAsia="Calibri" w:cs="Arial"/>
                <w:szCs w:val="22"/>
                <w:lang w:eastAsia="en-US"/>
              </w:rPr>
              <w:t xml:space="preserve"> informací mezi jednotlivými </w:t>
            </w:r>
            <w:proofErr w:type="spellStart"/>
            <w:r>
              <w:rPr>
                <w:rFonts w:eastAsia="Calibri" w:cs="Arial"/>
                <w:szCs w:val="22"/>
                <w:lang w:eastAsia="en-US"/>
              </w:rPr>
              <w:t>agendovými</w:t>
            </w:r>
            <w:proofErr w:type="spellEnd"/>
            <w:r>
              <w:rPr>
                <w:rFonts w:eastAsia="Calibri" w:cs="Arial"/>
                <w:szCs w:val="22"/>
                <w:lang w:eastAsia="en-US"/>
              </w:rPr>
              <w:t xml:space="preserve"> informačními systémy</w:t>
            </w:r>
            <w:r w:rsidRPr="00973B09">
              <w:rPr>
                <w:rFonts w:eastAsia="Calibri" w:cs="Arial"/>
                <w:szCs w:val="22"/>
                <w:lang w:eastAsia="en-US"/>
              </w:rPr>
              <w:t xml:space="preserve"> a zajistit jeden logický kanál pro komunikaci lokálních </w:t>
            </w:r>
            <w:r>
              <w:rPr>
                <w:rFonts w:eastAsia="Calibri" w:cs="Arial"/>
                <w:szCs w:val="22"/>
                <w:lang w:eastAsia="en-US"/>
              </w:rPr>
              <w:t>agentových informačních systémů</w:t>
            </w:r>
            <w:r w:rsidRPr="00973B09">
              <w:rPr>
                <w:rFonts w:eastAsia="Calibri" w:cs="Arial"/>
                <w:szCs w:val="22"/>
                <w:lang w:eastAsia="en-US"/>
              </w:rPr>
              <w:t xml:space="preserve"> a </w:t>
            </w:r>
            <w:r>
              <w:rPr>
                <w:rFonts w:eastAsia="Calibri" w:cs="Arial"/>
                <w:szCs w:val="22"/>
                <w:lang w:eastAsia="en-US"/>
              </w:rPr>
              <w:t>informačním systémem základních registrů</w:t>
            </w:r>
            <w:r w:rsidRPr="00973B09">
              <w:rPr>
                <w:rFonts w:eastAsia="Calibri" w:cs="Arial"/>
                <w:szCs w:val="22"/>
                <w:lang w:eastAsia="en-US"/>
              </w:rPr>
              <w:t xml:space="preserve">, které pak mohou využívat této komunikační sběrnice a využívat </w:t>
            </w:r>
            <w:proofErr w:type="spellStart"/>
            <w:r w:rsidRPr="00973B09">
              <w:rPr>
                <w:rFonts w:eastAsia="Calibri" w:cs="Arial"/>
                <w:szCs w:val="22"/>
                <w:lang w:eastAsia="en-US"/>
              </w:rPr>
              <w:t>eGon</w:t>
            </w:r>
            <w:proofErr w:type="spellEnd"/>
            <w:r w:rsidRPr="00973B09">
              <w:rPr>
                <w:rFonts w:eastAsia="Calibri" w:cs="Arial"/>
                <w:szCs w:val="22"/>
                <w:lang w:eastAsia="en-US"/>
              </w:rPr>
              <w:t xml:space="preserve"> služby, bez toho, aby bylo nutné pro každý </w:t>
            </w:r>
            <w:proofErr w:type="spellStart"/>
            <w:r>
              <w:rPr>
                <w:rFonts w:eastAsia="Calibri" w:cs="Arial"/>
                <w:szCs w:val="22"/>
                <w:lang w:eastAsia="en-US"/>
              </w:rPr>
              <w:t>agendový</w:t>
            </w:r>
            <w:proofErr w:type="spellEnd"/>
            <w:r>
              <w:rPr>
                <w:rFonts w:eastAsia="Calibri" w:cs="Arial"/>
                <w:szCs w:val="22"/>
                <w:lang w:eastAsia="en-US"/>
              </w:rPr>
              <w:t xml:space="preserve"> informační systém</w:t>
            </w:r>
            <w:r w:rsidRPr="00973B09">
              <w:rPr>
                <w:rFonts w:eastAsia="Calibri" w:cs="Arial"/>
                <w:szCs w:val="22"/>
                <w:lang w:eastAsia="en-US"/>
              </w:rPr>
              <w:t xml:space="preserve"> nákladně budovat komunikační rozhraní.</w:t>
            </w:r>
          </w:p>
        </w:tc>
      </w:tr>
      <w:tr w:rsidR="006C09CE" w:rsidRPr="00EF2C2C" w:rsidTr="004E25CC">
        <w:tc>
          <w:tcPr>
            <w:tcW w:w="4644" w:type="dxa"/>
            <w:vAlign w:val="center"/>
          </w:tcPr>
          <w:p w:rsidR="006C09CE" w:rsidRDefault="00193012" w:rsidP="004E25CC">
            <w:pPr>
              <w:rPr>
                <w:rFonts w:eastAsia="Calibri" w:cs="Arial"/>
                <w:szCs w:val="22"/>
                <w:lang w:eastAsia="en-US"/>
              </w:rPr>
            </w:pPr>
            <w:r>
              <w:rPr>
                <w:rFonts w:eastAsia="Calibri" w:cs="Arial"/>
                <w:szCs w:val="22"/>
                <w:lang w:eastAsia="en-US"/>
              </w:rPr>
              <w:t xml:space="preserve">Nařízení </w:t>
            </w:r>
            <w:proofErr w:type="spellStart"/>
            <w:r w:rsidR="006C09CE">
              <w:rPr>
                <w:rFonts w:eastAsia="Calibri" w:cs="Arial"/>
                <w:szCs w:val="22"/>
                <w:lang w:eastAsia="en-US"/>
              </w:rPr>
              <w:t>eIDAS</w:t>
            </w:r>
            <w:proofErr w:type="spellEnd"/>
          </w:p>
        </w:tc>
        <w:tc>
          <w:tcPr>
            <w:tcW w:w="4536" w:type="dxa"/>
            <w:vAlign w:val="center"/>
          </w:tcPr>
          <w:p w:rsidR="006C09CE" w:rsidRDefault="004E25CC" w:rsidP="004E25CC">
            <w:pPr>
              <w:rPr>
                <w:rFonts w:eastAsia="Calibri" w:cs="Arial"/>
                <w:szCs w:val="22"/>
                <w:lang w:eastAsia="en-US"/>
              </w:rPr>
            </w:pPr>
            <w:r w:rsidRPr="004E25CC">
              <w:rPr>
                <w:rFonts w:eastAsia="Calibri" w:cs="Arial"/>
                <w:szCs w:val="22"/>
                <w:lang w:eastAsia="en-US"/>
              </w:rPr>
              <w:t>Nařízení EU 910/2014 o elektronické identifikaci a službách vytvářejících důvěru pro elektronické transakce na vnitřním trhu a o zrušení směrnice 1999/93/ES.</w:t>
            </w:r>
          </w:p>
        </w:tc>
      </w:tr>
      <w:tr w:rsidR="002A0894" w:rsidRPr="00EF2C2C" w:rsidTr="004E25CC">
        <w:tc>
          <w:tcPr>
            <w:tcW w:w="4644" w:type="dxa"/>
            <w:vAlign w:val="center"/>
          </w:tcPr>
          <w:p w:rsidR="002A0894" w:rsidRDefault="00CA5E66" w:rsidP="004E25CC">
            <w:pPr>
              <w:rPr>
                <w:rFonts w:eastAsia="Calibri" w:cs="Arial"/>
                <w:szCs w:val="22"/>
                <w:lang w:eastAsia="en-US"/>
              </w:rPr>
            </w:pPr>
            <w:r>
              <w:rPr>
                <w:rFonts w:eastAsia="Calibri" w:cs="Arial"/>
                <w:szCs w:val="22"/>
                <w:lang w:eastAsia="en-US"/>
              </w:rPr>
              <w:t>IROP</w:t>
            </w:r>
          </w:p>
        </w:tc>
        <w:tc>
          <w:tcPr>
            <w:tcW w:w="4536" w:type="dxa"/>
            <w:vAlign w:val="center"/>
          </w:tcPr>
          <w:p w:rsidR="002A0894" w:rsidRDefault="00CA5E66" w:rsidP="004E25CC">
            <w:pPr>
              <w:rPr>
                <w:rFonts w:eastAsia="Calibri" w:cs="Arial"/>
                <w:szCs w:val="22"/>
                <w:lang w:eastAsia="en-US"/>
              </w:rPr>
            </w:pPr>
            <w:r>
              <w:rPr>
                <w:rFonts w:eastAsia="Calibri" w:cs="Arial"/>
                <w:szCs w:val="22"/>
                <w:lang w:eastAsia="en-US"/>
              </w:rPr>
              <w:t>Integrovaný regionální operační program</w:t>
            </w:r>
          </w:p>
        </w:tc>
      </w:tr>
      <w:tr w:rsidR="006C09CE" w:rsidRPr="00EF2C2C" w:rsidTr="004E25CC">
        <w:tc>
          <w:tcPr>
            <w:tcW w:w="4644" w:type="dxa"/>
            <w:vAlign w:val="center"/>
          </w:tcPr>
          <w:p w:rsidR="006C09CE" w:rsidRDefault="006C09CE" w:rsidP="004E25CC">
            <w:pPr>
              <w:rPr>
                <w:rFonts w:eastAsia="Calibri" w:cs="Arial"/>
                <w:szCs w:val="22"/>
                <w:lang w:eastAsia="en-US"/>
              </w:rPr>
            </w:pPr>
            <w:r>
              <w:rPr>
                <w:rFonts w:eastAsia="Calibri" w:cs="Arial"/>
                <w:szCs w:val="22"/>
                <w:lang w:eastAsia="en-US"/>
              </w:rPr>
              <w:t>ISDS</w:t>
            </w:r>
          </w:p>
        </w:tc>
        <w:tc>
          <w:tcPr>
            <w:tcW w:w="4536" w:type="dxa"/>
            <w:vAlign w:val="center"/>
          </w:tcPr>
          <w:p w:rsidR="006C09CE" w:rsidRDefault="006C09CE" w:rsidP="004E25CC">
            <w:pPr>
              <w:rPr>
                <w:rFonts w:eastAsia="Calibri" w:cs="Arial"/>
                <w:szCs w:val="22"/>
                <w:lang w:eastAsia="en-US"/>
              </w:rPr>
            </w:pPr>
            <w:r>
              <w:rPr>
                <w:rFonts w:eastAsia="Calibri" w:cs="Arial"/>
                <w:szCs w:val="22"/>
                <w:lang w:eastAsia="en-US"/>
              </w:rPr>
              <w:t>Informační systém datových schránek</w:t>
            </w:r>
          </w:p>
        </w:tc>
      </w:tr>
      <w:tr w:rsidR="00973B09" w:rsidRPr="00EF2C2C" w:rsidTr="004E25CC">
        <w:tc>
          <w:tcPr>
            <w:tcW w:w="4644" w:type="dxa"/>
            <w:vAlign w:val="center"/>
          </w:tcPr>
          <w:p w:rsidR="00973B09" w:rsidRDefault="00973B09" w:rsidP="004E25CC">
            <w:pPr>
              <w:rPr>
                <w:rFonts w:eastAsia="Calibri" w:cs="Arial"/>
                <w:szCs w:val="22"/>
                <w:lang w:eastAsia="en-US"/>
              </w:rPr>
            </w:pPr>
            <w:r>
              <w:rPr>
                <w:rFonts w:eastAsia="Calibri" w:cs="Arial"/>
                <w:szCs w:val="22"/>
                <w:lang w:eastAsia="en-US"/>
              </w:rPr>
              <w:t>ISVS</w:t>
            </w:r>
          </w:p>
        </w:tc>
        <w:tc>
          <w:tcPr>
            <w:tcW w:w="4536" w:type="dxa"/>
            <w:vAlign w:val="center"/>
          </w:tcPr>
          <w:p w:rsidR="00973B09" w:rsidRDefault="00973B09" w:rsidP="004E25CC">
            <w:pPr>
              <w:rPr>
                <w:rFonts w:eastAsia="Calibri" w:cs="Arial"/>
                <w:szCs w:val="22"/>
                <w:lang w:eastAsia="en-US"/>
              </w:rPr>
            </w:pPr>
            <w:r>
              <w:rPr>
                <w:rFonts w:eastAsia="Calibri" w:cs="Arial"/>
                <w:szCs w:val="22"/>
                <w:lang w:eastAsia="en-US"/>
              </w:rPr>
              <w:t>Informační systém veřejné správy</w:t>
            </w:r>
          </w:p>
        </w:tc>
      </w:tr>
      <w:tr w:rsidR="00CA5E66" w:rsidRPr="00EF2C2C" w:rsidTr="004E25CC">
        <w:tc>
          <w:tcPr>
            <w:tcW w:w="4644" w:type="dxa"/>
            <w:vAlign w:val="center"/>
          </w:tcPr>
          <w:p w:rsidR="00CA5E66" w:rsidRDefault="00CA5E66" w:rsidP="004E25CC">
            <w:pPr>
              <w:rPr>
                <w:rFonts w:eastAsia="Calibri" w:cs="Arial"/>
                <w:szCs w:val="22"/>
                <w:lang w:eastAsia="en-US"/>
              </w:rPr>
            </w:pPr>
            <w:r>
              <w:rPr>
                <w:rFonts w:eastAsia="Calibri" w:cs="Arial"/>
                <w:szCs w:val="22"/>
                <w:lang w:eastAsia="en-US"/>
              </w:rPr>
              <w:t>MS2014+</w:t>
            </w:r>
          </w:p>
        </w:tc>
        <w:tc>
          <w:tcPr>
            <w:tcW w:w="4536" w:type="dxa"/>
            <w:vAlign w:val="center"/>
          </w:tcPr>
          <w:p w:rsidR="00CA5E66" w:rsidRDefault="006C09CE" w:rsidP="004E25CC">
            <w:pPr>
              <w:rPr>
                <w:rFonts w:eastAsia="Calibri" w:cs="Arial"/>
                <w:szCs w:val="22"/>
                <w:lang w:eastAsia="en-US"/>
              </w:rPr>
            </w:pPr>
            <w:r>
              <w:rPr>
                <w:rFonts w:eastAsia="Calibri" w:cs="Arial"/>
                <w:szCs w:val="22"/>
                <w:lang w:eastAsia="en-US"/>
              </w:rPr>
              <w:t>Informační a monitorovací systém pro programové období 2014 - 2020</w:t>
            </w:r>
          </w:p>
        </w:tc>
      </w:tr>
      <w:tr w:rsidR="00FF1B52" w:rsidRPr="00EF2C2C" w:rsidTr="004E25CC">
        <w:tc>
          <w:tcPr>
            <w:tcW w:w="4644" w:type="dxa"/>
            <w:vAlign w:val="center"/>
          </w:tcPr>
          <w:p w:rsidR="00FF1B52" w:rsidRPr="00EF2C2C" w:rsidRDefault="008764D9" w:rsidP="004E25CC">
            <w:pPr>
              <w:rPr>
                <w:rFonts w:eastAsia="Calibri" w:cs="Arial"/>
                <w:szCs w:val="22"/>
                <w:lang w:eastAsia="en-US"/>
              </w:rPr>
            </w:pPr>
            <w:r w:rsidRPr="00EF2C2C">
              <w:rPr>
                <w:rFonts w:eastAsia="Calibri" w:cs="Arial"/>
                <w:szCs w:val="22"/>
                <w:lang w:eastAsia="en-US"/>
              </w:rPr>
              <w:t>OSS</w:t>
            </w:r>
          </w:p>
        </w:tc>
        <w:tc>
          <w:tcPr>
            <w:tcW w:w="4536" w:type="dxa"/>
            <w:vAlign w:val="center"/>
          </w:tcPr>
          <w:p w:rsidR="00FF1B52" w:rsidRPr="00EF2C2C" w:rsidRDefault="008764D9" w:rsidP="004E25CC">
            <w:pPr>
              <w:rPr>
                <w:rFonts w:eastAsia="Calibri" w:cs="Arial"/>
                <w:szCs w:val="22"/>
                <w:lang w:eastAsia="en-US"/>
              </w:rPr>
            </w:pPr>
            <w:r w:rsidRPr="00EF2C2C">
              <w:rPr>
                <w:rFonts w:eastAsia="Calibri" w:cs="Arial"/>
                <w:szCs w:val="22"/>
                <w:lang w:eastAsia="en-US"/>
              </w:rPr>
              <w:t>Organizační složka státu</w:t>
            </w:r>
          </w:p>
        </w:tc>
      </w:tr>
      <w:tr w:rsidR="00FF1B52" w:rsidRPr="00EF2C2C" w:rsidTr="004E25CC">
        <w:tc>
          <w:tcPr>
            <w:tcW w:w="4644" w:type="dxa"/>
            <w:vAlign w:val="center"/>
          </w:tcPr>
          <w:p w:rsidR="00FF1B52" w:rsidRPr="00EF2C2C" w:rsidRDefault="008764D9" w:rsidP="004E25CC">
            <w:pPr>
              <w:rPr>
                <w:rFonts w:eastAsia="Calibri" w:cs="Arial"/>
                <w:szCs w:val="22"/>
                <w:lang w:eastAsia="en-US"/>
              </w:rPr>
            </w:pPr>
            <w:r w:rsidRPr="00EF2C2C">
              <w:rPr>
                <w:rFonts w:eastAsia="Calibri" w:cs="Arial"/>
                <w:szCs w:val="22"/>
                <w:lang w:eastAsia="en-US"/>
              </w:rPr>
              <w:lastRenderedPageBreak/>
              <w:t>PO</w:t>
            </w:r>
          </w:p>
        </w:tc>
        <w:tc>
          <w:tcPr>
            <w:tcW w:w="4536" w:type="dxa"/>
            <w:vAlign w:val="center"/>
          </w:tcPr>
          <w:p w:rsidR="00FF1B52" w:rsidRPr="00EF2C2C" w:rsidRDefault="00767E12" w:rsidP="004E25CC">
            <w:pPr>
              <w:rPr>
                <w:rFonts w:eastAsia="Calibri" w:cs="Arial"/>
                <w:szCs w:val="22"/>
                <w:lang w:eastAsia="en-US"/>
              </w:rPr>
            </w:pPr>
            <w:r w:rsidRPr="00EF2C2C">
              <w:rPr>
                <w:rFonts w:eastAsia="Calibri" w:cs="Arial"/>
                <w:szCs w:val="22"/>
                <w:lang w:eastAsia="en-US"/>
              </w:rPr>
              <w:t>P</w:t>
            </w:r>
            <w:r w:rsidR="008764D9" w:rsidRPr="00EF2C2C">
              <w:rPr>
                <w:rFonts w:eastAsia="Calibri" w:cs="Arial"/>
                <w:szCs w:val="22"/>
                <w:lang w:eastAsia="en-US"/>
              </w:rPr>
              <w:t>říspěvková organizace</w:t>
            </w:r>
          </w:p>
        </w:tc>
      </w:tr>
      <w:tr w:rsidR="00193012" w:rsidRPr="00EF2C2C" w:rsidTr="004E25CC">
        <w:tc>
          <w:tcPr>
            <w:tcW w:w="4644" w:type="dxa"/>
            <w:vAlign w:val="center"/>
          </w:tcPr>
          <w:p w:rsidR="00193012" w:rsidRPr="00EF2C2C" w:rsidRDefault="00193012" w:rsidP="004E25CC">
            <w:pPr>
              <w:rPr>
                <w:rFonts w:eastAsia="Calibri" w:cs="Arial"/>
                <w:szCs w:val="22"/>
                <w:lang w:eastAsia="en-US"/>
              </w:rPr>
            </w:pPr>
            <w:r>
              <w:rPr>
                <w:rFonts w:eastAsia="Calibri" w:cs="Arial"/>
                <w:szCs w:val="22"/>
                <w:lang w:eastAsia="en-US"/>
              </w:rPr>
              <w:t>PVS</w:t>
            </w:r>
          </w:p>
        </w:tc>
        <w:tc>
          <w:tcPr>
            <w:tcW w:w="4536" w:type="dxa"/>
            <w:vAlign w:val="center"/>
          </w:tcPr>
          <w:p w:rsidR="00193012" w:rsidRPr="00EF2C2C" w:rsidRDefault="00193012" w:rsidP="004E25CC">
            <w:pPr>
              <w:rPr>
                <w:rFonts w:eastAsia="Calibri" w:cs="Arial"/>
                <w:szCs w:val="22"/>
                <w:lang w:eastAsia="en-US"/>
              </w:rPr>
            </w:pPr>
            <w:r>
              <w:rPr>
                <w:rFonts w:eastAsia="Calibri" w:cs="Arial"/>
                <w:szCs w:val="22"/>
                <w:lang w:eastAsia="en-US"/>
              </w:rPr>
              <w:t>Portál veřejné správy</w:t>
            </w:r>
          </w:p>
        </w:tc>
      </w:tr>
      <w:tr w:rsidR="00CA5E66" w:rsidRPr="00EF2C2C" w:rsidTr="004E25CC">
        <w:tc>
          <w:tcPr>
            <w:tcW w:w="4644" w:type="dxa"/>
            <w:vAlign w:val="center"/>
          </w:tcPr>
          <w:p w:rsidR="00CA5E66" w:rsidRPr="00EF2C2C" w:rsidRDefault="00CA5E66" w:rsidP="004E25CC">
            <w:pPr>
              <w:rPr>
                <w:rFonts w:eastAsia="Calibri" w:cs="Arial"/>
                <w:szCs w:val="22"/>
                <w:lang w:eastAsia="en-US"/>
              </w:rPr>
            </w:pPr>
            <w:r>
              <w:rPr>
                <w:rFonts w:eastAsia="Calibri" w:cs="Arial"/>
                <w:szCs w:val="22"/>
                <w:lang w:eastAsia="en-US"/>
              </w:rPr>
              <w:t>ŘO</w:t>
            </w:r>
          </w:p>
        </w:tc>
        <w:tc>
          <w:tcPr>
            <w:tcW w:w="4536" w:type="dxa"/>
            <w:vAlign w:val="center"/>
          </w:tcPr>
          <w:p w:rsidR="00CA5E66" w:rsidRPr="00EF2C2C" w:rsidRDefault="00CA5E66" w:rsidP="004E25CC">
            <w:pPr>
              <w:rPr>
                <w:rFonts w:eastAsia="Calibri" w:cs="Arial"/>
                <w:szCs w:val="22"/>
                <w:lang w:eastAsia="en-US"/>
              </w:rPr>
            </w:pPr>
            <w:r>
              <w:rPr>
                <w:rFonts w:eastAsia="Calibri" w:cs="Arial"/>
                <w:szCs w:val="22"/>
                <w:lang w:eastAsia="en-US"/>
              </w:rPr>
              <w:t>Řídicí orgán</w:t>
            </w:r>
          </w:p>
        </w:tc>
      </w:tr>
      <w:tr w:rsidR="004E25CC" w:rsidRPr="00EF2C2C" w:rsidTr="004E25CC">
        <w:tc>
          <w:tcPr>
            <w:tcW w:w="4644" w:type="dxa"/>
            <w:vAlign w:val="center"/>
          </w:tcPr>
          <w:p w:rsidR="004E25CC" w:rsidRDefault="004E25CC" w:rsidP="004E25CC">
            <w:pPr>
              <w:rPr>
                <w:rFonts w:eastAsia="Calibri" w:cs="Arial"/>
                <w:szCs w:val="22"/>
                <w:lang w:eastAsia="en-US"/>
              </w:rPr>
            </w:pPr>
            <w:r>
              <w:rPr>
                <w:rFonts w:eastAsia="Calibri" w:cs="Arial"/>
                <w:szCs w:val="22"/>
                <w:lang w:eastAsia="en-US"/>
              </w:rPr>
              <w:t>Úplné elektronické podání</w:t>
            </w:r>
          </w:p>
        </w:tc>
        <w:tc>
          <w:tcPr>
            <w:tcW w:w="4536" w:type="dxa"/>
            <w:vAlign w:val="center"/>
          </w:tcPr>
          <w:p w:rsidR="004E25CC" w:rsidRPr="004E25CC" w:rsidRDefault="004E25CC" w:rsidP="004E25CC">
            <w:pPr>
              <w:rPr>
                <w:rFonts w:eastAsia="Calibri" w:cs="Arial"/>
                <w:szCs w:val="22"/>
                <w:lang w:eastAsia="en-US"/>
              </w:rPr>
            </w:pPr>
            <w:r w:rsidRPr="004E25CC">
              <w:rPr>
                <w:rFonts w:eastAsia="Calibri" w:cs="Arial"/>
                <w:szCs w:val="22"/>
                <w:lang w:eastAsia="en-US"/>
              </w:rPr>
              <w:t>Podání = iniciační akt pro zahájení úkonů vedoucích k řízení v určité agendě (nebo agendách) veřejné správy.</w:t>
            </w:r>
          </w:p>
          <w:p w:rsidR="004E25CC" w:rsidRDefault="004E25CC" w:rsidP="004E25CC">
            <w:pPr>
              <w:rPr>
                <w:rFonts w:eastAsia="Calibri" w:cs="Arial"/>
                <w:szCs w:val="22"/>
                <w:lang w:eastAsia="en-US"/>
              </w:rPr>
            </w:pPr>
            <w:r>
              <w:rPr>
                <w:rFonts w:eastAsia="Calibri" w:cs="Arial"/>
                <w:szCs w:val="22"/>
                <w:lang w:eastAsia="en-US"/>
              </w:rPr>
              <w:t>Úplné elektronické podání</w:t>
            </w:r>
            <w:r w:rsidRPr="004E25CC">
              <w:rPr>
                <w:rFonts w:eastAsia="Calibri" w:cs="Arial"/>
                <w:szCs w:val="22"/>
                <w:lang w:eastAsia="en-US"/>
              </w:rPr>
              <w:t xml:space="preserve"> = stav, kdy při elektronickém podání dle většiny agend osoba dokládá pouze údaje, které jsou mimo informační systémy veřejné správy a to pokud možno tak opět v elektronické podobě.</w:t>
            </w:r>
          </w:p>
        </w:tc>
      </w:tr>
      <w:tr w:rsidR="00FF1B52" w:rsidRPr="00EF2C2C" w:rsidTr="004E25CC">
        <w:tc>
          <w:tcPr>
            <w:tcW w:w="4644" w:type="dxa"/>
            <w:vAlign w:val="center"/>
          </w:tcPr>
          <w:p w:rsidR="00FF1B52" w:rsidRPr="00EF2C2C" w:rsidRDefault="00767E12" w:rsidP="004E25CC">
            <w:pPr>
              <w:rPr>
                <w:rFonts w:eastAsia="Calibri" w:cs="Arial"/>
                <w:szCs w:val="22"/>
                <w:lang w:eastAsia="en-US"/>
              </w:rPr>
            </w:pPr>
            <w:proofErr w:type="spellStart"/>
            <w:r w:rsidRPr="00EF2C2C">
              <w:rPr>
                <w:rFonts w:eastAsia="Calibri" w:cs="Arial"/>
                <w:szCs w:val="22"/>
                <w:lang w:eastAsia="en-US"/>
              </w:rPr>
              <w:t>ZoR</w:t>
            </w:r>
            <w:proofErr w:type="spellEnd"/>
          </w:p>
        </w:tc>
        <w:tc>
          <w:tcPr>
            <w:tcW w:w="4536" w:type="dxa"/>
            <w:vAlign w:val="center"/>
          </w:tcPr>
          <w:p w:rsidR="00FF1B52" w:rsidRPr="00EF2C2C" w:rsidRDefault="00767E12" w:rsidP="004E25CC">
            <w:pPr>
              <w:rPr>
                <w:rFonts w:eastAsia="Calibri" w:cs="Arial"/>
                <w:szCs w:val="22"/>
                <w:lang w:eastAsia="en-US"/>
              </w:rPr>
            </w:pPr>
            <w:r w:rsidRPr="00EF2C2C">
              <w:rPr>
                <w:rFonts w:eastAsia="Calibri" w:cs="Arial"/>
                <w:szCs w:val="22"/>
                <w:lang w:eastAsia="en-US"/>
              </w:rPr>
              <w:t>Zpráva o realizaci projektu</w:t>
            </w:r>
          </w:p>
        </w:tc>
      </w:tr>
      <w:tr w:rsidR="00FF1B52" w:rsidRPr="00EF2C2C" w:rsidTr="004E25CC">
        <w:tc>
          <w:tcPr>
            <w:tcW w:w="4644" w:type="dxa"/>
            <w:vAlign w:val="center"/>
          </w:tcPr>
          <w:p w:rsidR="00FF1B52" w:rsidRPr="00EF2C2C" w:rsidRDefault="00767E12" w:rsidP="004E25CC">
            <w:pPr>
              <w:rPr>
                <w:rFonts w:eastAsia="Calibri" w:cs="Arial"/>
                <w:szCs w:val="22"/>
                <w:lang w:eastAsia="en-US"/>
              </w:rPr>
            </w:pPr>
            <w:proofErr w:type="spellStart"/>
            <w:r w:rsidRPr="00EF2C2C">
              <w:rPr>
                <w:rFonts w:eastAsia="Calibri" w:cs="Arial"/>
                <w:szCs w:val="22"/>
                <w:lang w:eastAsia="en-US"/>
              </w:rPr>
              <w:t>ZoU</w:t>
            </w:r>
            <w:proofErr w:type="spellEnd"/>
          </w:p>
        </w:tc>
        <w:tc>
          <w:tcPr>
            <w:tcW w:w="4536" w:type="dxa"/>
            <w:vAlign w:val="center"/>
          </w:tcPr>
          <w:p w:rsidR="00FF1B52" w:rsidRPr="00EF2C2C" w:rsidRDefault="00767E12" w:rsidP="004E25CC">
            <w:pPr>
              <w:rPr>
                <w:rFonts w:eastAsia="Calibri" w:cs="Arial"/>
                <w:szCs w:val="22"/>
                <w:lang w:eastAsia="en-US"/>
              </w:rPr>
            </w:pPr>
            <w:r w:rsidRPr="00EF2C2C">
              <w:rPr>
                <w:rFonts w:eastAsia="Calibri" w:cs="Arial"/>
                <w:szCs w:val="22"/>
                <w:lang w:eastAsia="en-US"/>
              </w:rPr>
              <w:t>Zpráva o udržitelnosti projektu</w:t>
            </w:r>
          </w:p>
        </w:tc>
      </w:tr>
    </w:tbl>
    <w:p w:rsidR="006E0951" w:rsidRDefault="006E0951" w:rsidP="002A0894">
      <w:pPr>
        <w:suppressAutoHyphens w:val="0"/>
        <w:spacing w:after="0" w:line="276" w:lineRule="auto"/>
        <w:rPr>
          <w:rFonts w:cs="Arial"/>
          <w:b/>
          <w:bCs/>
          <w:color w:val="000000"/>
          <w:sz w:val="36"/>
          <w:szCs w:val="28"/>
        </w:rPr>
      </w:pPr>
    </w:p>
    <w:p w:rsidR="004E25CC" w:rsidRDefault="004E25CC" w:rsidP="002A0894">
      <w:pPr>
        <w:suppressAutoHyphens w:val="0"/>
        <w:spacing w:after="0" w:line="276" w:lineRule="auto"/>
        <w:rPr>
          <w:rFonts w:cs="Arial"/>
          <w:b/>
          <w:bCs/>
          <w:color w:val="000000"/>
          <w:sz w:val="36"/>
          <w:szCs w:val="28"/>
        </w:rPr>
      </w:pPr>
    </w:p>
    <w:p w:rsidR="00973B09" w:rsidRDefault="00973B09" w:rsidP="002A0894">
      <w:pPr>
        <w:suppressAutoHyphens w:val="0"/>
        <w:spacing w:after="0" w:line="276" w:lineRule="auto"/>
        <w:rPr>
          <w:rFonts w:cs="Arial"/>
          <w:b/>
          <w:bCs/>
          <w:color w:val="000000"/>
          <w:sz w:val="36"/>
          <w:szCs w:val="28"/>
        </w:rPr>
      </w:pPr>
    </w:p>
    <w:p w:rsidR="00973B09" w:rsidRDefault="00973B09" w:rsidP="002A0894">
      <w:pPr>
        <w:suppressAutoHyphens w:val="0"/>
        <w:spacing w:after="0" w:line="276" w:lineRule="auto"/>
        <w:rPr>
          <w:rFonts w:cs="Arial"/>
          <w:b/>
          <w:bCs/>
          <w:color w:val="000000"/>
          <w:sz w:val="36"/>
          <w:szCs w:val="28"/>
        </w:rPr>
      </w:pPr>
    </w:p>
    <w:p w:rsidR="00973B09" w:rsidRDefault="00973B09" w:rsidP="002A0894">
      <w:pPr>
        <w:suppressAutoHyphens w:val="0"/>
        <w:spacing w:after="0" w:line="276" w:lineRule="auto"/>
        <w:rPr>
          <w:rFonts w:cs="Arial"/>
          <w:b/>
          <w:bCs/>
          <w:color w:val="000000"/>
          <w:sz w:val="36"/>
          <w:szCs w:val="28"/>
        </w:rPr>
      </w:pPr>
    </w:p>
    <w:p w:rsidR="00973B09" w:rsidRDefault="00973B09" w:rsidP="002A0894">
      <w:pPr>
        <w:suppressAutoHyphens w:val="0"/>
        <w:spacing w:after="0" w:line="276" w:lineRule="auto"/>
        <w:rPr>
          <w:rFonts w:cs="Arial"/>
          <w:b/>
          <w:bCs/>
          <w:color w:val="000000"/>
          <w:sz w:val="36"/>
          <w:szCs w:val="28"/>
        </w:rPr>
      </w:pPr>
    </w:p>
    <w:p w:rsidR="00973B09" w:rsidRDefault="00973B09" w:rsidP="002A0894">
      <w:pPr>
        <w:suppressAutoHyphens w:val="0"/>
        <w:spacing w:after="0" w:line="276" w:lineRule="auto"/>
        <w:rPr>
          <w:rFonts w:cs="Arial"/>
          <w:b/>
          <w:bCs/>
          <w:color w:val="000000"/>
          <w:sz w:val="36"/>
          <w:szCs w:val="28"/>
        </w:rPr>
      </w:pPr>
    </w:p>
    <w:p w:rsidR="00973B09" w:rsidRDefault="00973B09" w:rsidP="002A0894">
      <w:pPr>
        <w:suppressAutoHyphens w:val="0"/>
        <w:spacing w:after="0" w:line="276" w:lineRule="auto"/>
        <w:rPr>
          <w:rFonts w:cs="Arial"/>
          <w:b/>
          <w:bCs/>
          <w:color w:val="000000"/>
          <w:sz w:val="36"/>
          <w:szCs w:val="28"/>
        </w:rPr>
      </w:pPr>
    </w:p>
    <w:p w:rsidR="00973B09" w:rsidRDefault="00973B09" w:rsidP="002A0894">
      <w:pPr>
        <w:suppressAutoHyphens w:val="0"/>
        <w:spacing w:after="0" w:line="276" w:lineRule="auto"/>
        <w:rPr>
          <w:rFonts w:cs="Arial"/>
          <w:b/>
          <w:bCs/>
          <w:color w:val="000000"/>
          <w:sz w:val="36"/>
          <w:szCs w:val="28"/>
        </w:rPr>
      </w:pPr>
    </w:p>
    <w:p w:rsidR="00973B09" w:rsidRDefault="00973B09" w:rsidP="002A0894">
      <w:pPr>
        <w:suppressAutoHyphens w:val="0"/>
        <w:spacing w:after="0" w:line="276" w:lineRule="auto"/>
        <w:rPr>
          <w:rFonts w:cs="Arial"/>
          <w:b/>
          <w:bCs/>
          <w:color w:val="000000"/>
          <w:sz w:val="36"/>
          <w:szCs w:val="28"/>
        </w:rPr>
      </w:pPr>
    </w:p>
    <w:p w:rsidR="00973B09" w:rsidRDefault="00973B09" w:rsidP="002A0894">
      <w:pPr>
        <w:suppressAutoHyphens w:val="0"/>
        <w:spacing w:after="0" w:line="276" w:lineRule="auto"/>
        <w:rPr>
          <w:rFonts w:cs="Arial"/>
          <w:b/>
          <w:bCs/>
          <w:color w:val="000000"/>
          <w:sz w:val="36"/>
          <w:szCs w:val="28"/>
        </w:rPr>
      </w:pPr>
    </w:p>
    <w:p w:rsidR="00973B09" w:rsidRDefault="00973B09" w:rsidP="002A0894">
      <w:pPr>
        <w:suppressAutoHyphens w:val="0"/>
        <w:spacing w:after="0" w:line="276" w:lineRule="auto"/>
        <w:rPr>
          <w:rFonts w:cs="Arial"/>
          <w:b/>
          <w:bCs/>
          <w:color w:val="000000"/>
          <w:sz w:val="36"/>
          <w:szCs w:val="28"/>
        </w:rPr>
      </w:pPr>
    </w:p>
    <w:p w:rsidR="00973B09" w:rsidRDefault="00973B09" w:rsidP="002A0894">
      <w:pPr>
        <w:suppressAutoHyphens w:val="0"/>
        <w:spacing w:after="0" w:line="276" w:lineRule="auto"/>
        <w:rPr>
          <w:rFonts w:cs="Arial"/>
          <w:b/>
          <w:bCs/>
          <w:color w:val="000000"/>
          <w:sz w:val="36"/>
          <w:szCs w:val="28"/>
        </w:rPr>
      </w:pPr>
    </w:p>
    <w:p w:rsidR="00973B09" w:rsidRDefault="00973B09" w:rsidP="002A0894">
      <w:pPr>
        <w:suppressAutoHyphens w:val="0"/>
        <w:spacing w:after="0" w:line="276" w:lineRule="auto"/>
        <w:rPr>
          <w:rFonts w:cs="Arial"/>
          <w:b/>
          <w:bCs/>
          <w:color w:val="000000"/>
          <w:sz w:val="36"/>
          <w:szCs w:val="28"/>
        </w:rPr>
      </w:pPr>
    </w:p>
    <w:p w:rsidR="00973B09" w:rsidRDefault="00973B09" w:rsidP="002A0894">
      <w:pPr>
        <w:suppressAutoHyphens w:val="0"/>
        <w:spacing w:after="0" w:line="276" w:lineRule="auto"/>
        <w:rPr>
          <w:rFonts w:cs="Arial"/>
          <w:b/>
          <w:bCs/>
          <w:color w:val="000000"/>
          <w:sz w:val="36"/>
          <w:szCs w:val="28"/>
        </w:rPr>
      </w:pPr>
    </w:p>
    <w:p w:rsidR="00973B09" w:rsidRDefault="00973B09" w:rsidP="002A0894">
      <w:pPr>
        <w:suppressAutoHyphens w:val="0"/>
        <w:spacing w:after="0" w:line="276" w:lineRule="auto"/>
        <w:rPr>
          <w:rFonts w:cs="Arial"/>
          <w:b/>
          <w:bCs/>
          <w:color w:val="000000"/>
          <w:sz w:val="36"/>
          <w:szCs w:val="28"/>
        </w:rPr>
      </w:pPr>
    </w:p>
    <w:p w:rsidR="004E25CC" w:rsidRPr="002A0894" w:rsidRDefault="004E25CC" w:rsidP="002A0894">
      <w:pPr>
        <w:suppressAutoHyphens w:val="0"/>
        <w:spacing w:after="0" w:line="276" w:lineRule="auto"/>
        <w:rPr>
          <w:rFonts w:cs="Arial"/>
          <w:b/>
          <w:bCs/>
          <w:color w:val="000000"/>
          <w:sz w:val="36"/>
          <w:szCs w:val="28"/>
        </w:rPr>
      </w:pPr>
    </w:p>
    <w:p w:rsidR="002A0894" w:rsidRPr="00EF2C2C" w:rsidRDefault="002A0894" w:rsidP="002A0894">
      <w:pPr>
        <w:pStyle w:val="Pravidla1"/>
        <w:numPr>
          <w:ilvl w:val="0"/>
          <w:numId w:val="1"/>
        </w:numPr>
        <w:jc w:val="both"/>
        <w:rPr>
          <w:rFonts w:cs="Arial"/>
        </w:rPr>
      </w:pPr>
      <w:bookmarkStart w:id="203" w:name="_Toc430262774"/>
      <w:r w:rsidRPr="00EF2C2C">
        <w:rPr>
          <w:rFonts w:cs="Arial"/>
        </w:rPr>
        <w:lastRenderedPageBreak/>
        <w:t>Archivace</w:t>
      </w:r>
      <w:bookmarkEnd w:id="203"/>
    </w:p>
    <w:p w:rsidR="002A0894" w:rsidRPr="00EF2C2C" w:rsidRDefault="002A0894" w:rsidP="002A0894">
      <w:pPr>
        <w:rPr>
          <w:rFonts w:cs="Arial"/>
        </w:rPr>
      </w:pPr>
    </w:p>
    <w:p w:rsidR="002A0894" w:rsidRPr="00EF2C2C" w:rsidRDefault="002A0894" w:rsidP="002A0894">
      <w:pPr>
        <w:tabs>
          <w:tab w:val="left" w:pos="0"/>
        </w:tabs>
        <w:jc w:val="both"/>
        <w:rPr>
          <w:rFonts w:cs="Arial"/>
        </w:rPr>
      </w:pPr>
      <w:r w:rsidRPr="00EF2C2C">
        <w:rPr>
          <w:rFonts w:cs="Arial"/>
        </w:rPr>
        <w:t>Postupy pro archivaci a základní pravidla a povinnosti jsou uvedeny v kap. 12 Obecných pravidel.</w:t>
      </w:r>
    </w:p>
    <w:p w:rsidR="006E0951" w:rsidRPr="00EF2C2C" w:rsidRDefault="006E0951" w:rsidP="00D72637">
      <w:pPr>
        <w:pStyle w:val="Pravidla1"/>
        <w:ind w:left="360"/>
        <w:jc w:val="both"/>
        <w:rPr>
          <w:rFonts w:cs="Arial"/>
          <w:sz w:val="20"/>
          <w:szCs w:val="20"/>
        </w:rPr>
      </w:pPr>
    </w:p>
    <w:p w:rsidR="006E0951" w:rsidRPr="00EF2C2C" w:rsidRDefault="006E0951" w:rsidP="00D72637">
      <w:pPr>
        <w:pStyle w:val="Pravidla1"/>
        <w:ind w:left="360"/>
        <w:jc w:val="both"/>
        <w:rPr>
          <w:rFonts w:cs="Arial"/>
          <w:sz w:val="20"/>
          <w:szCs w:val="20"/>
        </w:rPr>
      </w:pPr>
    </w:p>
    <w:p w:rsidR="006E0951" w:rsidRPr="00EF2C2C" w:rsidRDefault="006E0951">
      <w:pPr>
        <w:suppressAutoHyphens w:val="0"/>
        <w:spacing w:after="0" w:line="276" w:lineRule="auto"/>
        <w:rPr>
          <w:rFonts w:cs="Arial"/>
          <w:b/>
          <w:bCs/>
          <w:color w:val="000000"/>
          <w:sz w:val="36"/>
          <w:szCs w:val="28"/>
        </w:rPr>
      </w:pPr>
      <w:r w:rsidRPr="00EF2C2C">
        <w:rPr>
          <w:rFonts w:cs="Arial"/>
        </w:rPr>
        <w:br w:type="page"/>
      </w:r>
    </w:p>
    <w:p w:rsidR="002A0894" w:rsidRPr="00EF2C2C" w:rsidRDefault="002A0894" w:rsidP="002A0894">
      <w:pPr>
        <w:pStyle w:val="Pravidla1"/>
        <w:numPr>
          <w:ilvl w:val="0"/>
          <w:numId w:val="1"/>
        </w:numPr>
        <w:jc w:val="both"/>
        <w:rPr>
          <w:rFonts w:cs="Arial"/>
        </w:rPr>
      </w:pPr>
      <w:bookmarkStart w:id="204" w:name="_Toc430262775"/>
      <w:r w:rsidRPr="00EF2C2C">
        <w:rPr>
          <w:rFonts w:cs="Arial"/>
        </w:rPr>
        <w:lastRenderedPageBreak/>
        <w:t>Právní a metodický rámec</w:t>
      </w:r>
      <w:bookmarkEnd w:id="204"/>
    </w:p>
    <w:p w:rsidR="002A0894" w:rsidRPr="00EF2C2C" w:rsidRDefault="002A0894" w:rsidP="002A0894">
      <w:pPr>
        <w:jc w:val="both"/>
        <w:rPr>
          <w:rFonts w:cs="Arial"/>
        </w:rPr>
      </w:pPr>
    </w:p>
    <w:p w:rsidR="002A0894" w:rsidRPr="00EF2C2C" w:rsidRDefault="002A0894" w:rsidP="002A0894">
      <w:pPr>
        <w:rPr>
          <w:rFonts w:cs="Arial"/>
          <w:lang w:val="en-US"/>
        </w:rPr>
      </w:pPr>
      <w:r w:rsidRPr="00EF2C2C">
        <w:rPr>
          <w:rFonts w:cs="Arial"/>
        </w:rPr>
        <w:t xml:space="preserve">Strategický rámec rozvoje veřejné správy České republiky, jeho implementační plány a projektové okruhy. Dostupný z WWW: </w:t>
      </w:r>
      <w:r w:rsidRPr="00EF2C2C">
        <w:rPr>
          <w:rFonts w:cs="Arial"/>
          <w:lang w:val="en-US"/>
        </w:rPr>
        <w:t>&lt;</w:t>
      </w:r>
      <w:hyperlink r:id="rId17" w:history="1">
        <w:r w:rsidRPr="00EF2C2C">
          <w:rPr>
            <w:rStyle w:val="Hypertextovodkaz"/>
            <w:rFonts w:cs="Arial"/>
            <w:lang w:val="en-US"/>
          </w:rPr>
          <w:t>http://www.mvcr.cz/clanek/strategicky-ramec-rozvoje.aspx</w:t>
        </w:r>
      </w:hyperlink>
      <w:r w:rsidRPr="00EF2C2C">
        <w:rPr>
          <w:rFonts w:cs="Arial"/>
          <w:lang w:val="en-US"/>
        </w:rPr>
        <w:t>&gt;.</w:t>
      </w:r>
    </w:p>
    <w:p w:rsidR="00C65C8D" w:rsidRPr="00EF2C2C" w:rsidRDefault="00C65C8D" w:rsidP="00E5697E">
      <w:pPr>
        <w:rPr>
          <w:rFonts w:cs="Arial"/>
        </w:rPr>
      </w:pPr>
      <w:r w:rsidRPr="00EF2C2C">
        <w:rPr>
          <w:rFonts w:cs="Arial"/>
        </w:rPr>
        <w:br w:type="page"/>
      </w:r>
    </w:p>
    <w:p w:rsidR="002A0894" w:rsidRPr="00EF2C2C" w:rsidRDefault="002A0894" w:rsidP="002A0894">
      <w:pPr>
        <w:pStyle w:val="Pravidla1"/>
        <w:numPr>
          <w:ilvl w:val="0"/>
          <w:numId w:val="1"/>
        </w:numPr>
        <w:jc w:val="both"/>
        <w:rPr>
          <w:rFonts w:cs="Arial"/>
        </w:rPr>
      </w:pPr>
      <w:bookmarkStart w:id="205" w:name="_Toc430262776"/>
      <w:r w:rsidRPr="00EF2C2C">
        <w:rPr>
          <w:rFonts w:cs="Arial"/>
        </w:rPr>
        <w:lastRenderedPageBreak/>
        <w:t>Seznam příloh Specifických pravidel</w:t>
      </w:r>
      <w:bookmarkEnd w:id="205"/>
    </w:p>
    <w:p w:rsidR="002A0894" w:rsidRPr="00EF2C2C" w:rsidRDefault="002A0894" w:rsidP="002A0894">
      <w:pPr>
        <w:pStyle w:val="Odstavecseseznamem"/>
        <w:jc w:val="both"/>
        <w:rPr>
          <w:rFonts w:cs="Arial"/>
        </w:rPr>
      </w:pPr>
    </w:p>
    <w:p w:rsidR="002A0894" w:rsidRPr="00EF2C2C" w:rsidRDefault="002A0894" w:rsidP="002A0894">
      <w:pPr>
        <w:pStyle w:val="Odstavecseseznamem"/>
        <w:numPr>
          <w:ilvl w:val="0"/>
          <w:numId w:val="39"/>
        </w:numPr>
        <w:jc w:val="both"/>
        <w:rPr>
          <w:rFonts w:cs="Arial"/>
        </w:rPr>
      </w:pPr>
      <w:r w:rsidRPr="00EF2C2C">
        <w:rPr>
          <w:rFonts w:cs="Arial"/>
        </w:rPr>
        <w:t>Postup pro podání žádosti o podporu v MS2014+</w:t>
      </w:r>
    </w:p>
    <w:p w:rsidR="002A0894" w:rsidRPr="00EF2C2C" w:rsidRDefault="002A0894" w:rsidP="002A0894">
      <w:pPr>
        <w:pStyle w:val="Odstavecseseznamem"/>
        <w:numPr>
          <w:ilvl w:val="0"/>
          <w:numId w:val="39"/>
        </w:numPr>
        <w:jc w:val="both"/>
        <w:rPr>
          <w:rFonts w:cs="Arial"/>
        </w:rPr>
      </w:pPr>
      <w:r w:rsidRPr="00EF2C2C">
        <w:rPr>
          <w:rFonts w:cs="Arial"/>
        </w:rPr>
        <w:t>Osnova studie proveditelnosti</w:t>
      </w:r>
    </w:p>
    <w:p w:rsidR="002A0894" w:rsidRPr="00EF2C2C" w:rsidRDefault="002A0894" w:rsidP="002A0894">
      <w:pPr>
        <w:pStyle w:val="Odstavecseseznamem"/>
        <w:numPr>
          <w:ilvl w:val="0"/>
          <w:numId w:val="39"/>
        </w:numPr>
        <w:rPr>
          <w:rFonts w:cs="Arial"/>
        </w:rPr>
      </w:pPr>
      <w:r w:rsidRPr="00EF2C2C">
        <w:rPr>
          <w:rFonts w:cs="Arial"/>
        </w:rPr>
        <w:t>Stanovisko hlavního architekta eGovernmentu – vzor</w:t>
      </w:r>
    </w:p>
    <w:p w:rsidR="002A0894" w:rsidRPr="00EF2C2C" w:rsidRDefault="002A0894" w:rsidP="002A0894">
      <w:pPr>
        <w:pStyle w:val="Odstavecseseznamem"/>
        <w:numPr>
          <w:ilvl w:val="0"/>
          <w:numId w:val="39"/>
        </w:numPr>
        <w:jc w:val="both"/>
        <w:rPr>
          <w:rFonts w:cs="Arial"/>
        </w:rPr>
      </w:pPr>
      <w:r w:rsidRPr="00EF2C2C">
        <w:rPr>
          <w:rFonts w:cs="Arial"/>
        </w:rPr>
        <w:t>Pravidla pro vydání stanoviska Odboru hlavního architekta eGovernmentu</w:t>
      </w:r>
    </w:p>
    <w:p w:rsidR="002A0894" w:rsidRPr="00EF2C2C" w:rsidRDefault="002A0894" w:rsidP="002A0894">
      <w:pPr>
        <w:pStyle w:val="Odstavecseseznamem"/>
        <w:numPr>
          <w:ilvl w:val="0"/>
          <w:numId w:val="39"/>
        </w:numPr>
        <w:jc w:val="both"/>
        <w:rPr>
          <w:rFonts w:cs="Arial"/>
        </w:rPr>
      </w:pPr>
      <w:r w:rsidRPr="00EF2C2C">
        <w:rPr>
          <w:rFonts w:cs="Arial"/>
        </w:rPr>
        <w:t>Metodické listy indikátorů</w:t>
      </w:r>
    </w:p>
    <w:p w:rsidR="002A0894" w:rsidRPr="00EF2C2C" w:rsidRDefault="002A0894" w:rsidP="002A0894">
      <w:pPr>
        <w:pStyle w:val="Odstavecseseznamem"/>
        <w:numPr>
          <w:ilvl w:val="0"/>
          <w:numId w:val="39"/>
        </w:numPr>
        <w:jc w:val="both"/>
        <w:rPr>
          <w:rFonts w:cs="Arial"/>
        </w:rPr>
      </w:pPr>
      <w:r w:rsidRPr="00EF2C2C">
        <w:rPr>
          <w:rFonts w:cs="Arial"/>
        </w:rPr>
        <w:t>Podmínky Rozhodnutí o poskytnutí dotace (pro PO OSS) – vzor</w:t>
      </w:r>
    </w:p>
    <w:p w:rsidR="002A0894" w:rsidRPr="00EF2C2C" w:rsidRDefault="002A0894" w:rsidP="002A0894">
      <w:pPr>
        <w:pStyle w:val="Odstavecseseznamem"/>
        <w:numPr>
          <w:ilvl w:val="0"/>
          <w:numId w:val="39"/>
        </w:numPr>
        <w:jc w:val="both"/>
        <w:rPr>
          <w:rFonts w:cs="Arial"/>
        </w:rPr>
      </w:pPr>
      <w:r w:rsidRPr="00EF2C2C">
        <w:rPr>
          <w:rFonts w:cs="Arial"/>
        </w:rPr>
        <w:t xml:space="preserve">Podmínky Rozhodnutí o poskytnutí dotace (pro příjemce kromě </w:t>
      </w:r>
      <w:proofErr w:type="gramStart"/>
      <w:r w:rsidRPr="00EF2C2C">
        <w:rPr>
          <w:rFonts w:cs="Arial"/>
        </w:rPr>
        <w:t>OSS</w:t>
      </w:r>
      <w:proofErr w:type="gramEnd"/>
      <w:r w:rsidRPr="00EF2C2C">
        <w:rPr>
          <w:rFonts w:cs="Arial"/>
        </w:rPr>
        <w:t xml:space="preserve"> a jejich PO) – vzor</w:t>
      </w:r>
    </w:p>
    <w:p w:rsidR="002A0894" w:rsidRPr="00EF2C2C" w:rsidRDefault="002A0894" w:rsidP="002A0894">
      <w:pPr>
        <w:pStyle w:val="Odstavecseseznamem"/>
        <w:numPr>
          <w:ilvl w:val="0"/>
          <w:numId w:val="39"/>
        </w:numPr>
        <w:rPr>
          <w:rFonts w:cs="Arial"/>
        </w:rPr>
      </w:pPr>
      <w:r w:rsidRPr="00EF2C2C">
        <w:rPr>
          <w:rFonts w:cs="Arial"/>
        </w:rPr>
        <w:t>Podmínky Stanovení výdajů (pro OSS) – vzor</w:t>
      </w:r>
    </w:p>
    <w:p w:rsidR="002A0894" w:rsidRPr="00EF2C2C" w:rsidRDefault="002A0894" w:rsidP="002A0894">
      <w:pPr>
        <w:pStyle w:val="Odstavecseseznamem"/>
        <w:numPr>
          <w:ilvl w:val="0"/>
          <w:numId w:val="39"/>
        </w:numPr>
        <w:rPr>
          <w:rFonts w:cs="Arial"/>
        </w:rPr>
      </w:pPr>
      <w:r w:rsidRPr="00EF2C2C">
        <w:rPr>
          <w:rFonts w:cs="Arial"/>
        </w:rPr>
        <w:t>Krácení peněžních prostředků při porušení Podmínek Stanovení výdajů</w:t>
      </w:r>
    </w:p>
    <w:p w:rsidR="002A0894" w:rsidRDefault="002A0894" w:rsidP="002A0894">
      <w:pPr>
        <w:pStyle w:val="Odstavecseseznamem"/>
        <w:numPr>
          <w:ilvl w:val="0"/>
          <w:numId w:val="39"/>
        </w:numPr>
        <w:rPr>
          <w:rFonts w:cs="Arial"/>
        </w:rPr>
      </w:pPr>
      <w:r w:rsidRPr="00EF2C2C">
        <w:rPr>
          <w:rFonts w:cs="Arial"/>
        </w:rPr>
        <w:t xml:space="preserve">Průzkum trhu </w:t>
      </w:r>
      <w:r w:rsidR="0041009A">
        <w:rPr>
          <w:rFonts w:cs="Arial"/>
        </w:rPr>
        <w:t>–</w:t>
      </w:r>
      <w:r w:rsidRPr="00EF2C2C">
        <w:rPr>
          <w:rFonts w:cs="Arial"/>
        </w:rPr>
        <w:t xml:space="preserve"> vzor</w:t>
      </w:r>
    </w:p>
    <w:p w:rsidR="0041009A" w:rsidRPr="00EF2C2C" w:rsidRDefault="0041009A" w:rsidP="002A0894">
      <w:pPr>
        <w:pStyle w:val="Odstavecseseznamem"/>
        <w:numPr>
          <w:ilvl w:val="0"/>
          <w:numId w:val="39"/>
        </w:numPr>
        <w:rPr>
          <w:rFonts w:cs="Arial"/>
        </w:rPr>
      </w:pPr>
      <w:r w:rsidRPr="001E031F">
        <w:rPr>
          <w:rFonts w:cs="Arial"/>
        </w:rPr>
        <w:t>Výpočet čistých jiných peněžních příjmů</w:t>
      </w:r>
    </w:p>
    <w:p w:rsidR="00C65C8D" w:rsidRPr="00EF2C2C" w:rsidRDefault="00C65C8D" w:rsidP="002A0894">
      <w:pPr>
        <w:suppressAutoHyphens w:val="0"/>
        <w:spacing w:after="0" w:line="276" w:lineRule="auto"/>
        <w:rPr>
          <w:rFonts w:cs="Arial"/>
        </w:rPr>
      </w:pPr>
      <w:bookmarkStart w:id="206" w:name="_Toc425325731"/>
      <w:bookmarkStart w:id="207" w:name="_Toc425348569"/>
      <w:bookmarkStart w:id="208" w:name="_Toc425348645"/>
      <w:bookmarkStart w:id="209" w:name="_Toc425325732"/>
      <w:bookmarkStart w:id="210" w:name="_Toc425348570"/>
      <w:bookmarkStart w:id="211" w:name="_Toc425348646"/>
      <w:bookmarkStart w:id="212" w:name="_Toc413143905"/>
      <w:bookmarkStart w:id="213" w:name="_Toc425325733"/>
      <w:bookmarkStart w:id="214" w:name="_Toc425348571"/>
      <w:bookmarkStart w:id="215" w:name="_Toc425348647"/>
      <w:bookmarkStart w:id="216" w:name="_Toc425325734"/>
      <w:bookmarkStart w:id="217" w:name="_Toc425348572"/>
      <w:bookmarkStart w:id="218" w:name="_Toc425348648"/>
      <w:bookmarkStart w:id="219" w:name="_Toc425325735"/>
      <w:bookmarkStart w:id="220" w:name="_Toc425348573"/>
      <w:bookmarkStart w:id="221" w:name="_Toc425348649"/>
      <w:bookmarkStart w:id="222" w:name="_Toc425325736"/>
      <w:bookmarkStart w:id="223" w:name="_Toc425348574"/>
      <w:bookmarkStart w:id="224" w:name="_Toc425348650"/>
      <w:bookmarkStart w:id="225" w:name="_Toc425325737"/>
      <w:bookmarkStart w:id="226" w:name="_Toc425348575"/>
      <w:bookmarkStart w:id="227" w:name="_Toc425348651"/>
      <w:bookmarkStart w:id="228" w:name="_Toc425325738"/>
      <w:bookmarkStart w:id="229" w:name="_Toc425348576"/>
      <w:bookmarkStart w:id="230" w:name="_Toc425348652"/>
      <w:bookmarkStart w:id="231" w:name="_Toc425325739"/>
      <w:bookmarkStart w:id="232" w:name="_Toc425348577"/>
      <w:bookmarkStart w:id="233" w:name="_Toc425348653"/>
      <w:bookmarkStart w:id="234" w:name="_Toc425325740"/>
      <w:bookmarkStart w:id="235" w:name="_Toc425348578"/>
      <w:bookmarkStart w:id="236" w:name="_Toc425348654"/>
      <w:bookmarkStart w:id="237" w:name="_Toc425325741"/>
      <w:bookmarkStart w:id="238" w:name="_Toc425348579"/>
      <w:bookmarkStart w:id="239" w:name="_Toc425348655"/>
      <w:bookmarkStart w:id="240" w:name="_Toc425325742"/>
      <w:bookmarkStart w:id="241" w:name="_Toc425348580"/>
      <w:bookmarkStart w:id="242" w:name="_Toc425348656"/>
      <w:bookmarkStart w:id="243" w:name="_Toc413143906"/>
      <w:bookmarkStart w:id="244" w:name="_Toc425325743"/>
      <w:bookmarkStart w:id="245" w:name="_Toc425348581"/>
      <w:bookmarkStart w:id="246" w:name="_Toc425348657"/>
      <w:bookmarkStart w:id="247" w:name="_Toc425325744"/>
      <w:bookmarkStart w:id="248" w:name="_Toc425348582"/>
      <w:bookmarkStart w:id="249" w:name="_Toc425348658"/>
      <w:bookmarkStart w:id="250" w:name="_Toc425325745"/>
      <w:bookmarkStart w:id="251" w:name="_Toc425348583"/>
      <w:bookmarkStart w:id="252" w:name="_Toc425348659"/>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C65C8D" w:rsidRPr="00EF2C2C" w:rsidRDefault="00C65C8D" w:rsidP="00671E54">
      <w:pPr>
        <w:rPr>
          <w:rFonts w:cs="Arial"/>
        </w:rPr>
      </w:pPr>
    </w:p>
    <w:p w:rsidR="005752C0" w:rsidRPr="00EF2C2C" w:rsidRDefault="005752C0" w:rsidP="00757452">
      <w:pPr>
        <w:jc w:val="both"/>
        <w:rPr>
          <w:rFonts w:cs="Arial"/>
        </w:rPr>
      </w:pPr>
    </w:p>
    <w:sectPr w:rsidR="005752C0" w:rsidRPr="00EF2C2C" w:rsidSect="00671D6D">
      <w:headerReference w:type="default" r:id="rId18"/>
      <w:footerReference w:type="default" r:id="rId19"/>
      <w:headerReference w:type="first" r:id="rId20"/>
      <w:pgSz w:w="11906" w:h="16838"/>
      <w:pgMar w:top="1702" w:right="1410" w:bottom="1440" w:left="1418" w:header="0" w:footer="708" w:gutter="0"/>
      <w:cols w:space="708"/>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E69" w:rsidRDefault="008F3E69">
      <w:pPr>
        <w:spacing w:after="0"/>
      </w:pPr>
      <w:r>
        <w:separator/>
      </w:r>
    </w:p>
  </w:endnote>
  <w:endnote w:type="continuationSeparator" w:id="0">
    <w:p w:rsidR="008F3E69" w:rsidRDefault="008F3E69">
      <w:pPr>
        <w:spacing w:after="0"/>
      </w:pPr>
      <w:r>
        <w:continuationSeparator/>
      </w:r>
    </w:p>
  </w:endnote>
  <w:endnote w:type="continuationNotice" w:id="1">
    <w:p w:rsidR="008F3E69" w:rsidRDefault="008F3E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yriad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1215783626"/>
      <w:docPartObj>
        <w:docPartGallery w:val="Page Numbers (Bottom of Page)"/>
        <w:docPartUnique/>
      </w:docPartObj>
    </w:sdtPr>
    <w:sdtEndPr>
      <w:rPr>
        <w:rFonts w:cs="Times New Roman"/>
      </w:rPr>
    </w:sdtEndPr>
    <w:sdtContent>
      <w:p w:rsidR="008F3E69" w:rsidRPr="005C52C3" w:rsidRDefault="008F3E69" w:rsidP="00EF2C2C">
        <w:pPr>
          <w:pStyle w:val="Zpat"/>
          <w:tabs>
            <w:tab w:val="left" w:pos="705"/>
            <w:tab w:val="right" w:pos="9816"/>
          </w:tabs>
          <w:ind w:right="-738"/>
          <w:rPr>
            <w:rFonts w:cs="Arial"/>
          </w:rPr>
        </w:pPr>
        <w:r>
          <w:rPr>
            <w:rFonts w:cs="Arial"/>
          </w:rPr>
          <w:tab/>
        </w:r>
        <w:r>
          <w:rPr>
            <w:rFonts w:cs="Arial"/>
          </w:rPr>
          <w:tab/>
        </w:r>
        <w:r>
          <w:rPr>
            <w:rFonts w:cs="Arial"/>
          </w:rPr>
          <w:tab/>
        </w:r>
        <w:r>
          <w:rPr>
            <w:rFonts w:cs="Arial"/>
          </w:rPr>
          <w:tab/>
        </w:r>
      </w:p>
      <w:p w:rsidR="008F3E69" w:rsidRPr="005C52C3" w:rsidRDefault="008F3E69" w:rsidP="006C1AD9">
        <w:pPr>
          <w:pStyle w:val="Zpat"/>
          <w:tabs>
            <w:tab w:val="center" w:pos="709"/>
          </w:tabs>
          <w:rPr>
            <w:rFonts w:cs="Arial"/>
          </w:rPr>
        </w:pPr>
        <w:r w:rsidRPr="005C52C3">
          <w:rPr>
            <w:rFonts w:cs="Arial"/>
            <w:sz w:val="20"/>
            <w:szCs w:val="20"/>
          </w:rPr>
          <w:t>Vydání 1.0</w:t>
        </w:r>
        <w:r w:rsidRPr="005C52C3">
          <w:rPr>
            <w:rFonts w:cs="Arial"/>
            <w:sz w:val="20"/>
            <w:szCs w:val="20"/>
          </w:rPr>
          <w:tab/>
        </w:r>
        <w:r w:rsidRPr="005C52C3">
          <w:rPr>
            <w:rFonts w:cs="Arial"/>
            <w:sz w:val="20"/>
            <w:szCs w:val="20"/>
          </w:rPr>
          <w:tab/>
          <w:t xml:space="preserve">  </w:t>
        </w:r>
        <w:r>
          <w:rPr>
            <w:rFonts w:cs="Arial"/>
            <w:sz w:val="20"/>
            <w:szCs w:val="20"/>
          </w:rPr>
          <w:t xml:space="preserve">Specifická pravidla </w:t>
        </w:r>
        <w:r w:rsidRPr="005C52C3">
          <w:rPr>
            <w:rFonts w:cs="Arial"/>
            <w:sz w:val="20"/>
            <w:szCs w:val="20"/>
          </w:rPr>
          <w:t>pro žadatele a příjemce</w:t>
        </w:r>
      </w:p>
      <w:p w:rsidR="008F3E69" w:rsidRDefault="008F3E69" w:rsidP="0023320A">
        <w:pPr>
          <w:pStyle w:val="Zpat"/>
          <w:tabs>
            <w:tab w:val="right" w:pos="9816"/>
          </w:tabs>
          <w:ind w:right="-738"/>
        </w:pPr>
        <w:r w:rsidRPr="005C52C3">
          <w:rPr>
            <w:rFonts w:cs="Arial"/>
            <w:sz w:val="20"/>
            <w:szCs w:val="20"/>
          </w:rPr>
          <w:t>Platnost od 17. 9. 2015</w:t>
        </w:r>
        <w:r w:rsidRPr="005C52C3">
          <w:rPr>
            <w:rFonts w:cs="Arial"/>
            <w:sz w:val="20"/>
            <w:szCs w:val="20"/>
          </w:rPr>
          <w:tab/>
        </w:r>
        <w:r>
          <w:rPr>
            <w:rFonts w:asciiTheme="majorHAnsi" w:hAnsiTheme="majorHAnsi" w:cs="MyriadPro-Regular"/>
            <w:sz w:val="20"/>
            <w:szCs w:val="20"/>
          </w:rPr>
          <w:tab/>
        </w:r>
        <w:r>
          <w:tab/>
        </w:r>
        <w:r>
          <w:tab/>
        </w:r>
        <w:r>
          <w:tab/>
        </w:r>
      </w:p>
    </w:sdtContent>
  </w:sdt>
  <w:p w:rsidR="008F3E69" w:rsidRDefault="008F3E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E69" w:rsidRDefault="008F3E69">
      <w:r>
        <w:separator/>
      </w:r>
    </w:p>
  </w:footnote>
  <w:footnote w:type="continuationSeparator" w:id="0">
    <w:p w:rsidR="008F3E69" w:rsidRDefault="008F3E69">
      <w:r>
        <w:continuationSeparator/>
      </w:r>
    </w:p>
  </w:footnote>
  <w:footnote w:type="continuationNotice" w:id="1">
    <w:p w:rsidR="008F3E69" w:rsidRDefault="008F3E69">
      <w:pPr>
        <w:spacing w:after="0"/>
      </w:pPr>
    </w:p>
  </w:footnote>
  <w:footnote w:id="2">
    <w:p w:rsidR="008F3E69" w:rsidRPr="00726BED" w:rsidRDefault="008F3E69" w:rsidP="006D55B0">
      <w:pPr>
        <w:pStyle w:val="Textpoznpodarou"/>
        <w:rPr>
          <w:sz w:val="18"/>
          <w:szCs w:val="18"/>
        </w:rPr>
      </w:pPr>
      <w:r w:rsidRPr="00726BED">
        <w:rPr>
          <w:rStyle w:val="Znakapoznpodarou"/>
          <w:sz w:val="18"/>
          <w:szCs w:val="18"/>
        </w:rPr>
        <w:footnoteRef/>
      </w:r>
      <w:r w:rsidRPr="00726BED">
        <w:rPr>
          <w:sz w:val="18"/>
          <w:szCs w:val="18"/>
        </w:rPr>
        <w:t xml:space="preserve"> </w:t>
      </w:r>
      <w:r w:rsidRPr="00726BED">
        <w:rPr>
          <w:rFonts w:eastAsia="MS Mincho"/>
          <w:sz w:val="18"/>
          <w:szCs w:val="18"/>
          <w:lang w:eastAsia="ja-JP"/>
        </w:rPr>
        <w:t>specializovaný prostor pro umístění počítačové techniky serverového typu, která je určena k nepřetržitému provozu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69" w:rsidRDefault="008F3E69">
    <w:pPr>
      <w:pStyle w:val="Zhlav"/>
      <w:jc w:val="right"/>
    </w:pPr>
  </w:p>
  <w:p w:rsidR="008F3E69" w:rsidRDefault="008F3E69">
    <w:pPr>
      <w:pStyle w:val="Zhlav"/>
      <w:jc w:val="right"/>
    </w:pPr>
  </w:p>
  <w:p w:rsidR="008F3E69" w:rsidRDefault="007516D2">
    <w:pPr>
      <w:pStyle w:val="Zhlav"/>
      <w:jc w:val="right"/>
    </w:pPr>
    <w:sdt>
      <w:sdtPr>
        <w:id w:val="-2129461458"/>
        <w:docPartObj>
          <w:docPartGallery w:val="Page Numbers (Top of Page)"/>
          <w:docPartUnique/>
        </w:docPartObj>
      </w:sdtPr>
      <w:sdtEndPr/>
      <w:sdtContent>
        <w:r w:rsidR="008F3E69" w:rsidRPr="001A0F95">
          <w:rPr>
            <w:sz w:val="20"/>
          </w:rPr>
          <w:fldChar w:fldCharType="begin"/>
        </w:r>
        <w:r w:rsidR="008F3E69" w:rsidRPr="001A0F95">
          <w:rPr>
            <w:sz w:val="20"/>
          </w:rPr>
          <w:instrText>PAGE   \* MERGEFORMAT</w:instrText>
        </w:r>
        <w:r w:rsidR="008F3E69" w:rsidRPr="001A0F95">
          <w:rPr>
            <w:sz w:val="20"/>
          </w:rPr>
          <w:fldChar w:fldCharType="separate"/>
        </w:r>
        <w:r>
          <w:rPr>
            <w:noProof/>
            <w:sz w:val="20"/>
          </w:rPr>
          <w:t>3</w:t>
        </w:r>
        <w:r w:rsidR="008F3E69" w:rsidRPr="001A0F95">
          <w:rPr>
            <w:sz w:val="20"/>
          </w:rPr>
          <w:fldChar w:fldCharType="end"/>
        </w:r>
      </w:sdtContent>
    </w:sdt>
  </w:p>
  <w:p w:rsidR="008F3E69" w:rsidRDefault="008F3E6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69" w:rsidRPr="00C0420F" w:rsidRDefault="008F3E69" w:rsidP="0023320A">
    <w:pPr>
      <w:pStyle w:val="Zhlav"/>
      <w:rPr>
        <w:b/>
      </w:rPr>
    </w:pPr>
    <w:r>
      <w:rPr>
        <w:noProof/>
        <w:lang w:eastAsia="cs-CZ"/>
      </w:rPr>
      <w:drawing>
        <wp:anchor distT="0" distB="0" distL="114300" distR="114300" simplePos="0" relativeHeight="251658240" behindDoc="1" locked="0" layoutInCell="1" allowOverlap="1" wp14:anchorId="6F3594E2" wp14:editId="759D9EC8">
          <wp:simplePos x="0" y="0"/>
          <wp:positionH relativeFrom="column">
            <wp:posOffset>242570</wp:posOffset>
          </wp:positionH>
          <wp:positionV relativeFrom="paragraph">
            <wp:posOffset>104775</wp:posOffset>
          </wp:positionV>
          <wp:extent cx="4690800" cy="774000"/>
          <wp:effectExtent l="0" t="0" r="0" b="7620"/>
          <wp:wrapTight wrapText="bothSides">
            <wp:wrapPolygon edited="0">
              <wp:start x="0" y="0"/>
              <wp:lineTo x="0" y="21281"/>
              <wp:lineTo x="21492" y="21281"/>
              <wp:lineTo x="21492" y="0"/>
              <wp:lineTo x="0" y="0"/>
            </wp:wrapPolygon>
          </wp:wrapTight>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08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5FAD"/>
    <w:multiLevelType w:val="hybridMultilevel"/>
    <w:tmpl w:val="12D253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06F3303"/>
    <w:multiLevelType w:val="hybridMultilevel"/>
    <w:tmpl w:val="685AC7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B322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CC69AE"/>
    <w:multiLevelType w:val="hybridMultilevel"/>
    <w:tmpl w:val="AEF6AD48"/>
    <w:lvl w:ilvl="0" w:tplc="21FE5F42">
      <w:start w:val="1"/>
      <w:numFmt w:val="bullet"/>
      <w:pStyle w:val="Normlnodrky"/>
      <w:lvlText w:val=""/>
      <w:lvlJc w:val="left"/>
      <w:pPr>
        <w:tabs>
          <w:tab w:val="num" w:pos="0"/>
        </w:tabs>
        <w:ind w:left="226" w:hanging="226"/>
      </w:pPr>
      <w:rPr>
        <w:rFonts w:ascii="Wingdings" w:hAnsi="Wingdings" w:hint="default"/>
        <w:color w:val="auto"/>
      </w:rPr>
    </w:lvl>
    <w:lvl w:ilvl="1" w:tplc="0405000F">
      <w:start w:val="1"/>
      <w:numFmt w:val="decimal"/>
      <w:lvlText w:val="%2."/>
      <w:lvlJc w:val="left"/>
      <w:pPr>
        <w:tabs>
          <w:tab w:val="num" w:pos="986"/>
        </w:tabs>
        <w:ind w:left="986" w:hanging="360"/>
      </w:pPr>
      <w:rPr>
        <w:color w:val="auto"/>
      </w:rPr>
    </w:lvl>
    <w:lvl w:ilvl="2" w:tplc="04050005">
      <w:start w:val="1"/>
      <w:numFmt w:val="bullet"/>
      <w:lvlText w:val=""/>
      <w:lvlJc w:val="left"/>
      <w:pPr>
        <w:tabs>
          <w:tab w:val="num" w:pos="1706"/>
        </w:tabs>
        <w:ind w:left="1706" w:hanging="360"/>
      </w:pPr>
      <w:rPr>
        <w:rFonts w:ascii="Wingdings" w:hAnsi="Wingdings" w:hint="default"/>
      </w:rPr>
    </w:lvl>
    <w:lvl w:ilvl="3" w:tplc="04050001">
      <w:start w:val="1"/>
      <w:numFmt w:val="bullet"/>
      <w:lvlText w:val=""/>
      <w:lvlJc w:val="left"/>
      <w:pPr>
        <w:tabs>
          <w:tab w:val="num" w:pos="2426"/>
        </w:tabs>
        <w:ind w:left="2426" w:hanging="360"/>
      </w:pPr>
      <w:rPr>
        <w:rFonts w:ascii="Symbol" w:hAnsi="Symbol" w:hint="default"/>
      </w:rPr>
    </w:lvl>
    <w:lvl w:ilvl="4" w:tplc="04050003">
      <w:start w:val="1"/>
      <w:numFmt w:val="bullet"/>
      <w:lvlText w:val="o"/>
      <w:lvlJc w:val="left"/>
      <w:pPr>
        <w:tabs>
          <w:tab w:val="num" w:pos="3146"/>
        </w:tabs>
        <w:ind w:left="3146" w:hanging="360"/>
      </w:pPr>
      <w:rPr>
        <w:rFonts w:ascii="Courier New" w:hAnsi="Courier New" w:cs="Courier New" w:hint="default"/>
      </w:rPr>
    </w:lvl>
    <w:lvl w:ilvl="5" w:tplc="04050005">
      <w:start w:val="1"/>
      <w:numFmt w:val="bullet"/>
      <w:lvlText w:val=""/>
      <w:lvlJc w:val="left"/>
      <w:pPr>
        <w:tabs>
          <w:tab w:val="num" w:pos="3866"/>
        </w:tabs>
        <w:ind w:left="3866" w:hanging="360"/>
      </w:pPr>
      <w:rPr>
        <w:rFonts w:ascii="Wingdings" w:hAnsi="Wingdings" w:hint="default"/>
      </w:rPr>
    </w:lvl>
    <w:lvl w:ilvl="6" w:tplc="04050001">
      <w:start w:val="1"/>
      <w:numFmt w:val="bullet"/>
      <w:lvlText w:val=""/>
      <w:lvlJc w:val="left"/>
      <w:pPr>
        <w:tabs>
          <w:tab w:val="num" w:pos="4586"/>
        </w:tabs>
        <w:ind w:left="4586" w:hanging="360"/>
      </w:pPr>
      <w:rPr>
        <w:rFonts w:ascii="Symbol" w:hAnsi="Symbol" w:hint="default"/>
      </w:rPr>
    </w:lvl>
    <w:lvl w:ilvl="7" w:tplc="04050003">
      <w:start w:val="1"/>
      <w:numFmt w:val="bullet"/>
      <w:lvlText w:val="o"/>
      <w:lvlJc w:val="left"/>
      <w:pPr>
        <w:tabs>
          <w:tab w:val="num" w:pos="5306"/>
        </w:tabs>
        <w:ind w:left="5306" w:hanging="360"/>
      </w:pPr>
      <w:rPr>
        <w:rFonts w:ascii="Courier New" w:hAnsi="Courier New" w:cs="Courier New" w:hint="default"/>
      </w:rPr>
    </w:lvl>
    <w:lvl w:ilvl="8" w:tplc="04050005">
      <w:start w:val="1"/>
      <w:numFmt w:val="bullet"/>
      <w:lvlText w:val=""/>
      <w:lvlJc w:val="left"/>
      <w:pPr>
        <w:tabs>
          <w:tab w:val="num" w:pos="6026"/>
        </w:tabs>
        <w:ind w:left="6026" w:hanging="360"/>
      </w:pPr>
      <w:rPr>
        <w:rFonts w:ascii="Wingdings" w:hAnsi="Wingdings" w:hint="default"/>
      </w:rPr>
    </w:lvl>
  </w:abstractNum>
  <w:abstractNum w:abstractNumId="4">
    <w:nsid w:val="12D22F0C"/>
    <w:multiLevelType w:val="hybridMultilevel"/>
    <w:tmpl w:val="2D1A8A6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E40AE4"/>
    <w:multiLevelType w:val="hybridMultilevel"/>
    <w:tmpl w:val="705E2E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DA50A68"/>
    <w:multiLevelType w:val="multilevel"/>
    <w:tmpl w:val="832497F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36"/>
        <w:szCs w:val="36"/>
      </w:rPr>
    </w:lvl>
    <w:lvl w:ilvl="2">
      <w:start w:val="1"/>
      <w:numFmt w:val="bullet"/>
      <w:lvlText w:val="▪"/>
      <w:lvlJc w:val="left"/>
      <w:pPr>
        <w:tabs>
          <w:tab w:val="num" w:pos="1440"/>
        </w:tabs>
        <w:ind w:left="1440" w:hanging="360"/>
      </w:pPr>
      <w:rPr>
        <w:rFonts w:ascii="OpenSymbol" w:hAnsi="OpenSymbol" w:cs="OpenSymbol" w:hint="default"/>
        <w:sz w:val="36"/>
        <w:szCs w:val="36"/>
      </w:rPr>
    </w:lvl>
    <w:lvl w:ilvl="3">
      <w:start w:val="1"/>
      <w:numFmt w:val="bullet"/>
      <w:lvlText w:val=""/>
      <w:lvlJc w:val="left"/>
      <w:pPr>
        <w:tabs>
          <w:tab w:val="num" w:pos="1800"/>
        </w:tabs>
        <w:ind w:left="1800" w:hanging="360"/>
      </w:pPr>
      <w:rPr>
        <w:rFonts w:ascii="Symbol" w:hAnsi="Symbol" w:cs="Symbol" w:hint="default"/>
        <w:sz w:val="36"/>
        <w:szCs w:val="36"/>
      </w:rPr>
    </w:lvl>
    <w:lvl w:ilvl="4">
      <w:start w:val="1"/>
      <w:numFmt w:val="bullet"/>
      <w:lvlText w:val="◦"/>
      <w:lvlJc w:val="left"/>
      <w:pPr>
        <w:tabs>
          <w:tab w:val="num" w:pos="2160"/>
        </w:tabs>
        <w:ind w:left="2160" w:hanging="360"/>
      </w:pPr>
      <w:rPr>
        <w:rFonts w:ascii="OpenSymbol" w:hAnsi="OpenSymbol" w:cs="OpenSymbol" w:hint="default"/>
        <w:sz w:val="36"/>
        <w:szCs w:val="36"/>
      </w:rPr>
    </w:lvl>
    <w:lvl w:ilvl="5">
      <w:start w:val="1"/>
      <w:numFmt w:val="bullet"/>
      <w:lvlText w:val="▪"/>
      <w:lvlJc w:val="left"/>
      <w:pPr>
        <w:tabs>
          <w:tab w:val="num" w:pos="2520"/>
        </w:tabs>
        <w:ind w:left="2520" w:hanging="360"/>
      </w:pPr>
      <w:rPr>
        <w:rFonts w:ascii="OpenSymbol" w:hAnsi="OpenSymbol" w:cs="OpenSymbol" w:hint="default"/>
        <w:sz w:val="36"/>
        <w:szCs w:val="36"/>
      </w:rPr>
    </w:lvl>
    <w:lvl w:ilvl="6">
      <w:start w:val="1"/>
      <w:numFmt w:val="bullet"/>
      <w:lvlText w:val=""/>
      <w:lvlJc w:val="left"/>
      <w:pPr>
        <w:tabs>
          <w:tab w:val="num" w:pos="2880"/>
        </w:tabs>
        <w:ind w:left="2880" w:hanging="360"/>
      </w:pPr>
      <w:rPr>
        <w:rFonts w:ascii="Symbol" w:hAnsi="Symbol" w:cs="Symbol" w:hint="default"/>
        <w:sz w:val="36"/>
        <w:szCs w:val="36"/>
      </w:rPr>
    </w:lvl>
    <w:lvl w:ilvl="7">
      <w:start w:val="1"/>
      <w:numFmt w:val="bullet"/>
      <w:lvlText w:val="◦"/>
      <w:lvlJc w:val="left"/>
      <w:pPr>
        <w:tabs>
          <w:tab w:val="num" w:pos="3240"/>
        </w:tabs>
        <w:ind w:left="3240" w:hanging="360"/>
      </w:pPr>
      <w:rPr>
        <w:rFonts w:ascii="OpenSymbol" w:hAnsi="OpenSymbol" w:cs="OpenSymbol" w:hint="default"/>
        <w:sz w:val="36"/>
        <w:szCs w:val="36"/>
      </w:rPr>
    </w:lvl>
    <w:lvl w:ilvl="8">
      <w:start w:val="1"/>
      <w:numFmt w:val="bullet"/>
      <w:lvlText w:val="▪"/>
      <w:lvlJc w:val="left"/>
      <w:pPr>
        <w:tabs>
          <w:tab w:val="num" w:pos="3600"/>
        </w:tabs>
        <w:ind w:left="3600" w:hanging="360"/>
      </w:pPr>
      <w:rPr>
        <w:rFonts w:ascii="OpenSymbol" w:hAnsi="OpenSymbol" w:cs="OpenSymbol" w:hint="default"/>
        <w:sz w:val="36"/>
        <w:szCs w:val="36"/>
      </w:rPr>
    </w:lvl>
  </w:abstractNum>
  <w:abstractNum w:abstractNumId="7">
    <w:nsid w:val="213768A9"/>
    <w:multiLevelType w:val="hybridMultilevel"/>
    <w:tmpl w:val="C936DA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21F2768A"/>
    <w:multiLevelType w:val="hybridMultilevel"/>
    <w:tmpl w:val="C8FCFA8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9">
    <w:nsid w:val="23D02D05"/>
    <w:multiLevelType w:val="hybridMultilevel"/>
    <w:tmpl w:val="C7AEF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85A3406"/>
    <w:multiLevelType w:val="hybridMultilevel"/>
    <w:tmpl w:val="0616D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8C53851"/>
    <w:multiLevelType w:val="hybridMultilevel"/>
    <w:tmpl w:val="FB00E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486F77"/>
    <w:multiLevelType w:val="hybridMultilevel"/>
    <w:tmpl w:val="182A58A4"/>
    <w:lvl w:ilvl="0" w:tplc="04050001">
      <w:start w:val="1"/>
      <w:numFmt w:val="bullet"/>
      <w:lvlText w:val=""/>
      <w:lvlJc w:val="left"/>
      <w:pPr>
        <w:ind w:left="720" w:hanging="360"/>
      </w:pPr>
      <w:rPr>
        <w:rFonts w:ascii="Symbol" w:hAnsi="Symbol" w:hint="default"/>
      </w:rPr>
    </w:lvl>
    <w:lvl w:ilvl="1" w:tplc="5D7CE570">
      <w:start w:val="1"/>
      <w:numFmt w:val="decimal"/>
      <w:lvlText w:val="%2."/>
      <w:lvlJc w:val="left"/>
      <w:pPr>
        <w:tabs>
          <w:tab w:val="num" w:pos="567"/>
        </w:tabs>
        <w:ind w:left="56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974F29"/>
    <w:multiLevelType w:val="hybridMultilevel"/>
    <w:tmpl w:val="81A883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991D77"/>
    <w:multiLevelType w:val="hybridMultilevel"/>
    <w:tmpl w:val="4E243642"/>
    <w:lvl w:ilvl="0" w:tplc="FEF6D928">
      <w:start w:val="1"/>
      <w:numFmt w:val="decimal"/>
      <w:lvlText w:val="%1."/>
      <w:lvlJc w:val="left"/>
      <w:pPr>
        <w:ind w:left="720" w:hanging="360"/>
      </w:pPr>
      <w:rPr>
        <w:rFonts w:ascii="Cambria" w:hAnsi="Cambria"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C9C26D4"/>
    <w:multiLevelType w:val="hybridMultilevel"/>
    <w:tmpl w:val="81540D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1856707"/>
    <w:multiLevelType w:val="hybridMultilevel"/>
    <w:tmpl w:val="91B8B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200733F"/>
    <w:multiLevelType w:val="hybridMultilevel"/>
    <w:tmpl w:val="426EF5F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7E22013"/>
    <w:multiLevelType w:val="hybridMultilevel"/>
    <w:tmpl w:val="501C9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80C6979"/>
    <w:multiLevelType w:val="hybridMultilevel"/>
    <w:tmpl w:val="089E129E"/>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3BC70379"/>
    <w:multiLevelType w:val="hybridMultilevel"/>
    <w:tmpl w:val="F4D41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D14653F"/>
    <w:multiLevelType w:val="hybridMultilevel"/>
    <w:tmpl w:val="F9A6D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DF50F25"/>
    <w:multiLevelType w:val="hybridMultilevel"/>
    <w:tmpl w:val="67303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0942252"/>
    <w:multiLevelType w:val="hybridMultilevel"/>
    <w:tmpl w:val="CFD6006C"/>
    <w:lvl w:ilvl="0" w:tplc="FEF6D928">
      <w:start w:val="1"/>
      <w:numFmt w:val="decimal"/>
      <w:lvlText w:val="%1."/>
      <w:lvlJc w:val="left"/>
      <w:pPr>
        <w:ind w:left="1080" w:hanging="360"/>
      </w:pPr>
      <w:rPr>
        <w:rFonts w:ascii="Cambria" w:hAnsi="Cambria"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45AF17D0"/>
    <w:multiLevelType w:val="hybridMultilevel"/>
    <w:tmpl w:val="72D6049E"/>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47304C5B"/>
    <w:multiLevelType w:val="multilevel"/>
    <w:tmpl w:val="F308292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C0C3C5A"/>
    <w:multiLevelType w:val="hybridMultilevel"/>
    <w:tmpl w:val="251E6C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4CE93EAB"/>
    <w:multiLevelType w:val="hybridMultilevel"/>
    <w:tmpl w:val="C4DA5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E832F54"/>
    <w:multiLevelType w:val="hybridMultilevel"/>
    <w:tmpl w:val="621C28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F901428"/>
    <w:multiLevelType w:val="hybridMultilevel"/>
    <w:tmpl w:val="E4623A12"/>
    <w:lvl w:ilvl="0" w:tplc="5D7CE5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0477E78"/>
    <w:multiLevelType w:val="multilevel"/>
    <w:tmpl w:val="BDF84C9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nsid w:val="51351FCB"/>
    <w:multiLevelType w:val="hybridMultilevel"/>
    <w:tmpl w:val="EEAE1BE8"/>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2A955FE"/>
    <w:multiLevelType w:val="hybridMultilevel"/>
    <w:tmpl w:val="8946E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32448E4"/>
    <w:multiLevelType w:val="multilevel"/>
    <w:tmpl w:val="B87AB1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D7158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234593"/>
    <w:multiLevelType w:val="hybridMultilevel"/>
    <w:tmpl w:val="BFB29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CF037D1"/>
    <w:multiLevelType w:val="hybridMultilevel"/>
    <w:tmpl w:val="F1CCC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E384DE8"/>
    <w:multiLevelType w:val="hybridMultilevel"/>
    <w:tmpl w:val="00481EE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8">
    <w:nsid w:val="5ED85BE3"/>
    <w:multiLevelType w:val="hybridMultilevel"/>
    <w:tmpl w:val="B810B9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5217F78"/>
    <w:multiLevelType w:val="hybridMultilevel"/>
    <w:tmpl w:val="FF46B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6117569"/>
    <w:multiLevelType w:val="hybridMultilevel"/>
    <w:tmpl w:val="557E4F0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nsid w:val="667D1073"/>
    <w:multiLevelType w:val="hybridMultilevel"/>
    <w:tmpl w:val="AE4AE7F0"/>
    <w:lvl w:ilvl="0" w:tplc="6A56016C">
      <w:start w:val="1"/>
      <w:numFmt w:val="bullet"/>
      <w:pStyle w:val="Nadpis-Osnova-IIIuroven"/>
      <w:lvlText w:val=""/>
      <w:lvlJc w:val="left"/>
      <w:pPr>
        <w:ind w:left="946" w:hanging="360"/>
      </w:pPr>
      <w:rPr>
        <w:rFonts w:ascii="Symbol" w:hAnsi="Symbol" w:hint="default"/>
      </w:rPr>
    </w:lvl>
    <w:lvl w:ilvl="1" w:tplc="04050003" w:tentative="1">
      <w:start w:val="1"/>
      <w:numFmt w:val="bullet"/>
      <w:lvlText w:val="o"/>
      <w:lvlJc w:val="left"/>
      <w:pPr>
        <w:ind w:left="1666" w:hanging="360"/>
      </w:pPr>
      <w:rPr>
        <w:rFonts w:ascii="Courier New" w:hAnsi="Courier New" w:cs="Courier New" w:hint="default"/>
      </w:rPr>
    </w:lvl>
    <w:lvl w:ilvl="2" w:tplc="04050005" w:tentative="1">
      <w:start w:val="1"/>
      <w:numFmt w:val="bullet"/>
      <w:lvlText w:val=""/>
      <w:lvlJc w:val="left"/>
      <w:pPr>
        <w:ind w:left="2386" w:hanging="360"/>
      </w:pPr>
      <w:rPr>
        <w:rFonts w:ascii="Wingdings" w:hAnsi="Wingdings" w:hint="default"/>
      </w:rPr>
    </w:lvl>
    <w:lvl w:ilvl="3" w:tplc="04050001" w:tentative="1">
      <w:start w:val="1"/>
      <w:numFmt w:val="bullet"/>
      <w:lvlText w:val=""/>
      <w:lvlJc w:val="left"/>
      <w:pPr>
        <w:ind w:left="3106" w:hanging="360"/>
      </w:pPr>
      <w:rPr>
        <w:rFonts w:ascii="Symbol" w:hAnsi="Symbol" w:hint="default"/>
      </w:rPr>
    </w:lvl>
    <w:lvl w:ilvl="4" w:tplc="04050003" w:tentative="1">
      <w:start w:val="1"/>
      <w:numFmt w:val="bullet"/>
      <w:lvlText w:val="o"/>
      <w:lvlJc w:val="left"/>
      <w:pPr>
        <w:ind w:left="3826" w:hanging="360"/>
      </w:pPr>
      <w:rPr>
        <w:rFonts w:ascii="Courier New" w:hAnsi="Courier New" w:cs="Courier New" w:hint="default"/>
      </w:rPr>
    </w:lvl>
    <w:lvl w:ilvl="5" w:tplc="04050005" w:tentative="1">
      <w:start w:val="1"/>
      <w:numFmt w:val="bullet"/>
      <w:lvlText w:val=""/>
      <w:lvlJc w:val="left"/>
      <w:pPr>
        <w:ind w:left="4546" w:hanging="360"/>
      </w:pPr>
      <w:rPr>
        <w:rFonts w:ascii="Wingdings" w:hAnsi="Wingdings" w:hint="default"/>
      </w:rPr>
    </w:lvl>
    <w:lvl w:ilvl="6" w:tplc="04050001" w:tentative="1">
      <w:start w:val="1"/>
      <w:numFmt w:val="bullet"/>
      <w:lvlText w:val=""/>
      <w:lvlJc w:val="left"/>
      <w:pPr>
        <w:ind w:left="5266" w:hanging="360"/>
      </w:pPr>
      <w:rPr>
        <w:rFonts w:ascii="Symbol" w:hAnsi="Symbol" w:hint="default"/>
      </w:rPr>
    </w:lvl>
    <w:lvl w:ilvl="7" w:tplc="04050003" w:tentative="1">
      <w:start w:val="1"/>
      <w:numFmt w:val="bullet"/>
      <w:lvlText w:val="o"/>
      <w:lvlJc w:val="left"/>
      <w:pPr>
        <w:ind w:left="5986" w:hanging="360"/>
      </w:pPr>
      <w:rPr>
        <w:rFonts w:ascii="Courier New" w:hAnsi="Courier New" w:cs="Courier New" w:hint="default"/>
      </w:rPr>
    </w:lvl>
    <w:lvl w:ilvl="8" w:tplc="04050005" w:tentative="1">
      <w:start w:val="1"/>
      <w:numFmt w:val="bullet"/>
      <w:lvlText w:val=""/>
      <w:lvlJc w:val="left"/>
      <w:pPr>
        <w:ind w:left="6706" w:hanging="360"/>
      </w:pPr>
      <w:rPr>
        <w:rFonts w:ascii="Wingdings" w:hAnsi="Wingdings" w:hint="default"/>
      </w:rPr>
    </w:lvl>
  </w:abstractNum>
  <w:abstractNum w:abstractNumId="42">
    <w:nsid w:val="6ADE1A0F"/>
    <w:multiLevelType w:val="hybridMultilevel"/>
    <w:tmpl w:val="CC020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AE225AC"/>
    <w:multiLevelType w:val="hybridMultilevel"/>
    <w:tmpl w:val="2CE4A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B2C5395"/>
    <w:multiLevelType w:val="hybridMultilevel"/>
    <w:tmpl w:val="9F260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B8C1602"/>
    <w:multiLevelType w:val="hybridMultilevel"/>
    <w:tmpl w:val="9266F276"/>
    <w:lvl w:ilvl="0" w:tplc="04050001">
      <w:start w:val="1"/>
      <w:numFmt w:val="bullet"/>
      <w:lvlText w:val=""/>
      <w:lvlJc w:val="left"/>
      <w:pPr>
        <w:ind w:left="771" w:hanging="360"/>
      </w:pPr>
      <w:rPr>
        <w:rFonts w:ascii="Symbol" w:hAnsi="Symbol" w:hint="default"/>
      </w:rPr>
    </w:lvl>
    <w:lvl w:ilvl="1" w:tplc="D818D440">
      <w:start w:val="1"/>
      <w:numFmt w:val="bullet"/>
      <w:lvlText w:val=""/>
      <w:lvlJc w:val="left"/>
      <w:pPr>
        <w:ind w:left="1491" w:hanging="360"/>
      </w:pPr>
      <w:rPr>
        <w:rFonts w:ascii="Symbol" w:hAnsi="Symbol"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46">
    <w:nsid w:val="71E22E5E"/>
    <w:multiLevelType w:val="hybridMultilevel"/>
    <w:tmpl w:val="20F25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5033803"/>
    <w:multiLevelType w:val="hybridMultilevel"/>
    <w:tmpl w:val="32763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7443CEE"/>
    <w:multiLevelType w:val="hybridMultilevel"/>
    <w:tmpl w:val="A608106E"/>
    <w:lvl w:ilvl="0" w:tplc="04050001">
      <w:start w:val="1"/>
      <w:numFmt w:val="bullet"/>
      <w:lvlText w:val=""/>
      <w:lvlJc w:val="left"/>
      <w:pPr>
        <w:tabs>
          <w:tab w:val="num" w:pos="720"/>
        </w:tabs>
        <w:ind w:left="720" w:hanging="360"/>
      </w:pPr>
      <w:rPr>
        <w:rFonts w:ascii="Symbol" w:hAnsi="Symbol" w:hint="default"/>
      </w:rPr>
    </w:lvl>
    <w:lvl w:ilvl="1" w:tplc="36C6D550">
      <w:start w:val="1"/>
      <w:numFmt w:val="decimal"/>
      <w:lvlText w:val="%2."/>
      <w:lvlJc w:val="left"/>
      <w:pPr>
        <w:tabs>
          <w:tab w:val="num" w:pos="1647"/>
        </w:tabs>
        <w:ind w:left="164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D1260AC"/>
    <w:multiLevelType w:val="hybridMultilevel"/>
    <w:tmpl w:val="F03E15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nsid w:val="7D464BDB"/>
    <w:multiLevelType w:val="hybridMultilevel"/>
    <w:tmpl w:val="0952CA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DBC6873"/>
    <w:multiLevelType w:val="hybridMultilevel"/>
    <w:tmpl w:val="7EF26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F66355F"/>
    <w:multiLevelType w:val="hybridMultilevel"/>
    <w:tmpl w:val="7A94FA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12"/>
  </w:num>
  <w:num w:numId="3">
    <w:abstractNumId w:val="21"/>
  </w:num>
  <w:num w:numId="4">
    <w:abstractNumId w:val="5"/>
  </w:num>
  <w:num w:numId="5">
    <w:abstractNumId w:val="36"/>
  </w:num>
  <w:num w:numId="6">
    <w:abstractNumId w:val="11"/>
  </w:num>
  <w:num w:numId="7">
    <w:abstractNumId w:val="31"/>
  </w:num>
  <w:num w:numId="8">
    <w:abstractNumId w:val="47"/>
  </w:num>
  <w:num w:numId="9">
    <w:abstractNumId w:val="35"/>
  </w:num>
  <w:num w:numId="10">
    <w:abstractNumId w:val="15"/>
  </w:num>
  <w:num w:numId="11">
    <w:abstractNumId w:val="34"/>
  </w:num>
  <w:num w:numId="12">
    <w:abstractNumId w:val="52"/>
  </w:num>
  <w:num w:numId="13">
    <w:abstractNumId w:val="50"/>
  </w:num>
  <w:num w:numId="14">
    <w:abstractNumId w:val="18"/>
  </w:num>
  <w:num w:numId="15">
    <w:abstractNumId w:val="20"/>
  </w:num>
  <w:num w:numId="16">
    <w:abstractNumId w:val="51"/>
  </w:num>
  <w:num w:numId="17">
    <w:abstractNumId w:val="1"/>
  </w:num>
  <w:num w:numId="18">
    <w:abstractNumId w:val="38"/>
  </w:num>
  <w:num w:numId="19">
    <w:abstractNumId w:val="41"/>
  </w:num>
  <w:num w:numId="20">
    <w:abstractNumId w:val="10"/>
  </w:num>
  <w:num w:numId="21">
    <w:abstractNumId w:val="32"/>
  </w:num>
  <w:num w:numId="22">
    <w:abstractNumId w:val="2"/>
  </w:num>
  <w:num w:numId="23">
    <w:abstractNumId w:val="42"/>
  </w:num>
  <w:num w:numId="24">
    <w:abstractNumId w:val="45"/>
  </w:num>
  <w:num w:numId="25">
    <w:abstractNumId w:val="22"/>
  </w:num>
  <w:num w:numId="26">
    <w:abstractNumId w:val="46"/>
  </w:num>
  <w:num w:numId="27">
    <w:abstractNumId w:val="6"/>
  </w:num>
  <w:num w:numId="28">
    <w:abstractNumId w:val="9"/>
  </w:num>
  <w:num w:numId="29">
    <w:abstractNumId w:val="3"/>
    <w:lvlOverride w:ilvl="0"/>
    <w:lvlOverride w:ilvl="1">
      <w:startOverride w:val="1"/>
    </w:lvlOverride>
    <w:lvlOverride w:ilvl="2"/>
    <w:lvlOverride w:ilvl="3"/>
    <w:lvlOverride w:ilvl="4"/>
    <w:lvlOverride w:ilvl="5"/>
    <w:lvlOverride w:ilvl="6"/>
    <w:lvlOverride w:ilvl="7"/>
    <w:lvlOverride w:ilvl="8"/>
  </w:num>
  <w:num w:numId="30">
    <w:abstractNumId w:val="48"/>
  </w:num>
  <w:num w:numId="31">
    <w:abstractNumId w:val="4"/>
  </w:num>
  <w:num w:numId="32">
    <w:abstractNumId w:val="3"/>
  </w:num>
  <w:num w:numId="33">
    <w:abstractNumId w:val="13"/>
  </w:num>
  <w:num w:numId="34">
    <w:abstractNumId w:val="28"/>
  </w:num>
  <w:num w:numId="35">
    <w:abstractNumId w:val="23"/>
  </w:num>
  <w:num w:numId="36">
    <w:abstractNumId w:val="14"/>
  </w:num>
  <w:num w:numId="37">
    <w:abstractNumId w:val="43"/>
  </w:num>
  <w:num w:numId="38">
    <w:abstractNumId w:val="30"/>
  </w:num>
  <w:num w:numId="39">
    <w:abstractNumId w:val="29"/>
  </w:num>
  <w:num w:numId="40">
    <w:abstractNumId w:val="27"/>
  </w:num>
  <w:num w:numId="41">
    <w:abstractNumId w:val="25"/>
  </w:num>
  <w:num w:numId="42">
    <w:abstractNumId w:val="0"/>
  </w:num>
  <w:num w:numId="43">
    <w:abstractNumId w:val="26"/>
  </w:num>
  <w:num w:numId="44">
    <w:abstractNumId w:val="7"/>
  </w:num>
  <w:num w:numId="45">
    <w:abstractNumId w:val="19"/>
    <w:lvlOverride w:ilvl="0">
      <w:startOverride w:val="1"/>
    </w:lvlOverride>
    <w:lvlOverride w:ilvl="1"/>
    <w:lvlOverride w:ilvl="2"/>
    <w:lvlOverride w:ilvl="3"/>
    <w:lvlOverride w:ilvl="4"/>
    <w:lvlOverride w:ilvl="5"/>
    <w:lvlOverride w:ilvl="6"/>
    <w:lvlOverride w:ilvl="7"/>
    <w:lvlOverride w:ilvl="8"/>
  </w:num>
  <w:num w:numId="46">
    <w:abstractNumId w:val="9"/>
  </w:num>
  <w:num w:numId="47">
    <w:abstractNumId w:val="46"/>
  </w:num>
  <w:num w:numId="48">
    <w:abstractNumId w:val="24"/>
    <w:lvlOverride w:ilvl="0"/>
    <w:lvlOverride w:ilvl="1">
      <w:startOverride w:val="1"/>
    </w:lvlOverride>
    <w:lvlOverride w:ilvl="2"/>
    <w:lvlOverride w:ilvl="3"/>
    <w:lvlOverride w:ilvl="4"/>
    <w:lvlOverride w:ilvl="5"/>
    <w:lvlOverride w:ilvl="6"/>
    <w:lvlOverride w:ilvl="7"/>
    <w:lvlOverride w:ilvl="8"/>
  </w:num>
  <w:num w:numId="49">
    <w:abstractNumId w:val="39"/>
  </w:num>
  <w:num w:numId="50">
    <w:abstractNumId w:val="26"/>
  </w:num>
  <w:num w:numId="51">
    <w:abstractNumId w:val="37"/>
  </w:num>
  <w:num w:numId="52">
    <w:abstractNumId w:val="8"/>
  </w:num>
  <w:num w:numId="53">
    <w:abstractNumId w:val="16"/>
  </w:num>
  <w:num w:numId="54">
    <w:abstractNumId w:val="49"/>
  </w:num>
  <w:num w:numId="55">
    <w:abstractNumId w:val="40"/>
  </w:num>
  <w:num w:numId="56">
    <w:abstractNumId w:val="44"/>
  </w:num>
  <w:num w:numId="57">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A1"/>
    <w:rsid w:val="0000576D"/>
    <w:rsid w:val="00007440"/>
    <w:rsid w:val="00011B9C"/>
    <w:rsid w:val="000141F2"/>
    <w:rsid w:val="00015792"/>
    <w:rsid w:val="00016B0A"/>
    <w:rsid w:val="0001760C"/>
    <w:rsid w:val="00017F4C"/>
    <w:rsid w:val="000226A3"/>
    <w:rsid w:val="00024711"/>
    <w:rsid w:val="00025310"/>
    <w:rsid w:val="00031AFB"/>
    <w:rsid w:val="000356BB"/>
    <w:rsid w:val="000372FD"/>
    <w:rsid w:val="00047D00"/>
    <w:rsid w:val="00050D47"/>
    <w:rsid w:val="00053DBE"/>
    <w:rsid w:val="000618BE"/>
    <w:rsid w:val="00061B65"/>
    <w:rsid w:val="00064090"/>
    <w:rsid w:val="00065D64"/>
    <w:rsid w:val="000739CC"/>
    <w:rsid w:val="00074148"/>
    <w:rsid w:val="00074541"/>
    <w:rsid w:val="0008740F"/>
    <w:rsid w:val="0009075B"/>
    <w:rsid w:val="00093E4A"/>
    <w:rsid w:val="000957C5"/>
    <w:rsid w:val="00096CE7"/>
    <w:rsid w:val="000A1803"/>
    <w:rsid w:val="000A3089"/>
    <w:rsid w:val="000A5F29"/>
    <w:rsid w:val="000C281D"/>
    <w:rsid w:val="000C2E4B"/>
    <w:rsid w:val="000C3A48"/>
    <w:rsid w:val="000C41A2"/>
    <w:rsid w:val="000C657F"/>
    <w:rsid w:val="000D3EB1"/>
    <w:rsid w:val="000D4093"/>
    <w:rsid w:val="000D6117"/>
    <w:rsid w:val="000D69A7"/>
    <w:rsid w:val="000D7B1D"/>
    <w:rsid w:val="000D7D21"/>
    <w:rsid w:val="000E01B7"/>
    <w:rsid w:val="000E48B6"/>
    <w:rsid w:val="000E5E54"/>
    <w:rsid w:val="000E7326"/>
    <w:rsid w:val="000F0E98"/>
    <w:rsid w:val="000F2BE1"/>
    <w:rsid w:val="000F6AD8"/>
    <w:rsid w:val="000F7863"/>
    <w:rsid w:val="001008BF"/>
    <w:rsid w:val="001055CF"/>
    <w:rsid w:val="00113CA5"/>
    <w:rsid w:val="00121511"/>
    <w:rsid w:val="00121982"/>
    <w:rsid w:val="00126284"/>
    <w:rsid w:val="001306F6"/>
    <w:rsid w:val="00140E4F"/>
    <w:rsid w:val="00141B4B"/>
    <w:rsid w:val="00147A4A"/>
    <w:rsid w:val="00151341"/>
    <w:rsid w:val="00152DA6"/>
    <w:rsid w:val="00154A14"/>
    <w:rsid w:val="00155160"/>
    <w:rsid w:val="00156615"/>
    <w:rsid w:val="00157045"/>
    <w:rsid w:val="00157FEE"/>
    <w:rsid w:val="00167955"/>
    <w:rsid w:val="00171364"/>
    <w:rsid w:val="0017286E"/>
    <w:rsid w:val="00173FD5"/>
    <w:rsid w:val="001743E6"/>
    <w:rsid w:val="00177395"/>
    <w:rsid w:val="00181905"/>
    <w:rsid w:val="00181C2F"/>
    <w:rsid w:val="00182AD4"/>
    <w:rsid w:val="00183D84"/>
    <w:rsid w:val="0018400A"/>
    <w:rsid w:val="0018618C"/>
    <w:rsid w:val="00186391"/>
    <w:rsid w:val="00186FC9"/>
    <w:rsid w:val="00190B1B"/>
    <w:rsid w:val="00191E9D"/>
    <w:rsid w:val="00193012"/>
    <w:rsid w:val="001969CF"/>
    <w:rsid w:val="001A0F95"/>
    <w:rsid w:val="001A42FE"/>
    <w:rsid w:val="001B55E5"/>
    <w:rsid w:val="001B5756"/>
    <w:rsid w:val="001B797B"/>
    <w:rsid w:val="001B7B75"/>
    <w:rsid w:val="001C1CAA"/>
    <w:rsid w:val="001C1EDB"/>
    <w:rsid w:val="001C45D3"/>
    <w:rsid w:val="001D02E9"/>
    <w:rsid w:val="001D0FD9"/>
    <w:rsid w:val="001D2DF2"/>
    <w:rsid w:val="001D5243"/>
    <w:rsid w:val="001E031F"/>
    <w:rsid w:val="001E3DD3"/>
    <w:rsid w:val="001E4127"/>
    <w:rsid w:val="001E57FF"/>
    <w:rsid w:val="001F1AA2"/>
    <w:rsid w:val="001F3585"/>
    <w:rsid w:val="001F35C0"/>
    <w:rsid w:val="0020289F"/>
    <w:rsid w:val="002034F7"/>
    <w:rsid w:val="002075CD"/>
    <w:rsid w:val="00210905"/>
    <w:rsid w:val="00210E15"/>
    <w:rsid w:val="00211577"/>
    <w:rsid w:val="00215E5F"/>
    <w:rsid w:val="00217119"/>
    <w:rsid w:val="0022310B"/>
    <w:rsid w:val="00223ECC"/>
    <w:rsid w:val="00224B98"/>
    <w:rsid w:val="00225543"/>
    <w:rsid w:val="00227672"/>
    <w:rsid w:val="00227A18"/>
    <w:rsid w:val="0023320A"/>
    <w:rsid w:val="00233D20"/>
    <w:rsid w:val="00233D81"/>
    <w:rsid w:val="00235109"/>
    <w:rsid w:val="002351F3"/>
    <w:rsid w:val="00237B79"/>
    <w:rsid w:val="00240425"/>
    <w:rsid w:val="00240CC1"/>
    <w:rsid w:val="0024195B"/>
    <w:rsid w:val="00244B89"/>
    <w:rsid w:val="00244FAF"/>
    <w:rsid w:val="00246157"/>
    <w:rsid w:val="0025034A"/>
    <w:rsid w:val="002522A4"/>
    <w:rsid w:val="00260E52"/>
    <w:rsid w:val="00265B83"/>
    <w:rsid w:val="00265CC6"/>
    <w:rsid w:val="00267E23"/>
    <w:rsid w:val="00270452"/>
    <w:rsid w:val="002714A7"/>
    <w:rsid w:val="002724D9"/>
    <w:rsid w:val="002736A0"/>
    <w:rsid w:val="00273856"/>
    <w:rsid w:val="002738E4"/>
    <w:rsid w:val="00273C9D"/>
    <w:rsid w:val="00274886"/>
    <w:rsid w:val="00275B0D"/>
    <w:rsid w:val="00280D6B"/>
    <w:rsid w:val="00284F24"/>
    <w:rsid w:val="002852C8"/>
    <w:rsid w:val="0029116B"/>
    <w:rsid w:val="00292DFC"/>
    <w:rsid w:val="00295335"/>
    <w:rsid w:val="002A05F7"/>
    <w:rsid w:val="002A0894"/>
    <w:rsid w:val="002A6CAA"/>
    <w:rsid w:val="002A7B7C"/>
    <w:rsid w:val="002B18A8"/>
    <w:rsid w:val="002B2D85"/>
    <w:rsid w:val="002B3B68"/>
    <w:rsid w:val="002B575A"/>
    <w:rsid w:val="002B7228"/>
    <w:rsid w:val="002B77B0"/>
    <w:rsid w:val="002C0A4C"/>
    <w:rsid w:val="002D1361"/>
    <w:rsid w:val="002D409F"/>
    <w:rsid w:val="002E422B"/>
    <w:rsid w:val="002E5880"/>
    <w:rsid w:val="002E59FB"/>
    <w:rsid w:val="002E6F61"/>
    <w:rsid w:val="002F05C7"/>
    <w:rsid w:val="002F1A16"/>
    <w:rsid w:val="002F4306"/>
    <w:rsid w:val="002F65DE"/>
    <w:rsid w:val="00301F9B"/>
    <w:rsid w:val="00303B90"/>
    <w:rsid w:val="003044EC"/>
    <w:rsid w:val="00312627"/>
    <w:rsid w:val="00312A51"/>
    <w:rsid w:val="00321277"/>
    <w:rsid w:val="00321334"/>
    <w:rsid w:val="00324EDC"/>
    <w:rsid w:val="00327983"/>
    <w:rsid w:val="00333451"/>
    <w:rsid w:val="003358C3"/>
    <w:rsid w:val="00340249"/>
    <w:rsid w:val="00340E9A"/>
    <w:rsid w:val="00347E30"/>
    <w:rsid w:val="003508FC"/>
    <w:rsid w:val="003528D4"/>
    <w:rsid w:val="00361A5E"/>
    <w:rsid w:val="00363B55"/>
    <w:rsid w:val="00367448"/>
    <w:rsid w:val="00370343"/>
    <w:rsid w:val="003760BF"/>
    <w:rsid w:val="0037767A"/>
    <w:rsid w:val="0038219C"/>
    <w:rsid w:val="0038283F"/>
    <w:rsid w:val="00383EBE"/>
    <w:rsid w:val="00384CA1"/>
    <w:rsid w:val="0038584E"/>
    <w:rsid w:val="00385EEC"/>
    <w:rsid w:val="003924C2"/>
    <w:rsid w:val="003927A7"/>
    <w:rsid w:val="003A14A7"/>
    <w:rsid w:val="003A1758"/>
    <w:rsid w:val="003A3BA5"/>
    <w:rsid w:val="003A550C"/>
    <w:rsid w:val="003A5836"/>
    <w:rsid w:val="003A5E2E"/>
    <w:rsid w:val="003B0388"/>
    <w:rsid w:val="003B04B4"/>
    <w:rsid w:val="003B100E"/>
    <w:rsid w:val="003B142D"/>
    <w:rsid w:val="003B1B16"/>
    <w:rsid w:val="003B5DA6"/>
    <w:rsid w:val="003B5DC8"/>
    <w:rsid w:val="003C15FB"/>
    <w:rsid w:val="003C27EB"/>
    <w:rsid w:val="003C3424"/>
    <w:rsid w:val="003C561A"/>
    <w:rsid w:val="003C7687"/>
    <w:rsid w:val="003D35CB"/>
    <w:rsid w:val="003D3AE7"/>
    <w:rsid w:val="003D6ADF"/>
    <w:rsid w:val="003E1E12"/>
    <w:rsid w:val="003E3C19"/>
    <w:rsid w:val="003E4C43"/>
    <w:rsid w:val="003E5C97"/>
    <w:rsid w:val="003F07AE"/>
    <w:rsid w:val="003F141B"/>
    <w:rsid w:val="003F4150"/>
    <w:rsid w:val="003F41AF"/>
    <w:rsid w:val="003F76B0"/>
    <w:rsid w:val="003F793D"/>
    <w:rsid w:val="0040120C"/>
    <w:rsid w:val="00402B85"/>
    <w:rsid w:val="0040540E"/>
    <w:rsid w:val="00407D99"/>
    <w:rsid w:val="0041009A"/>
    <w:rsid w:val="00413DA0"/>
    <w:rsid w:val="004164C7"/>
    <w:rsid w:val="00421AC7"/>
    <w:rsid w:val="00423A18"/>
    <w:rsid w:val="00427AAC"/>
    <w:rsid w:val="00427EA2"/>
    <w:rsid w:val="00433184"/>
    <w:rsid w:val="00433A06"/>
    <w:rsid w:val="004361DC"/>
    <w:rsid w:val="00436DF8"/>
    <w:rsid w:val="00437247"/>
    <w:rsid w:val="0044141C"/>
    <w:rsid w:val="00446A97"/>
    <w:rsid w:val="0045008B"/>
    <w:rsid w:val="00451D6B"/>
    <w:rsid w:val="00454176"/>
    <w:rsid w:val="00455E2E"/>
    <w:rsid w:val="00456ACD"/>
    <w:rsid w:val="004635E8"/>
    <w:rsid w:val="00472190"/>
    <w:rsid w:val="004766E7"/>
    <w:rsid w:val="00485B56"/>
    <w:rsid w:val="0048684D"/>
    <w:rsid w:val="00487935"/>
    <w:rsid w:val="00490CA8"/>
    <w:rsid w:val="004922DA"/>
    <w:rsid w:val="00495A15"/>
    <w:rsid w:val="004A2539"/>
    <w:rsid w:val="004A29EE"/>
    <w:rsid w:val="004A3986"/>
    <w:rsid w:val="004A6A80"/>
    <w:rsid w:val="004A786C"/>
    <w:rsid w:val="004B54DE"/>
    <w:rsid w:val="004C75E0"/>
    <w:rsid w:val="004D1D67"/>
    <w:rsid w:val="004D488B"/>
    <w:rsid w:val="004D6D83"/>
    <w:rsid w:val="004E25CC"/>
    <w:rsid w:val="004E46D2"/>
    <w:rsid w:val="004F2091"/>
    <w:rsid w:val="004F3B6A"/>
    <w:rsid w:val="004F4B52"/>
    <w:rsid w:val="004F4F90"/>
    <w:rsid w:val="004F58B4"/>
    <w:rsid w:val="00502F3B"/>
    <w:rsid w:val="00504B08"/>
    <w:rsid w:val="00505076"/>
    <w:rsid w:val="00512B86"/>
    <w:rsid w:val="0051394E"/>
    <w:rsid w:val="00516BF0"/>
    <w:rsid w:val="005209DC"/>
    <w:rsid w:val="00521038"/>
    <w:rsid w:val="005210F4"/>
    <w:rsid w:val="005217ED"/>
    <w:rsid w:val="005258F1"/>
    <w:rsid w:val="00527893"/>
    <w:rsid w:val="00527D8E"/>
    <w:rsid w:val="00530A88"/>
    <w:rsid w:val="00534FD6"/>
    <w:rsid w:val="00541B8B"/>
    <w:rsid w:val="00541CF9"/>
    <w:rsid w:val="005465FF"/>
    <w:rsid w:val="0055003B"/>
    <w:rsid w:val="005507D1"/>
    <w:rsid w:val="005657DD"/>
    <w:rsid w:val="0056681E"/>
    <w:rsid w:val="005734AE"/>
    <w:rsid w:val="005752C0"/>
    <w:rsid w:val="00575AD6"/>
    <w:rsid w:val="00580886"/>
    <w:rsid w:val="00582034"/>
    <w:rsid w:val="005826B1"/>
    <w:rsid w:val="0058310C"/>
    <w:rsid w:val="00583219"/>
    <w:rsid w:val="005839E0"/>
    <w:rsid w:val="005857A3"/>
    <w:rsid w:val="00592FD1"/>
    <w:rsid w:val="0059361D"/>
    <w:rsid w:val="00596DD8"/>
    <w:rsid w:val="005A0BD8"/>
    <w:rsid w:val="005A294F"/>
    <w:rsid w:val="005A436B"/>
    <w:rsid w:val="005A47D1"/>
    <w:rsid w:val="005B45A0"/>
    <w:rsid w:val="005B4CE8"/>
    <w:rsid w:val="005B5466"/>
    <w:rsid w:val="005B5E06"/>
    <w:rsid w:val="005C19DB"/>
    <w:rsid w:val="005C2ED7"/>
    <w:rsid w:val="005C4693"/>
    <w:rsid w:val="005C52C3"/>
    <w:rsid w:val="005D141F"/>
    <w:rsid w:val="005E362E"/>
    <w:rsid w:val="005E53B6"/>
    <w:rsid w:val="005E7F1F"/>
    <w:rsid w:val="00600647"/>
    <w:rsid w:val="00602073"/>
    <w:rsid w:val="00602E1C"/>
    <w:rsid w:val="0060414C"/>
    <w:rsid w:val="00607442"/>
    <w:rsid w:val="00607662"/>
    <w:rsid w:val="00612737"/>
    <w:rsid w:val="006138F3"/>
    <w:rsid w:val="006168D4"/>
    <w:rsid w:val="006173D4"/>
    <w:rsid w:val="00620E7E"/>
    <w:rsid w:val="00622201"/>
    <w:rsid w:val="0062366E"/>
    <w:rsid w:val="00624B4B"/>
    <w:rsid w:val="00632565"/>
    <w:rsid w:val="0063624E"/>
    <w:rsid w:val="00637226"/>
    <w:rsid w:val="006422CB"/>
    <w:rsid w:val="006439C4"/>
    <w:rsid w:val="0064538B"/>
    <w:rsid w:val="00645A09"/>
    <w:rsid w:val="006521AC"/>
    <w:rsid w:val="006521B8"/>
    <w:rsid w:val="00653F28"/>
    <w:rsid w:val="00656083"/>
    <w:rsid w:val="006639B4"/>
    <w:rsid w:val="006654A6"/>
    <w:rsid w:val="0067041F"/>
    <w:rsid w:val="00671BC3"/>
    <w:rsid w:val="00671D6D"/>
    <w:rsid w:val="00671E54"/>
    <w:rsid w:val="00675533"/>
    <w:rsid w:val="00676272"/>
    <w:rsid w:val="00680515"/>
    <w:rsid w:val="00680619"/>
    <w:rsid w:val="0068155E"/>
    <w:rsid w:val="0068354C"/>
    <w:rsid w:val="00684AC0"/>
    <w:rsid w:val="006927D9"/>
    <w:rsid w:val="00695D09"/>
    <w:rsid w:val="00695F60"/>
    <w:rsid w:val="006971BD"/>
    <w:rsid w:val="006B16FE"/>
    <w:rsid w:val="006B3487"/>
    <w:rsid w:val="006B7D70"/>
    <w:rsid w:val="006C09CE"/>
    <w:rsid w:val="006C12EE"/>
    <w:rsid w:val="006C1AD9"/>
    <w:rsid w:val="006C1DF3"/>
    <w:rsid w:val="006C30A9"/>
    <w:rsid w:val="006D44E5"/>
    <w:rsid w:val="006D55B0"/>
    <w:rsid w:val="006D5B40"/>
    <w:rsid w:val="006D6D2D"/>
    <w:rsid w:val="006D6D75"/>
    <w:rsid w:val="006E0951"/>
    <w:rsid w:val="006E29CF"/>
    <w:rsid w:val="006E3D41"/>
    <w:rsid w:val="006E7A38"/>
    <w:rsid w:val="006F243F"/>
    <w:rsid w:val="006F456C"/>
    <w:rsid w:val="006F4751"/>
    <w:rsid w:val="006F51FD"/>
    <w:rsid w:val="006F5F18"/>
    <w:rsid w:val="006F7B79"/>
    <w:rsid w:val="0070151B"/>
    <w:rsid w:val="007018CA"/>
    <w:rsid w:val="00701961"/>
    <w:rsid w:val="00702EB7"/>
    <w:rsid w:val="00703862"/>
    <w:rsid w:val="00704DF4"/>
    <w:rsid w:val="007077D3"/>
    <w:rsid w:val="00715FB7"/>
    <w:rsid w:val="00720198"/>
    <w:rsid w:val="00723A39"/>
    <w:rsid w:val="0072493E"/>
    <w:rsid w:val="00725A6E"/>
    <w:rsid w:val="00726BED"/>
    <w:rsid w:val="0072753C"/>
    <w:rsid w:val="0073318C"/>
    <w:rsid w:val="00734CE5"/>
    <w:rsid w:val="00741DA3"/>
    <w:rsid w:val="007429C2"/>
    <w:rsid w:val="00743EC7"/>
    <w:rsid w:val="00744C25"/>
    <w:rsid w:val="007516D2"/>
    <w:rsid w:val="007518D8"/>
    <w:rsid w:val="00751B5C"/>
    <w:rsid w:val="00752108"/>
    <w:rsid w:val="00757452"/>
    <w:rsid w:val="00760D05"/>
    <w:rsid w:val="00764F62"/>
    <w:rsid w:val="0076554A"/>
    <w:rsid w:val="00767E12"/>
    <w:rsid w:val="00784536"/>
    <w:rsid w:val="00790AA7"/>
    <w:rsid w:val="00797078"/>
    <w:rsid w:val="007A6442"/>
    <w:rsid w:val="007B0A53"/>
    <w:rsid w:val="007C03A7"/>
    <w:rsid w:val="007C2873"/>
    <w:rsid w:val="007C7088"/>
    <w:rsid w:val="007D004C"/>
    <w:rsid w:val="007D05BB"/>
    <w:rsid w:val="007D21C7"/>
    <w:rsid w:val="007D3240"/>
    <w:rsid w:val="007D5E55"/>
    <w:rsid w:val="007E09CA"/>
    <w:rsid w:val="007E3D7A"/>
    <w:rsid w:val="007E6762"/>
    <w:rsid w:val="007E727D"/>
    <w:rsid w:val="007E76AC"/>
    <w:rsid w:val="007E7C36"/>
    <w:rsid w:val="007F35E8"/>
    <w:rsid w:val="007F633F"/>
    <w:rsid w:val="0080111F"/>
    <w:rsid w:val="0080124E"/>
    <w:rsid w:val="008024AF"/>
    <w:rsid w:val="00804093"/>
    <w:rsid w:val="00804C7C"/>
    <w:rsid w:val="00810A61"/>
    <w:rsid w:val="00814D99"/>
    <w:rsid w:val="00815C1C"/>
    <w:rsid w:val="008215F8"/>
    <w:rsid w:val="00822DF1"/>
    <w:rsid w:val="00831D8F"/>
    <w:rsid w:val="0084131A"/>
    <w:rsid w:val="00841B5B"/>
    <w:rsid w:val="00842D51"/>
    <w:rsid w:val="00843F5A"/>
    <w:rsid w:val="008520CB"/>
    <w:rsid w:val="00853498"/>
    <w:rsid w:val="00855842"/>
    <w:rsid w:val="00857825"/>
    <w:rsid w:val="00860225"/>
    <w:rsid w:val="008616E1"/>
    <w:rsid w:val="00862B24"/>
    <w:rsid w:val="00864403"/>
    <w:rsid w:val="008666A2"/>
    <w:rsid w:val="0086686A"/>
    <w:rsid w:val="008740BE"/>
    <w:rsid w:val="008764D9"/>
    <w:rsid w:val="00876B8B"/>
    <w:rsid w:val="00877006"/>
    <w:rsid w:val="00881BE3"/>
    <w:rsid w:val="00883789"/>
    <w:rsid w:val="00883D77"/>
    <w:rsid w:val="0088587C"/>
    <w:rsid w:val="00886550"/>
    <w:rsid w:val="00890EF4"/>
    <w:rsid w:val="00894D10"/>
    <w:rsid w:val="008A0F5D"/>
    <w:rsid w:val="008A287B"/>
    <w:rsid w:val="008A29F4"/>
    <w:rsid w:val="008A3736"/>
    <w:rsid w:val="008A530A"/>
    <w:rsid w:val="008B0B7A"/>
    <w:rsid w:val="008B3311"/>
    <w:rsid w:val="008B3701"/>
    <w:rsid w:val="008B40C3"/>
    <w:rsid w:val="008B5CB3"/>
    <w:rsid w:val="008B76CC"/>
    <w:rsid w:val="008C40E4"/>
    <w:rsid w:val="008C53D0"/>
    <w:rsid w:val="008C7B78"/>
    <w:rsid w:val="008D223C"/>
    <w:rsid w:val="008D4169"/>
    <w:rsid w:val="008D450B"/>
    <w:rsid w:val="008E1959"/>
    <w:rsid w:val="008E1B2D"/>
    <w:rsid w:val="008E2CCA"/>
    <w:rsid w:val="008E3265"/>
    <w:rsid w:val="008E5930"/>
    <w:rsid w:val="008F1428"/>
    <w:rsid w:val="008F285B"/>
    <w:rsid w:val="008F3E69"/>
    <w:rsid w:val="00901CF6"/>
    <w:rsid w:val="00901F88"/>
    <w:rsid w:val="00904B39"/>
    <w:rsid w:val="0090616C"/>
    <w:rsid w:val="0090733E"/>
    <w:rsid w:val="00907AC7"/>
    <w:rsid w:val="00912C3C"/>
    <w:rsid w:val="00913AC1"/>
    <w:rsid w:val="00916475"/>
    <w:rsid w:val="009179FC"/>
    <w:rsid w:val="00917B0C"/>
    <w:rsid w:val="0092279E"/>
    <w:rsid w:val="009233B3"/>
    <w:rsid w:val="00925D99"/>
    <w:rsid w:val="009267D2"/>
    <w:rsid w:val="00932256"/>
    <w:rsid w:val="00933398"/>
    <w:rsid w:val="00935BC0"/>
    <w:rsid w:val="00936DA1"/>
    <w:rsid w:val="00937D29"/>
    <w:rsid w:val="00937F19"/>
    <w:rsid w:val="009408CD"/>
    <w:rsid w:val="00945DFC"/>
    <w:rsid w:val="00956C4C"/>
    <w:rsid w:val="00957332"/>
    <w:rsid w:val="009576D3"/>
    <w:rsid w:val="00963F6A"/>
    <w:rsid w:val="00964FEA"/>
    <w:rsid w:val="0096538A"/>
    <w:rsid w:val="009658F1"/>
    <w:rsid w:val="00965D7D"/>
    <w:rsid w:val="00966344"/>
    <w:rsid w:val="00967AD6"/>
    <w:rsid w:val="00970428"/>
    <w:rsid w:val="00973B09"/>
    <w:rsid w:val="00974429"/>
    <w:rsid w:val="00975B6A"/>
    <w:rsid w:val="00975D78"/>
    <w:rsid w:val="00976A47"/>
    <w:rsid w:val="00976E09"/>
    <w:rsid w:val="0098019A"/>
    <w:rsid w:val="0098209D"/>
    <w:rsid w:val="0098213A"/>
    <w:rsid w:val="00984424"/>
    <w:rsid w:val="0098740F"/>
    <w:rsid w:val="00987E98"/>
    <w:rsid w:val="00995F42"/>
    <w:rsid w:val="009A0B27"/>
    <w:rsid w:val="009A2444"/>
    <w:rsid w:val="009A34F9"/>
    <w:rsid w:val="009B09DF"/>
    <w:rsid w:val="009B2692"/>
    <w:rsid w:val="009B3ED6"/>
    <w:rsid w:val="009B529F"/>
    <w:rsid w:val="009B7848"/>
    <w:rsid w:val="009C7A2F"/>
    <w:rsid w:val="009D063A"/>
    <w:rsid w:val="009D1E30"/>
    <w:rsid w:val="009D3ACD"/>
    <w:rsid w:val="009D6CA0"/>
    <w:rsid w:val="009E4D44"/>
    <w:rsid w:val="009E7090"/>
    <w:rsid w:val="009F08ED"/>
    <w:rsid w:val="009F1150"/>
    <w:rsid w:val="009F3ECE"/>
    <w:rsid w:val="009F64CA"/>
    <w:rsid w:val="00A0046F"/>
    <w:rsid w:val="00A00705"/>
    <w:rsid w:val="00A04C96"/>
    <w:rsid w:val="00A062DD"/>
    <w:rsid w:val="00A107AD"/>
    <w:rsid w:val="00A126B7"/>
    <w:rsid w:val="00A20208"/>
    <w:rsid w:val="00A210ED"/>
    <w:rsid w:val="00A26E4D"/>
    <w:rsid w:val="00A31F68"/>
    <w:rsid w:val="00A3246B"/>
    <w:rsid w:val="00A37763"/>
    <w:rsid w:val="00A41E72"/>
    <w:rsid w:val="00A5389B"/>
    <w:rsid w:val="00A5429C"/>
    <w:rsid w:val="00A553E0"/>
    <w:rsid w:val="00A616F1"/>
    <w:rsid w:val="00A64814"/>
    <w:rsid w:val="00A65751"/>
    <w:rsid w:val="00A6578A"/>
    <w:rsid w:val="00A67059"/>
    <w:rsid w:val="00A822B9"/>
    <w:rsid w:val="00A82437"/>
    <w:rsid w:val="00A825FE"/>
    <w:rsid w:val="00A842BD"/>
    <w:rsid w:val="00A843C4"/>
    <w:rsid w:val="00A8769E"/>
    <w:rsid w:val="00A87A49"/>
    <w:rsid w:val="00A9385C"/>
    <w:rsid w:val="00AA15F5"/>
    <w:rsid w:val="00AA234E"/>
    <w:rsid w:val="00AA4377"/>
    <w:rsid w:val="00AA6221"/>
    <w:rsid w:val="00AA735E"/>
    <w:rsid w:val="00AA79B6"/>
    <w:rsid w:val="00AB040B"/>
    <w:rsid w:val="00AB1D82"/>
    <w:rsid w:val="00AB2DE5"/>
    <w:rsid w:val="00AB31EE"/>
    <w:rsid w:val="00AB4A13"/>
    <w:rsid w:val="00AB649B"/>
    <w:rsid w:val="00AB7628"/>
    <w:rsid w:val="00AB7AC7"/>
    <w:rsid w:val="00AC22FB"/>
    <w:rsid w:val="00AC2DB9"/>
    <w:rsid w:val="00AC61BE"/>
    <w:rsid w:val="00AD19D0"/>
    <w:rsid w:val="00AD74B7"/>
    <w:rsid w:val="00AE43A5"/>
    <w:rsid w:val="00AE45A1"/>
    <w:rsid w:val="00AE5146"/>
    <w:rsid w:val="00AF229C"/>
    <w:rsid w:val="00AF73ED"/>
    <w:rsid w:val="00B05986"/>
    <w:rsid w:val="00B11C7F"/>
    <w:rsid w:val="00B1390F"/>
    <w:rsid w:val="00B14697"/>
    <w:rsid w:val="00B152BF"/>
    <w:rsid w:val="00B15959"/>
    <w:rsid w:val="00B1797D"/>
    <w:rsid w:val="00B20167"/>
    <w:rsid w:val="00B2646C"/>
    <w:rsid w:val="00B271EC"/>
    <w:rsid w:val="00B31D05"/>
    <w:rsid w:val="00B32C7D"/>
    <w:rsid w:val="00B32D2B"/>
    <w:rsid w:val="00B36473"/>
    <w:rsid w:val="00B373CE"/>
    <w:rsid w:val="00B37954"/>
    <w:rsid w:val="00B37A85"/>
    <w:rsid w:val="00B432C2"/>
    <w:rsid w:val="00B505BA"/>
    <w:rsid w:val="00B512F1"/>
    <w:rsid w:val="00B55F51"/>
    <w:rsid w:val="00B6119B"/>
    <w:rsid w:val="00B64430"/>
    <w:rsid w:val="00B646EF"/>
    <w:rsid w:val="00B75E09"/>
    <w:rsid w:val="00B83523"/>
    <w:rsid w:val="00B83AF5"/>
    <w:rsid w:val="00B8524E"/>
    <w:rsid w:val="00B86962"/>
    <w:rsid w:val="00B908E9"/>
    <w:rsid w:val="00B939A3"/>
    <w:rsid w:val="00BA1137"/>
    <w:rsid w:val="00BA4A37"/>
    <w:rsid w:val="00BA4B4A"/>
    <w:rsid w:val="00BB24B8"/>
    <w:rsid w:val="00BB6B30"/>
    <w:rsid w:val="00BC0218"/>
    <w:rsid w:val="00BC4755"/>
    <w:rsid w:val="00BC4F35"/>
    <w:rsid w:val="00BC6BAC"/>
    <w:rsid w:val="00BC715D"/>
    <w:rsid w:val="00BD195F"/>
    <w:rsid w:val="00BD1CF5"/>
    <w:rsid w:val="00BD5E52"/>
    <w:rsid w:val="00BE1AED"/>
    <w:rsid w:val="00BE2A86"/>
    <w:rsid w:val="00BE5E2B"/>
    <w:rsid w:val="00BF0B9A"/>
    <w:rsid w:val="00BF1BDA"/>
    <w:rsid w:val="00BF554D"/>
    <w:rsid w:val="00C013F5"/>
    <w:rsid w:val="00C02B99"/>
    <w:rsid w:val="00C051DD"/>
    <w:rsid w:val="00C054C8"/>
    <w:rsid w:val="00C079CF"/>
    <w:rsid w:val="00C103D5"/>
    <w:rsid w:val="00C103F7"/>
    <w:rsid w:val="00C10D27"/>
    <w:rsid w:val="00C11F72"/>
    <w:rsid w:val="00C13550"/>
    <w:rsid w:val="00C16003"/>
    <w:rsid w:val="00C2221E"/>
    <w:rsid w:val="00C30B09"/>
    <w:rsid w:val="00C333A6"/>
    <w:rsid w:val="00C33659"/>
    <w:rsid w:val="00C33DE5"/>
    <w:rsid w:val="00C34930"/>
    <w:rsid w:val="00C351AB"/>
    <w:rsid w:val="00C357E6"/>
    <w:rsid w:val="00C363BA"/>
    <w:rsid w:val="00C41ADA"/>
    <w:rsid w:val="00C43DE4"/>
    <w:rsid w:val="00C453E0"/>
    <w:rsid w:val="00C47CC2"/>
    <w:rsid w:val="00C52A79"/>
    <w:rsid w:val="00C54B44"/>
    <w:rsid w:val="00C567E5"/>
    <w:rsid w:val="00C57338"/>
    <w:rsid w:val="00C62BDE"/>
    <w:rsid w:val="00C63A67"/>
    <w:rsid w:val="00C64B5C"/>
    <w:rsid w:val="00C65C8D"/>
    <w:rsid w:val="00C678D1"/>
    <w:rsid w:val="00C67F3F"/>
    <w:rsid w:val="00C7197D"/>
    <w:rsid w:val="00C75C28"/>
    <w:rsid w:val="00C81C71"/>
    <w:rsid w:val="00C82E36"/>
    <w:rsid w:val="00C8715D"/>
    <w:rsid w:val="00C9436E"/>
    <w:rsid w:val="00C94D4E"/>
    <w:rsid w:val="00C9697F"/>
    <w:rsid w:val="00C974BC"/>
    <w:rsid w:val="00CA0905"/>
    <w:rsid w:val="00CA2456"/>
    <w:rsid w:val="00CA583F"/>
    <w:rsid w:val="00CA5E66"/>
    <w:rsid w:val="00CA6EAB"/>
    <w:rsid w:val="00CB2503"/>
    <w:rsid w:val="00CB68B6"/>
    <w:rsid w:val="00CB74B1"/>
    <w:rsid w:val="00CC0630"/>
    <w:rsid w:val="00CC37C5"/>
    <w:rsid w:val="00CC3EC8"/>
    <w:rsid w:val="00CC4996"/>
    <w:rsid w:val="00CD1370"/>
    <w:rsid w:val="00CD1758"/>
    <w:rsid w:val="00CE3941"/>
    <w:rsid w:val="00CF4272"/>
    <w:rsid w:val="00D04148"/>
    <w:rsid w:val="00D16796"/>
    <w:rsid w:val="00D224E6"/>
    <w:rsid w:val="00D228FD"/>
    <w:rsid w:val="00D25DC1"/>
    <w:rsid w:val="00D25F7E"/>
    <w:rsid w:val="00D30C50"/>
    <w:rsid w:val="00D41FC6"/>
    <w:rsid w:val="00D561D7"/>
    <w:rsid w:val="00D56BBF"/>
    <w:rsid w:val="00D572B8"/>
    <w:rsid w:val="00D614D1"/>
    <w:rsid w:val="00D61517"/>
    <w:rsid w:val="00D666BC"/>
    <w:rsid w:val="00D67864"/>
    <w:rsid w:val="00D72637"/>
    <w:rsid w:val="00D72B09"/>
    <w:rsid w:val="00D81F38"/>
    <w:rsid w:val="00D847C5"/>
    <w:rsid w:val="00D87210"/>
    <w:rsid w:val="00D96050"/>
    <w:rsid w:val="00D96674"/>
    <w:rsid w:val="00D97F26"/>
    <w:rsid w:val="00DA0C92"/>
    <w:rsid w:val="00DA2F82"/>
    <w:rsid w:val="00DA72D9"/>
    <w:rsid w:val="00DA7471"/>
    <w:rsid w:val="00DB0899"/>
    <w:rsid w:val="00DB0DED"/>
    <w:rsid w:val="00DB2C68"/>
    <w:rsid w:val="00DB3D6C"/>
    <w:rsid w:val="00DB3DE2"/>
    <w:rsid w:val="00DB53DE"/>
    <w:rsid w:val="00DB5586"/>
    <w:rsid w:val="00DC16F4"/>
    <w:rsid w:val="00DC2F78"/>
    <w:rsid w:val="00DC4267"/>
    <w:rsid w:val="00DD0274"/>
    <w:rsid w:val="00DD427D"/>
    <w:rsid w:val="00DD7551"/>
    <w:rsid w:val="00DD7665"/>
    <w:rsid w:val="00DE00D1"/>
    <w:rsid w:val="00DE011D"/>
    <w:rsid w:val="00DE4229"/>
    <w:rsid w:val="00DE50FA"/>
    <w:rsid w:val="00DE699E"/>
    <w:rsid w:val="00DE6AAB"/>
    <w:rsid w:val="00DE6CC7"/>
    <w:rsid w:val="00DF38AB"/>
    <w:rsid w:val="00DF483F"/>
    <w:rsid w:val="00E010BA"/>
    <w:rsid w:val="00E02E66"/>
    <w:rsid w:val="00E049BF"/>
    <w:rsid w:val="00E1114C"/>
    <w:rsid w:val="00E1277B"/>
    <w:rsid w:val="00E131E7"/>
    <w:rsid w:val="00E134DB"/>
    <w:rsid w:val="00E15876"/>
    <w:rsid w:val="00E20388"/>
    <w:rsid w:val="00E25259"/>
    <w:rsid w:val="00E328A0"/>
    <w:rsid w:val="00E42136"/>
    <w:rsid w:val="00E42BF5"/>
    <w:rsid w:val="00E4456F"/>
    <w:rsid w:val="00E44D05"/>
    <w:rsid w:val="00E45F87"/>
    <w:rsid w:val="00E52C7C"/>
    <w:rsid w:val="00E5697E"/>
    <w:rsid w:val="00E56C0A"/>
    <w:rsid w:val="00E57A17"/>
    <w:rsid w:val="00E6026B"/>
    <w:rsid w:val="00E65FCC"/>
    <w:rsid w:val="00E70EEF"/>
    <w:rsid w:val="00E805BA"/>
    <w:rsid w:val="00E85478"/>
    <w:rsid w:val="00E86A4B"/>
    <w:rsid w:val="00E87DFD"/>
    <w:rsid w:val="00E923D3"/>
    <w:rsid w:val="00E9568F"/>
    <w:rsid w:val="00EA331D"/>
    <w:rsid w:val="00EA34FF"/>
    <w:rsid w:val="00EA50FB"/>
    <w:rsid w:val="00EB2915"/>
    <w:rsid w:val="00EB3D58"/>
    <w:rsid w:val="00EC3F2C"/>
    <w:rsid w:val="00EC6DEA"/>
    <w:rsid w:val="00ED1201"/>
    <w:rsid w:val="00ED1704"/>
    <w:rsid w:val="00ED69A8"/>
    <w:rsid w:val="00EE03F3"/>
    <w:rsid w:val="00EE1577"/>
    <w:rsid w:val="00EE74B9"/>
    <w:rsid w:val="00EF1684"/>
    <w:rsid w:val="00EF2C2C"/>
    <w:rsid w:val="00EF6830"/>
    <w:rsid w:val="00EF7432"/>
    <w:rsid w:val="00F018A9"/>
    <w:rsid w:val="00F02A62"/>
    <w:rsid w:val="00F0654C"/>
    <w:rsid w:val="00F11010"/>
    <w:rsid w:val="00F1148E"/>
    <w:rsid w:val="00F12098"/>
    <w:rsid w:val="00F14AF6"/>
    <w:rsid w:val="00F1721B"/>
    <w:rsid w:val="00F20B74"/>
    <w:rsid w:val="00F212DA"/>
    <w:rsid w:val="00F21638"/>
    <w:rsid w:val="00F22974"/>
    <w:rsid w:val="00F22BCA"/>
    <w:rsid w:val="00F25A2F"/>
    <w:rsid w:val="00F3350B"/>
    <w:rsid w:val="00F45C45"/>
    <w:rsid w:val="00F462D5"/>
    <w:rsid w:val="00F468A9"/>
    <w:rsid w:val="00F50864"/>
    <w:rsid w:val="00F510ED"/>
    <w:rsid w:val="00F525DB"/>
    <w:rsid w:val="00F55CC1"/>
    <w:rsid w:val="00F61816"/>
    <w:rsid w:val="00F67487"/>
    <w:rsid w:val="00F67B9A"/>
    <w:rsid w:val="00F7469C"/>
    <w:rsid w:val="00F76379"/>
    <w:rsid w:val="00F80624"/>
    <w:rsid w:val="00F84004"/>
    <w:rsid w:val="00F84EAE"/>
    <w:rsid w:val="00F92184"/>
    <w:rsid w:val="00F93CB4"/>
    <w:rsid w:val="00F9427E"/>
    <w:rsid w:val="00FA1560"/>
    <w:rsid w:val="00FA5C74"/>
    <w:rsid w:val="00FB1EF1"/>
    <w:rsid w:val="00FB3129"/>
    <w:rsid w:val="00FB3E2A"/>
    <w:rsid w:val="00FB562F"/>
    <w:rsid w:val="00FC144F"/>
    <w:rsid w:val="00FC281C"/>
    <w:rsid w:val="00FC381F"/>
    <w:rsid w:val="00FC3E42"/>
    <w:rsid w:val="00FD1749"/>
    <w:rsid w:val="00FD506E"/>
    <w:rsid w:val="00FD5A68"/>
    <w:rsid w:val="00FE2458"/>
    <w:rsid w:val="00FF1B52"/>
    <w:rsid w:val="00FF1C3D"/>
    <w:rsid w:val="00FF61DD"/>
    <w:rsid w:val="00FF70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2C3"/>
    <w:pPr>
      <w:suppressAutoHyphens/>
      <w:spacing w:after="200" w:line="240" w:lineRule="auto"/>
    </w:pPr>
    <w:rPr>
      <w:rFonts w:ascii="Arial" w:eastAsia="MS Mincho" w:hAnsi="Arial"/>
      <w:szCs w:val="24"/>
      <w:lang w:eastAsia="ja-JP"/>
    </w:rPr>
  </w:style>
  <w:style w:type="paragraph" w:styleId="Nadpis1">
    <w:name w:val="heading 1"/>
    <w:basedOn w:val="Normln"/>
    <w:link w:val="Nadpis1Char"/>
    <w:uiPriority w:val="9"/>
    <w:qFormat/>
    <w:rsid w:val="005D35E5"/>
    <w:pPr>
      <w:keepNext/>
      <w:keepLines/>
      <w:spacing w:before="480" w:after="0"/>
      <w:outlineLvl w:val="0"/>
    </w:pPr>
    <w:rPr>
      <w:rFonts w:ascii="Times New Roman" w:hAnsi="Times New Roman"/>
      <w:b/>
      <w:bCs/>
      <w:color w:val="000000"/>
      <w:sz w:val="36"/>
      <w:szCs w:val="28"/>
    </w:rPr>
  </w:style>
  <w:style w:type="paragraph" w:styleId="Nadpis2">
    <w:name w:val="heading 2"/>
    <w:basedOn w:val="Normln"/>
    <w:link w:val="Nadpis2Char"/>
    <w:uiPriority w:val="9"/>
    <w:unhideWhenUsed/>
    <w:qFormat/>
    <w:rsid w:val="005D35E5"/>
    <w:pPr>
      <w:keepNext/>
      <w:keepLines/>
      <w:spacing w:before="200" w:after="0"/>
      <w:outlineLvl w:val="1"/>
    </w:pPr>
    <w:rPr>
      <w:rFonts w:ascii="Times New Roman" w:hAnsi="Times New Roman"/>
      <w:b/>
      <w:bCs/>
      <w:color w:val="000000"/>
      <w:sz w:val="28"/>
      <w:szCs w:val="26"/>
    </w:rPr>
  </w:style>
  <w:style w:type="paragraph" w:styleId="Nadpis3">
    <w:name w:val="heading 3"/>
    <w:basedOn w:val="Normln"/>
    <w:link w:val="Nadpis3Char"/>
    <w:uiPriority w:val="9"/>
    <w:unhideWhenUsed/>
    <w:qFormat/>
    <w:rsid w:val="00E31773"/>
    <w:pPr>
      <w:keepNext/>
      <w:keepLines/>
      <w:spacing w:before="200" w:after="0"/>
      <w:outlineLvl w:val="2"/>
    </w:pPr>
    <w:rPr>
      <w:b/>
      <w:bCs/>
    </w:rPr>
  </w:style>
  <w:style w:type="paragraph" w:styleId="Nadpis4">
    <w:name w:val="heading 4"/>
    <w:basedOn w:val="Normln"/>
    <w:link w:val="Nadpis4Char"/>
    <w:uiPriority w:val="9"/>
    <w:semiHidden/>
    <w:unhideWhenUsed/>
    <w:qFormat/>
    <w:rsid w:val="005D35E5"/>
    <w:pPr>
      <w:keepNext/>
      <w:keepLines/>
      <w:spacing w:before="200" w:after="0"/>
      <w:outlineLvl w:val="3"/>
    </w:pPr>
    <w:rPr>
      <w:b/>
      <w:bCs/>
      <w:i/>
      <w:iCs/>
      <w:color w:val="4F81BD"/>
    </w:rPr>
  </w:style>
  <w:style w:type="paragraph" w:styleId="Nadpis5">
    <w:name w:val="heading 5"/>
    <w:basedOn w:val="Normln"/>
    <w:link w:val="Nadpis5Char"/>
    <w:uiPriority w:val="9"/>
    <w:semiHidden/>
    <w:unhideWhenUsed/>
    <w:qFormat/>
    <w:rsid w:val="005D35E5"/>
    <w:pPr>
      <w:keepNext/>
      <w:keepLines/>
      <w:spacing w:before="200" w:after="0"/>
      <w:outlineLvl w:val="4"/>
    </w:pPr>
    <w:rPr>
      <w:color w:val="243F60"/>
    </w:rPr>
  </w:style>
  <w:style w:type="paragraph" w:styleId="Nadpis6">
    <w:name w:val="heading 6"/>
    <w:basedOn w:val="Normln"/>
    <w:link w:val="Nadpis6Char"/>
    <w:uiPriority w:val="9"/>
    <w:semiHidden/>
    <w:unhideWhenUsed/>
    <w:qFormat/>
    <w:rsid w:val="005D35E5"/>
    <w:pPr>
      <w:keepNext/>
      <w:keepLines/>
      <w:spacing w:before="200" w:after="0"/>
      <w:outlineLvl w:val="5"/>
    </w:pPr>
    <w:rPr>
      <w:i/>
      <w:iCs/>
      <w:color w:val="243F60"/>
    </w:rPr>
  </w:style>
  <w:style w:type="paragraph" w:styleId="Nadpis7">
    <w:name w:val="heading 7"/>
    <w:basedOn w:val="Normln"/>
    <w:link w:val="Nadpis7Char"/>
    <w:uiPriority w:val="9"/>
    <w:semiHidden/>
    <w:unhideWhenUsed/>
    <w:qFormat/>
    <w:rsid w:val="005D35E5"/>
    <w:pPr>
      <w:keepNext/>
      <w:keepLines/>
      <w:spacing w:before="200" w:after="0"/>
      <w:outlineLvl w:val="6"/>
    </w:pPr>
    <w:rPr>
      <w:i/>
      <w:iCs/>
      <w:color w:val="404040"/>
    </w:rPr>
  </w:style>
  <w:style w:type="paragraph" w:styleId="Nadpis8">
    <w:name w:val="heading 8"/>
    <w:basedOn w:val="Normln"/>
    <w:link w:val="Nadpis8Char"/>
    <w:uiPriority w:val="9"/>
    <w:semiHidden/>
    <w:unhideWhenUsed/>
    <w:qFormat/>
    <w:rsid w:val="005D35E5"/>
    <w:pPr>
      <w:keepNext/>
      <w:keepLines/>
      <w:spacing w:before="200" w:after="0"/>
      <w:outlineLvl w:val="7"/>
    </w:pPr>
    <w:rPr>
      <w:color w:val="404040"/>
      <w:sz w:val="20"/>
      <w:szCs w:val="20"/>
    </w:rPr>
  </w:style>
  <w:style w:type="paragraph" w:styleId="Nadpis9">
    <w:name w:val="heading 9"/>
    <w:basedOn w:val="Normln"/>
    <w:link w:val="Nadpis9Char"/>
    <w:uiPriority w:val="9"/>
    <w:semiHidden/>
    <w:unhideWhenUsed/>
    <w:qFormat/>
    <w:rsid w:val="005D35E5"/>
    <w:pPr>
      <w:keepNext/>
      <w:keepLines/>
      <w:spacing w:before="200" w:after="0"/>
      <w:outlineLvl w:val="8"/>
    </w:pPr>
    <w:rPr>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5E5"/>
    <w:rPr>
      <w:rFonts w:ascii="Times New Roman" w:hAnsi="Times New Roman"/>
      <w:b/>
      <w:bCs/>
      <w:color w:val="000000"/>
      <w:sz w:val="36"/>
      <w:szCs w:val="28"/>
      <w:lang w:eastAsia="ja-JP"/>
    </w:rPr>
  </w:style>
  <w:style w:type="character" w:customStyle="1" w:styleId="Nadpis2Char">
    <w:name w:val="Nadpis 2 Char"/>
    <w:basedOn w:val="Standardnpsmoodstavce"/>
    <w:link w:val="Nadpis2"/>
    <w:uiPriority w:val="9"/>
    <w:rsid w:val="005D35E5"/>
    <w:rPr>
      <w:rFonts w:ascii="Times New Roman" w:hAnsi="Times New Roman"/>
      <w:b/>
      <w:bCs/>
      <w:color w:val="000000"/>
      <w:sz w:val="28"/>
      <w:szCs w:val="26"/>
      <w:lang w:eastAsia="ja-JP"/>
    </w:rPr>
  </w:style>
  <w:style w:type="character" w:customStyle="1" w:styleId="Nadpis3Char">
    <w:name w:val="Nadpis 3 Char"/>
    <w:basedOn w:val="Standardnpsmoodstavce"/>
    <w:link w:val="Nadpis3"/>
    <w:uiPriority w:val="9"/>
    <w:rsid w:val="00E31773"/>
    <w:rPr>
      <w:rFonts w:ascii="Cambria" w:hAnsi="Cambria"/>
      <w:b/>
      <w:bCs/>
      <w:sz w:val="24"/>
      <w:szCs w:val="24"/>
      <w:lang w:eastAsia="ja-JP"/>
    </w:rPr>
  </w:style>
  <w:style w:type="character" w:customStyle="1" w:styleId="Nadpis4Char">
    <w:name w:val="Nadpis 4 Char"/>
    <w:basedOn w:val="Standardnpsmoodstavce"/>
    <w:link w:val="Nadpis4"/>
    <w:uiPriority w:val="9"/>
    <w:semiHidden/>
    <w:rsid w:val="005D35E5"/>
    <w:rPr>
      <w:rFonts w:ascii="Cambria" w:hAnsi="Cambria"/>
      <w:b/>
      <w:bCs/>
      <w:i/>
      <w:iCs/>
      <w:color w:val="4F81BD"/>
      <w:sz w:val="24"/>
      <w:szCs w:val="24"/>
      <w:lang w:eastAsia="ja-JP"/>
    </w:rPr>
  </w:style>
  <w:style w:type="character" w:customStyle="1" w:styleId="Nadpis5Char">
    <w:name w:val="Nadpis 5 Char"/>
    <w:basedOn w:val="Standardnpsmoodstavce"/>
    <w:link w:val="Nadpis5"/>
    <w:uiPriority w:val="9"/>
    <w:semiHidden/>
    <w:rsid w:val="005D35E5"/>
    <w:rPr>
      <w:rFonts w:ascii="Cambria" w:hAnsi="Cambria"/>
      <w:color w:val="243F60"/>
      <w:sz w:val="24"/>
      <w:szCs w:val="24"/>
      <w:lang w:eastAsia="ja-JP"/>
    </w:rPr>
  </w:style>
  <w:style w:type="character" w:customStyle="1" w:styleId="Nadpis6Char">
    <w:name w:val="Nadpis 6 Char"/>
    <w:basedOn w:val="Standardnpsmoodstavce"/>
    <w:link w:val="Nadpis6"/>
    <w:uiPriority w:val="9"/>
    <w:semiHidden/>
    <w:rsid w:val="005D35E5"/>
    <w:rPr>
      <w:rFonts w:ascii="Cambria" w:hAnsi="Cambria"/>
      <w:i/>
      <w:iCs/>
      <w:color w:val="243F60"/>
      <w:sz w:val="24"/>
      <w:szCs w:val="24"/>
      <w:lang w:eastAsia="ja-JP"/>
    </w:rPr>
  </w:style>
  <w:style w:type="character" w:customStyle="1" w:styleId="Nadpis7Char">
    <w:name w:val="Nadpis 7 Char"/>
    <w:basedOn w:val="Standardnpsmoodstavce"/>
    <w:link w:val="Nadpis7"/>
    <w:uiPriority w:val="9"/>
    <w:semiHidden/>
    <w:rsid w:val="005D35E5"/>
    <w:rPr>
      <w:rFonts w:ascii="Cambria" w:hAnsi="Cambria"/>
      <w:i/>
      <w:iCs/>
      <w:color w:val="404040"/>
      <w:sz w:val="24"/>
      <w:szCs w:val="24"/>
      <w:lang w:eastAsia="ja-JP"/>
    </w:rPr>
  </w:style>
  <w:style w:type="character" w:customStyle="1" w:styleId="Nadpis8Char">
    <w:name w:val="Nadpis 8 Char"/>
    <w:basedOn w:val="Standardnpsmoodstavce"/>
    <w:link w:val="Nadpis8"/>
    <w:uiPriority w:val="9"/>
    <w:semiHidden/>
    <w:rsid w:val="005D35E5"/>
    <w:rPr>
      <w:rFonts w:ascii="Cambria" w:hAnsi="Cambria"/>
      <w:color w:val="404040"/>
      <w:sz w:val="20"/>
      <w:szCs w:val="20"/>
      <w:lang w:eastAsia="ja-JP"/>
    </w:rPr>
  </w:style>
  <w:style w:type="character" w:customStyle="1" w:styleId="Nadpis9Char">
    <w:name w:val="Nadpis 9 Char"/>
    <w:basedOn w:val="Standardnpsmoodstavce"/>
    <w:link w:val="Nadpis9"/>
    <w:uiPriority w:val="9"/>
    <w:semiHidden/>
    <w:rsid w:val="005D35E5"/>
    <w:rPr>
      <w:rFonts w:ascii="Cambria" w:hAnsi="Cambria"/>
      <w:i/>
      <w:iCs/>
      <w:color w:val="404040"/>
      <w:sz w:val="20"/>
      <w:szCs w:val="20"/>
      <w:lang w:eastAsia="ja-JP"/>
    </w:rPr>
  </w:style>
  <w:style w:type="character" w:customStyle="1" w:styleId="ZpatChar">
    <w:name w:val="Zápatí Char"/>
    <w:basedOn w:val="Standardnpsmoodstavce"/>
    <w:link w:val="Zpat"/>
    <w:uiPriority w:val="99"/>
    <w:rsid w:val="005D35E5"/>
    <w:rPr>
      <w:rFonts w:ascii="Cambria" w:eastAsia="MS Mincho" w:hAnsi="Cambria" w:cs="Times New Roman"/>
      <w:sz w:val="24"/>
      <w:szCs w:val="24"/>
      <w:lang w:val="en-US" w:eastAsia="ja-JP"/>
    </w:rPr>
  </w:style>
  <w:style w:type="character" w:styleId="Odkaznakoment">
    <w:name w:val="annotation reference"/>
    <w:basedOn w:val="Standardnpsmoodstavce"/>
    <w:uiPriority w:val="99"/>
    <w:semiHidden/>
    <w:unhideWhenUsed/>
    <w:rsid w:val="005D35E5"/>
    <w:rPr>
      <w:sz w:val="16"/>
      <w:szCs w:val="16"/>
    </w:rPr>
  </w:style>
  <w:style w:type="character" w:customStyle="1" w:styleId="TextkomenteChar">
    <w:name w:val="Text komentáře Char"/>
    <w:basedOn w:val="Standardnpsmoodstavce"/>
    <w:link w:val="Textkomente"/>
    <w:uiPriority w:val="99"/>
    <w:rsid w:val="005D35E5"/>
    <w:rPr>
      <w:rFonts w:ascii="Cambria" w:eastAsia="MS Mincho" w:hAnsi="Cambria" w:cs="Times New Roman"/>
      <w:sz w:val="20"/>
      <w:szCs w:val="20"/>
      <w:lang w:val="en-US" w:eastAsia="ja-JP"/>
    </w:rPr>
  </w:style>
  <w:style w:type="character" w:customStyle="1" w:styleId="TextbublinyChar">
    <w:name w:val="Text bubliny Char"/>
    <w:basedOn w:val="Standardnpsmoodstavce"/>
    <w:link w:val="Textbubliny"/>
    <w:uiPriority w:val="99"/>
    <w:semiHidden/>
    <w:rsid w:val="005D35E5"/>
    <w:rPr>
      <w:rFonts w:ascii="Tahoma" w:eastAsia="MS Mincho" w:hAnsi="Tahoma" w:cs="Tahoma"/>
      <w:sz w:val="16"/>
      <w:szCs w:val="16"/>
      <w:lang w:val="en-US" w:eastAsia="ja-JP"/>
    </w:rPr>
  </w:style>
  <w:style w:type="character" w:customStyle="1" w:styleId="ZhlavChar">
    <w:name w:val="Záhlaví Char"/>
    <w:basedOn w:val="Standardnpsmoodstavce"/>
    <w:link w:val="Zhlav"/>
    <w:uiPriority w:val="99"/>
    <w:rsid w:val="00134399"/>
    <w:rPr>
      <w:rFonts w:ascii="Cambria" w:eastAsia="MS Mincho" w:hAnsi="Cambria" w:cs="Times New Roman"/>
      <w:sz w:val="24"/>
      <w:szCs w:val="24"/>
      <w:lang w:val="en-US" w:eastAsia="ja-JP"/>
    </w:rPr>
  </w:style>
  <w:style w:type="character" w:customStyle="1" w:styleId="PedmtkomenteChar">
    <w:name w:val="Předmět komentáře Char"/>
    <w:basedOn w:val="TextkomenteChar"/>
    <w:link w:val="Pedmtkomente"/>
    <w:uiPriority w:val="99"/>
    <w:semiHidden/>
    <w:rsid w:val="00BC6A53"/>
    <w:rPr>
      <w:rFonts w:ascii="Cambria" w:eastAsia="MS Mincho" w:hAnsi="Cambria" w:cs="Times New Roman"/>
      <w:b/>
      <w:bCs/>
      <w:sz w:val="20"/>
      <w:szCs w:val="20"/>
      <w:lang w:val="en-US" w:eastAsia="ja-JP"/>
    </w:rPr>
  </w:style>
  <w:style w:type="character" w:customStyle="1" w:styleId="Pravidla1Char">
    <w:name w:val="Pravidla 1 Char"/>
    <w:basedOn w:val="Nadpis1Char"/>
    <w:link w:val="Pravidla1"/>
    <w:rsid w:val="005C52C3"/>
    <w:rPr>
      <w:rFonts w:ascii="Arial" w:eastAsia="MS Mincho" w:hAnsi="Arial"/>
      <w:b/>
      <w:bCs/>
      <w:color w:val="365F91" w:themeColor="accent1" w:themeShade="BF"/>
      <w:sz w:val="36"/>
      <w:szCs w:val="28"/>
      <w:lang w:eastAsia="ja-JP"/>
    </w:rPr>
  </w:style>
  <w:style w:type="character" w:customStyle="1" w:styleId="Pravidla11Char">
    <w:name w:val="Pravidla 1.1. Char"/>
    <w:basedOn w:val="Nadpis2Char"/>
    <w:link w:val="Pravidla11"/>
    <w:rsid w:val="00BE7ACD"/>
    <w:rPr>
      <w:rFonts w:ascii="Cambria" w:hAnsi="Cambria" w:cs="Arial"/>
      <w:b/>
      <w:bCs/>
      <w:color w:val="000000"/>
      <w:sz w:val="28"/>
      <w:szCs w:val="28"/>
      <w:lang w:eastAsia="ja-JP"/>
    </w:rPr>
  </w:style>
  <w:style w:type="character" w:customStyle="1" w:styleId="Pravidla111Char">
    <w:name w:val="Pravidla 1.1.1. Char"/>
    <w:basedOn w:val="Nadpis3Char"/>
    <w:link w:val="Pravidla111"/>
    <w:rsid w:val="00C2115B"/>
    <w:rPr>
      <w:rFonts w:ascii="Cambria" w:hAnsi="Cambria"/>
      <w:b/>
      <w:bCs/>
      <w:sz w:val="24"/>
      <w:szCs w:val="24"/>
      <w:lang w:eastAsia="ja-JP"/>
    </w:rPr>
  </w:style>
  <w:style w:type="character" w:customStyle="1" w:styleId="Internetovodkaz">
    <w:name w:val="Internetový odkaz"/>
    <w:basedOn w:val="Standardnpsmoodstavce"/>
    <w:uiPriority w:val="99"/>
    <w:unhideWhenUsed/>
    <w:rsid w:val="00F64B9F"/>
    <w:rPr>
      <w:color w:val="0000FF"/>
      <w:u w:val="single"/>
    </w:rPr>
  </w:style>
  <w:style w:type="character" w:customStyle="1" w:styleId="Zkladntext2Char">
    <w:name w:val="Základní text 2 Char"/>
    <w:basedOn w:val="Standardnpsmoodstavce"/>
    <w:link w:val="Zkladntext2"/>
    <w:rsid w:val="007E0A6B"/>
    <w:rPr>
      <w:rFonts w:ascii="Times New Roman" w:eastAsia="Times New Roman" w:hAnsi="Times New Roman" w:cs="Times New Roman"/>
      <w:sz w:val="24"/>
      <w:szCs w:val="24"/>
    </w:rPr>
  </w:style>
  <w:style w:type="character" w:customStyle="1" w:styleId="TextpoznpodarouChar">
    <w:name w:val="Text pozn. pod čarou Char"/>
    <w:aliases w:val="Schriftart: 9 pt Char,Schriftart: 10 pt Char,Schriftart: 8 pt Char,pozn. pod čarou Char,Footnote Char,Text poznámky pod čiarou 007 Char,Fußnotentextf Char,Geneva 9 Char,Font: Geneva 9 Char,Boston 10 Char,f Char"/>
    <w:basedOn w:val="Standardnpsmoodstavce"/>
    <w:link w:val="Textpoznpodarou"/>
    <w:semiHidden/>
    <w:rsid w:val="00532BD6"/>
    <w:rPr>
      <w:rFonts w:ascii="Arial" w:eastAsia="Times New Roman" w:hAnsi="Arial" w:cs="Arial"/>
      <w:sz w:val="20"/>
      <w:szCs w:val="20"/>
      <w:lang w:eastAsia="cs-CZ"/>
    </w:rPr>
  </w:style>
  <w:style w:type="character" w:styleId="Znakapoznpodarou">
    <w:name w:val="footnote reference"/>
    <w:aliases w:val="PGI Fußnote Ziffer + Times New Roman,12 b.,Zúžené o ...,PGI Fußnote Ziffer"/>
    <w:basedOn w:val="Standardnpsmoodstavce"/>
    <w:uiPriority w:val="99"/>
    <w:semiHidden/>
    <w:rsid w:val="00532BD6"/>
    <w:rPr>
      <w:vertAlign w:val="superscript"/>
    </w:rPr>
  </w:style>
  <w:style w:type="character" w:customStyle="1" w:styleId="ZkladntextodsazenChar">
    <w:name w:val="Základní text odsazený Char"/>
    <w:basedOn w:val="Standardnpsmoodstavce"/>
    <w:link w:val="Odsazentlatextu"/>
    <w:uiPriority w:val="99"/>
    <w:semiHidden/>
    <w:rsid w:val="00532BD6"/>
    <w:rPr>
      <w:rFonts w:ascii="Cambria" w:eastAsia="MS Mincho" w:hAnsi="Cambria" w:cs="Times New Roman"/>
      <w:sz w:val="24"/>
      <w:szCs w:val="24"/>
      <w:lang w:eastAsia="ja-JP"/>
    </w:rPr>
  </w:style>
  <w:style w:type="character" w:customStyle="1" w:styleId="OdstavecseseznamemChar">
    <w:name w:val="Odstavec se seznamem Char"/>
    <w:aliases w:val="Odstavec_muj Char,Nad Char,Odstavec cíl se seznamem Char,Odstavec se seznamem5 Char,List Paragraph Char"/>
    <w:link w:val="Odstavecseseznamem"/>
    <w:uiPriority w:val="34"/>
    <w:locked/>
    <w:rsid w:val="00775724"/>
    <w:rPr>
      <w:rFonts w:ascii="Cambria" w:eastAsia="MS Mincho" w:hAnsi="Cambria" w:cs="Times New Roman"/>
      <w:sz w:val="24"/>
      <w:szCs w:val="24"/>
      <w:lang w:eastAsia="ja-JP"/>
    </w:rPr>
  </w:style>
  <w:style w:type="character" w:customStyle="1" w:styleId="ListLabel1">
    <w:name w:val="ListLabel 1"/>
    <w:rPr>
      <w:sz w:val="28"/>
      <w:szCs w:val="28"/>
    </w:rPr>
  </w:style>
  <w:style w:type="character" w:customStyle="1" w:styleId="ListLabel2">
    <w:name w:val="ListLabel 2"/>
    <w:rPr>
      <w:rFonts w:cs="Courier New"/>
    </w:rPr>
  </w:style>
  <w:style w:type="character" w:customStyle="1" w:styleId="ListLabel3">
    <w:name w:val="ListLabel 3"/>
    <w:rPr>
      <w:rFonts w:eastAsia="Times New Roman"/>
    </w:rPr>
  </w:style>
  <w:style w:type="character" w:customStyle="1" w:styleId="ListLabel4">
    <w:name w:val="ListLabel 4"/>
    <w:rPr>
      <w:b/>
    </w:rPr>
  </w:style>
  <w:style w:type="character" w:customStyle="1" w:styleId="ListLabel5">
    <w:name w:val="ListLabel 5"/>
    <w:rPr>
      <w:rFonts w:eastAsia="Times New Roman" w:cs="Times New Roman"/>
      <w:color w:val="00000A"/>
    </w:rPr>
  </w:style>
  <w:style w:type="character" w:customStyle="1" w:styleId="ListLabel6">
    <w:name w:val="ListLabel 6"/>
    <w:rPr>
      <w:rFonts w:cs="Courier New"/>
      <w:b/>
    </w:rPr>
  </w:style>
  <w:style w:type="character" w:customStyle="1" w:styleId="ListLabel7">
    <w:name w:val="ListLabel 7"/>
    <w:rPr>
      <w:rFonts w:eastAsia="MS Mincho" w:cs="Arial"/>
      <w:b/>
    </w:rPr>
  </w:style>
  <w:style w:type="character" w:customStyle="1" w:styleId="ListLabel8">
    <w:name w:val="ListLabel 8"/>
    <w:rPr>
      <w:rFonts w:eastAsia="MS Mincho" w:cs="Times New Roman"/>
    </w:rPr>
  </w:style>
  <w:style w:type="character" w:customStyle="1" w:styleId="ListLabel9">
    <w:name w:val="ListLabel 9"/>
    <w:rPr>
      <w:rFonts w:cs="Arial"/>
      <w:b/>
    </w:rPr>
  </w:style>
  <w:style w:type="character" w:customStyle="1" w:styleId="ListLabel10">
    <w:name w:val="ListLabel 10"/>
    <w:rPr>
      <w:rFonts w:cs="Arial"/>
    </w:rPr>
  </w:style>
  <w:style w:type="character" w:customStyle="1" w:styleId="ListLabel11">
    <w:name w:val="ListLabel 11"/>
    <w:rPr>
      <w:rFonts w:eastAsia="Calibri" w:cs="Times New Roman"/>
    </w:rPr>
  </w:style>
  <w:style w:type="character" w:customStyle="1" w:styleId="ListLabel12">
    <w:name w:val="ListLabel 12"/>
    <w:rPr>
      <w:rFonts w:eastAsia="MS Mincho" w:cs="Arial"/>
    </w:rPr>
  </w:style>
  <w:style w:type="character" w:customStyle="1" w:styleId="Ukotvenpoznmkypodarou">
    <w:name w:val="Ukotvení poznámky pod čarou"/>
    <w:rPr>
      <w:vertAlign w:val="superscript"/>
    </w:rPr>
  </w:style>
  <w:style w:type="character" w:customStyle="1" w:styleId="Znakypropoznmkupodarou">
    <w:name w:val="Znaky pro poznámku pod čarou"/>
  </w:style>
  <w:style w:type="character" w:customStyle="1" w:styleId="Ukotvenvysvtlivky">
    <w:name w:val="Ukotvení vysvětlivky"/>
    <w:rPr>
      <w:vertAlign w:val="superscript"/>
    </w:rPr>
  </w:style>
  <w:style w:type="character" w:customStyle="1" w:styleId="Znakyprovysvtlivky">
    <w:name w:val="Znaky pro vysvětlivky"/>
  </w:style>
  <w:style w:type="character" w:customStyle="1" w:styleId="Odrky">
    <w:name w:val="Odrážky"/>
    <w:rPr>
      <w:rFonts w:ascii="OpenSymbol" w:eastAsia="OpenSymbol" w:hAnsi="OpenSymbol" w:cs="OpenSymbol"/>
      <w:sz w:val="36"/>
      <w:szCs w:val="36"/>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pat">
    <w:name w:val="footer"/>
    <w:basedOn w:val="Normln"/>
    <w:link w:val="ZpatChar"/>
    <w:uiPriority w:val="99"/>
    <w:unhideWhenUsed/>
    <w:rsid w:val="005D35E5"/>
    <w:pPr>
      <w:tabs>
        <w:tab w:val="center" w:pos="4320"/>
        <w:tab w:val="right" w:pos="8640"/>
      </w:tabs>
      <w:spacing w:after="0"/>
    </w:pPr>
  </w:style>
  <w:style w:type="paragraph" w:customStyle="1" w:styleId="Zkladnodstavec">
    <w:name w:val="[Základní odstavec]"/>
    <w:basedOn w:val="Normln"/>
    <w:uiPriority w:val="99"/>
    <w:rsid w:val="005D35E5"/>
    <w:pPr>
      <w:widowControl w:val="0"/>
      <w:spacing w:after="0" w:line="288" w:lineRule="auto"/>
      <w:textAlignment w:val="center"/>
    </w:pPr>
    <w:rPr>
      <w:rFonts w:ascii="MinionPro-Regular" w:hAnsi="MinionPro-Regular" w:cs="MinionPro-Regular"/>
      <w:color w:val="000000"/>
    </w:rPr>
  </w:style>
  <w:style w:type="paragraph" w:styleId="Odstavecseseznamem">
    <w:name w:val="List Paragraph"/>
    <w:aliases w:val="Odstavec_muj,Nad,Odstavec cíl se seznamem,Odstavec se seznamem5,List Paragraph"/>
    <w:basedOn w:val="Normln"/>
    <w:link w:val="OdstavecseseznamemChar"/>
    <w:uiPriority w:val="34"/>
    <w:qFormat/>
    <w:rsid w:val="005D35E5"/>
    <w:pPr>
      <w:ind w:left="720"/>
      <w:contextualSpacing/>
    </w:pPr>
  </w:style>
  <w:style w:type="paragraph" w:customStyle="1" w:styleId="PravidlaA">
    <w:name w:val="Pravidla A"/>
    <w:basedOn w:val="Nadpis1"/>
    <w:qFormat/>
    <w:rsid w:val="00BE7ACD"/>
    <w:rPr>
      <w:rFonts w:ascii="Cambria" w:hAnsi="Cambria"/>
    </w:rPr>
  </w:style>
  <w:style w:type="paragraph" w:styleId="Textkomente">
    <w:name w:val="annotation text"/>
    <w:basedOn w:val="Normln"/>
    <w:link w:val="TextkomenteChar"/>
    <w:uiPriority w:val="99"/>
    <w:unhideWhenUsed/>
    <w:rsid w:val="005D35E5"/>
    <w:rPr>
      <w:sz w:val="20"/>
      <w:szCs w:val="20"/>
    </w:rPr>
  </w:style>
  <w:style w:type="paragraph" w:styleId="Textbubliny">
    <w:name w:val="Balloon Text"/>
    <w:basedOn w:val="Normln"/>
    <w:link w:val="TextbublinyChar"/>
    <w:uiPriority w:val="99"/>
    <w:semiHidden/>
    <w:unhideWhenUsed/>
    <w:rsid w:val="005D35E5"/>
    <w:pPr>
      <w:spacing w:after="0"/>
    </w:pPr>
    <w:rPr>
      <w:rFonts w:ascii="Tahoma" w:hAnsi="Tahoma" w:cs="Tahoma"/>
      <w:sz w:val="16"/>
      <w:szCs w:val="16"/>
    </w:rPr>
  </w:style>
  <w:style w:type="paragraph" w:styleId="Zhlav">
    <w:name w:val="header"/>
    <w:basedOn w:val="Normln"/>
    <w:link w:val="ZhlavChar"/>
    <w:uiPriority w:val="99"/>
    <w:unhideWhenUsed/>
    <w:rsid w:val="00134399"/>
    <w:pPr>
      <w:tabs>
        <w:tab w:val="center" w:pos="4536"/>
        <w:tab w:val="right" w:pos="9072"/>
      </w:tabs>
      <w:spacing w:after="0"/>
    </w:pPr>
  </w:style>
  <w:style w:type="paragraph" w:styleId="Pedmtkomente">
    <w:name w:val="annotation subject"/>
    <w:basedOn w:val="Textkomente"/>
    <w:link w:val="PedmtkomenteChar"/>
    <w:uiPriority w:val="99"/>
    <w:semiHidden/>
    <w:unhideWhenUsed/>
    <w:rsid w:val="00BC6A53"/>
    <w:rPr>
      <w:b/>
      <w:bCs/>
    </w:rPr>
  </w:style>
  <w:style w:type="paragraph" w:customStyle="1" w:styleId="Pravidla1">
    <w:name w:val="Pravidla 1"/>
    <w:basedOn w:val="Nadpis1"/>
    <w:link w:val="Pravidla1Char"/>
    <w:qFormat/>
    <w:rsid w:val="005C52C3"/>
    <w:rPr>
      <w:rFonts w:ascii="Arial" w:hAnsi="Arial"/>
      <w:color w:val="365F91" w:themeColor="accent1" w:themeShade="BF"/>
    </w:rPr>
  </w:style>
  <w:style w:type="paragraph" w:customStyle="1" w:styleId="Pravidla11">
    <w:name w:val="Pravidla 1.1."/>
    <w:basedOn w:val="Pravidla1"/>
    <w:link w:val="Pravidla11Char"/>
    <w:qFormat/>
    <w:rsid w:val="00BE7ACD"/>
    <w:rPr>
      <w:rFonts w:cs="Arial"/>
      <w:sz w:val="28"/>
    </w:rPr>
  </w:style>
  <w:style w:type="paragraph" w:customStyle="1" w:styleId="Pravidla111">
    <w:name w:val="Pravidla 1.1.1."/>
    <w:basedOn w:val="Nadpis3"/>
    <w:link w:val="Pravidla111Char"/>
    <w:qFormat/>
    <w:rsid w:val="00C2115B"/>
  </w:style>
  <w:style w:type="paragraph" w:styleId="Revize">
    <w:name w:val="Revision"/>
    <w:uiPriority w:val="99"/>
    <w:semiHidden/>
    <w:rsid w:val="00F9255E"/>
    <w:pPr>
      <w:suppressAutoHyphens/>
      <w:spacing w:line="240" w:lineRule="auto"/>
    </w:pPr>
    <w:rPr>
      <w:rFonts w:ascii="Cambria" w:eastAsia="MS Mincho" w:hAnsi="Cambria"/>
      <w:sz w:val="24"/>
      <w:szCs w:val="24"/>
      <w:lang w:eastAsia="ja-JP"/>
    </w:rPr>
  </w:style>
  <w:style w:type="paragraph" w:styleId="Titulek">
    <w:name w:val="caption"/>
    <w:basedOn w:val="Normln"/>
    <w:uiPriority w:val="35"/>
    <w:unhideWhenUsed/>
    <w:qFormat/>
    <w:rsid w:val="00917052"/>
    <w:pPr>
      <w:jc w:val="both"/>
    </w:pPr>
    <w:rPr>
      <w:rFonts w:eastAsia="Times New Roman" w:cs="Arial"/>
      <w:b/>
      <w:bCs/>
      <w:color w:val="4F81BD"/>
      <w:sz w:val="18"/>
      <w:szCs w:val="18"/>
      <w:lang w:eastAsia="cs-CZ"/>
    </w:rPr>
  </w:style>
  <w:style w:type="paragraph" w:styleId="Obsah1">
    <w:name w:val="toc 1"/>
    <w:basedOn w:val="Normln"/>
    <w:autoRedefine/>
    <w:uiPriority w:val="39"/>
    <w:unhideWhenUsed/>
    <w:rsid w:val="00957332"/>
    <w:pPr>
      <w:tabs>
        <w:tab w:val="left" w:pos="880"/>
        <w:tab w:val="right" w:leader="dot" w:pos="9068"/>
      </w:tabs>
      <w:spacing w:after="100"/>
    </w:pPr>
  </w:style>
  <w:style w:type="paragraph" w:styleId="Obsah3">
    <w:name w:val="toc 3"/>
    <w:basedOn w:val="Normln"/>
    <w:autoRedefine/>
    <w:uiPriority w:val="39"/>
    <w:unhideWhenUsed/>
    <w:rsid w:val="00F64B9F"/>
    <w:pPr>
      <w:spacing w:after="100"/>
      <w:ind w:left="480"/>
    </w:pPr>
  </w:style>
  <w:style w:type="paragraph" w:customStyle="1" w:styleId="CharCharCharCharChar2CharCharChar">
    <w:name w:val="Char Char Char Char Char2 Char Char Char"/>
    <w:basedOn w:val="Normln"/>
    <w:rsid w:val="006D16AC"/>
    <w:pPr>
      <w:spacing w:after="160" w:line="240" w:lineRule="exact"/>
    </w:pPr>
    <w:rPr>
      <w:rFonts w:ascii="Tahoma" w:eastAsia="Times New Roman" w:hAnsi="Tahoma"/>
      <w:sz w:val="20"/>
      <w:szCs w:val="20"/>
      <w:lang w:val="en-US" w:eastAsia="en-US"/>
    </w:rPr>
  </w:style>
  <w:style w:type="paragraph" w:styleId="Zkladntext2">
    <w:name w:val="Body Text 2"/>
    <w:basedOn w:val="Normln"/>
    <w:link w:val="Zkladntext2Char"/>
    <w:rsid w:val="007E0A6B"/>
    <w:pPr>
      <w:spacing w:after="120" w:line="480" w:lineRule="auto"/>
    </w:pPr>
    <w:rPr>
      <w:rFonts w:ascii="Times New Roman" w:eastAsia="Times New Roman" w:hAnsi="Times New Roman"/>
      <w:lang w:eastAsia="en-US"/>
    </w:rPr>
  </w:style>
  <w:style w:type="paragraph" w:styleId="Textpoznpodarou">
    <w:name w:val="footnote text"/>
    <w:aliases w:val="Schriftart: 9 pt,Schriftart: 10 pt,Schriftart: 8 pt,pozn. pod čarou,Footnote,Text poznámky pod čiarou 007,Fußnotentextf,Geneva 9,Font: Geneva 9,Boston 10,f,Text pozn. pod čarou Char2,Text pozn. pod čarou Char Char"/>
    <w:basedOn w:val="Normln"/>
    <w:link w:val="TextpoznpodarouChar"/>
    <w:semiHidden/>
    <w:rsid w:val="00532BD6"/>
    <w:pPr>
      <w:spacing w:before="120" w:after="0"/>
      <w:jc w:val="both"/>
    </w:pPr>
    <w:rPr>
      <w:rFonts w:eastAsia="Times New Roman" w:cs="Arial"/>
      <w:sz w:val="20"/>
      <w:szCs w:val="20"/>
      <w:lang w:eastAsia="cs-CZ"/>
    </w:rPr>
  </w:style>
  <w:style w:type="paragraph" w:customStyle="1" w:styleId="odrkyChar">
    <w:name w:val="odrážky Char"/>
    <w:basedOn w:val="Odsazentlatextu"/>
    <w:rsid w:val="00532BD6"/>
    <w:pPr>
      <w:spacing w:before="120" w:after="140"/>
      <w:ind w:left="0"/>
      <w:jc w:val="both"/>
    </w:pPr>
    <w:rPr>
      <w:rFonts w:eastAsia="Times New Roman" w:cs="Arial"/>
      <w:szCs w:val="22"/>
      <w:lang w:eastAsia="cs-CZ"/>
    </w:rPr>
  </w:style>
  <w:style w:type="paragraph" w:customStyle="1" w:styleId="Odsazentlatextu">
    <w:name w:val="Odsazení těla textu"/>
    <w:basedOn w:val="Normln"/>
    <w:link w:val="ZkladntextodsazenChar"/>
    <w:uiPriority w:val="99"/>
    <w:semiHidden/>
    <w:unhideWhenUsed/>
    <w:rsid w:val="00532BD6"/>
    <w:pPr>
      <w:spacing w:after="120"/>
      <w:ind w:left="283"/>
    </w:pPr>
  </w:style>
  <w:style w:type="paragraph" w:customStyle="1" w:styleId="Heading4Palatinoks">
    <w:name w:val="Heading 4 Palatino ks"/>
    <w:basedOn w:val="Nadpis4"/>
    <w:autoRedefine/>
    <w:rsid w:val="00C96EA6"/>
    <w:pPr>
      <w:spacing w:after="280"/>
      <w:jc w:val="both"/>
    </w:pPr>
    <w:rPr>
      <w:rFonts w:cs="Arial"/>
      <w:b w:val="0"/>
      <w:bCs w:val="0"/>
      <w:i w:val="0"/>
      <w:iCs w:val="0"/>
      <w:color w:val="00000A"/>
    </w:rPr>
  </w:style>
  <w:style w:type="paragraph" w:customStyle="1" w:styleId="Default">
    <w:name w:val="Default"/>
    <w:rsid w:val="00B90D17"/>
    <w:pPr>
      <w:suppressAutoHyphens/>
      <w:spacing w:line="240" w:lineRule="auto"/>
    </w:pPr>
    <w:rPr>
      <w:rFonts w:ascii="Arial" w:hAnsi="Arial" w:cs="Arial"/>
      <w:color w:val="000000"/>
      <w:sz w:val="24"/>
      <w:szCs w:val="24"/>
    </w:rPr>
  </w:style>
  <w:style w:type="paragraph" w:customStyle="1" w:styleId="Obsahrmce">
    <w:name w:val="Obsah rámce"/>
    <w:basedOn w:val="Normln"/>
  </w:style>
  <w:style w:type="paragraph" w:customStyle="1" w:styleId="Poznmkapodarou">
    <w:name w:val="Poznámka pod čarou"/>
    <w:basedOn w:val="Normln"/>
  </w:style>
  <w:style w:type="table" w:styleId="Mkatabulky">
    <w:name w:val="Table Grid"/>
    <w:basedOn w:val="Normlntabulka"/>
    <w:uiPriority w:val="59"/>
    <w:rsid w:val="005D35E5"/>
    <w:pPr>
      <w:spacing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mka3zvraznn3">
    <w:name w:val="Medium Grid 3 Accent 3"/>
    <w:basedOn w:val="Normlntabulka"/>
    <w:uiPriority w:val="69"/>
    <w:rsid w:val="000616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ypertextovodkaz">
    <w:name w:val="Hyperlink"/>
    <w:basedOn w:val="Standardnpsmoodstavce"/>
    <w:uiPriority w:val="99"/>
    <w:unhideWhenUsed/>
    <w:rsid w:val="00A5389B"/>
    <w:rPr>
      <w:color w:val="0000FF"/>
      <w:u w:val="single"/>
    </w:rPr>
  </w:style>
  <w:style w:type="paragraph" w:styleId="Nadpisobsahu">
    <w:name w:val="TOC Heading"/>
    <w:basedOn w:val="Nadpis1"/>
    <w:next w:val="Normln"/>
    <w:uiPriority w:val="39"/>
    <w:unhideWhenUsed/>
    <w:qFormat/>
    <w:rsid w:val="006F456C"/>
    <w:pPr>
      <w:suppressAutoHyphens w:val="0"/>
      <w:spacing w:line="276" w:lineRule="auto"/>
      <w:outlineLvl w:val="9"/>
    </w:pPr>
    <w:rPr>
      <w:rFonts w:asciiTheme="majorHAnsi" w:eastAsiaTheme="majorEastAsia" w:hAnsiTheme="majorHAnsi" w:cstheme="majorBidi"/>
      <w:color w:val="365F91" w:themeColor="accent1" w:themeShade="BF"/>
      <w:sz w:val="28"/>
      <w:lang w:eastAsia="cs-CZ"/>
    </w:rPr>
  </w:style>
  <w:style w:type="character" w:styleId="Sledovanodkaz">
    <w:name w:val="FollowedHyperlink"/>
    <w:basedOn w:val="Standardnpsmoodstavce"/>
    <w:uiPriority w:val="99"/>
    <w:semiHidden/>
    <w:unhideWhenUsed/>
    <w:rsid w:val="00C7197D"/>
    <w:rPr>
      <w:color w:val="800080" w:themeColor="followedHyperlink"/>
      <w:u w:val="single"/>
    </w:rPr>
  </w:style>
  <w:style w:type="character" w:styleId="slostrnky">
    <w:name w:val="page number"/>
    <w:basedOn w:val="Standardnpsmoodstavce"/>
    <w:rsid w:val="0098019A"/>
    <w:rPr>
      <w:rFonts w:cs="Times New Roman"/>
    </w:rPr>
  </w:style>
  <w:style w:type="paragraph" w:customStyle="1" w:styleId="Nadpis-Osnova-IIIuroven">
    <w:name w:val="Nadpis-Osnova-III.uroven"/>
    <w:basedOn w:val="Normln"/>
    <w:link w:val="Nadpis-Osnova-IIIurovenChar"/>
    <w:autoRedefine/>
    <w:rsid w:val="006C1AD9"/>
    <w:pPr>
      <w:numPr>
        <w:numId w:val="19"/>
      </w:numPr>
      <w:suppressAutoHyphens w:val="0"/>
      <w:spacing w:before="75" w:after="120" w:line="276" w:lineRule="auto"/>
    </w:pPr>
    <w:rPr>
      <w:rFonts w:asciiTheme="majorHAnsi" w:eastAsia="Calibri" w:hAnsiTheme="majorHAnsi" w:cs="Arial"/>
      <w:bCs/>
      <w:lang w:eastAsia="cs-CZ"/>
    </w:rPr>
  </w:style>
  <w:style w:type="character" w:customStyle="1" w:styleId="Nadpis-Osnova-IIIurovenChar">
    <w:name w:val="Nadpis-Osnova-III.uroven Char"/>
    <w:link w:val="Nadpis-Osnova-IIIuroven"/>
    <w:rsid w:val="006C1AD9"/>
    <w:rPr>
      <w:rFonts w:asciiTheme="majorHAnsi" w:eastAsia="Calibri" w:hAnsiTheme="majorHAnsi" w:cs="Arial"/>
      <w:bCs/>
      <w:sz w:val="24"/>
      <w:szCs w:val="24"/>
      <w:lang w:eastAsia="cs-CZ"/>
    </w:rPr>
  </w:style>
  <w:style w:type="character" w:customStyle="1" w:styleId="NormlnodrkyChar">
    <w:name w:val="Normální odrážky Char"/>
    <w:link w:val="Normlnodrky"/>
    <w:locked/>
    <w:rsid w:val="006F243F"/>
    <w:rPr>
      <w:rFonts w:ascii="Times New Roman" w:eastAsia="Times New Roman" w:hAnsi="Times New Roman"/>
      <w:szCs w:val="24"/>
      <w:lang w:val="en-US"/>
    </w:rPr>
  </w:style>
  <w:style w:type="paragraph" w:customStyle="1" w:styleId="Normlnodrky">
    <w:name w:val="Normální odrážky"/>
    <w:basedOn w:val="Normln"/>
    <w:link w:val="NormlnodrkyChar"/>
    <w:rsid w:val="006F243F"/>
    <w:pPr>
      <w:numPr>
        <w:numId w:val="29"/>
      </w:numPr>
      <w:suppressAutoHyphens w:val="0"/>
      <w:spacing w:after="0"/>
      <w:jc w:val="both"/>
    </w:pPr>
    <w:rPr>
      <w:rFonts w:ascii="Times New Roman" w:eastAsia="Times New Roman" w:hAnsi="Times New Roman"/>
      <w:lang w:val="en-US" w:eastAsia="en-US"/>
    </w:rPr>
  </w:style>
  <w:style w:type="character" w:styleId="Siln">
    <w:name w:val="Strong"/>
    <w:basedOn w:val="Standardnpsmoodstavce"/>
    <w:uiPriority w:val="22"/>
    <w:qFormat/>
    <w:rsid w:val="00DD0274"/>
    <w:rPr>
      <w:b/>
      <w:bCs/>
    </w:rPr>
  </w:style>
  <w:style w:type="table" w:customStyle="1" w:styleId="Mkatabulky1">
    <w:name w:val="Mřížka tabulky1"/>
    <w:basedOn w:val="Normlntabulka"/>
    <w:next w:val="Mkatabulky"/>
    <w:uiPriority w:val="39"/>
    <w:rsid w:val="00FF1B52"/>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050D47"/>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2C3"/>
    <w:pPr>
      <w:suppressAutoHyphens/>
      <w:spacing w:after="200" w:line="240" w:lineRule="auto"/>
    </w:pPr>
    <w:rPr>
      <w:rFonts w:ascii="Arial" w:eastAsia="MS Mincho" w:hAnsi="Arial"/>
      <w:szCs w:val="24"/>
      <w:lang w:eastAsia="ja-JP"/>
    </w:rPr>
  </w:style>
  <w:style w:type="paragraph" w:styleId="Nadpis1">
    <w:name w:val="heading 1"/>
    <w:basedOn w:val="Normln"/>
    <w:link w:val="Nadpis1Char"/>
    <w:uiPriority w:val="9"/>
    <w:qFormat/>
    <w:rsid w:val="005D35E5"/>
    <w:pPr>
      <w:keepNext/>
      <w:keepLines/>
      <w:spacing w:before="480" w:after="0"/>
      <w:outlineLvl w:val="0"/>
    </w:pPr>
    <w:rPr>
      <w:rFonts w:ascii="Times New Roman" w:hAnsi="Times New Roman"/>
      <w:b/>
      <w:bCs/>
      <w:color w:val="000000"/>
      <w:sz w:val="36"/>
      <w:szCs w:val="28"/>
    </w:rPr>
  </w:style>
  <w:style w:type="paragraph" w:styleId="Nadpis2">
    <w:name w:val="heading 2"/>
    <w:basedOn w:val="Normln"/>
    <w:link w:val="Nadpis2Char"/>
    <w:uiPriority w:val="9"/>
    <w:unhideWhenUsed/>
    <w:qFormat/>
    <w:rsid w:val="005D35E5"/>
    <w:pPr>
      <w:keepNext/>
      <w:keepLines/>
      <w:spacing w:before="200" w:after="0"/>
      <w:outlineLvl w:val="1"/>
    </w:pPr>
    <w:rPr>
      <w:rFonts w:ascii="Times New Roman" w:hAnsi="Times New Roman"/>
      <w:b/>
      <w:bCs/>
      <w:color w:val="000000"/>
      <w:sz w:val="28"/>
      <w:szCs w:val="26"/>
    </w:rPr>
  </w:style>
  <w:style w:type="paragraph" w:styleId="Nadpis3">
    <w:name w:val="heading 3"/>
    <w:basedOn w:val="Normln"/>
    <w:link w:val="Nadpis3Char"/>
    <w:uiPriority w:val="9"/>
    <w:unhideWhenUsed/>
    <w:qFormat/>
    <w:rsid w:val="00E31773"/>
    <w:pPr>
      <w:keepNext/>
      <w:keepLines/>
      <w:spacing w:before="200" w:after="0"/>
      <w:outlineLvl w:val="2"/>
    </w:pPr>
    <w:rPr>
      <w:b/>
      <w:bCs/>
    </w:rPr>
  </w:style>
  <w:style w:type="paragraph" w:styleId="Nadpis4">
    <w:name w:val="heading 4"/>
    <w:basedOn w:val="Normln"/>
    <w:link w:val="Nadpis4Char"/>
    <w:uiPriority w:val="9"/>
    <w:semiHidden/>
    <w:unhideWhenUsed/>
    <w:qFormat/>
    <w:rsid w:val="005D35E5"/>
    <w:pPr>
      <w:keepNext/>
      <w:keepLines/>
      <w:spacing w:before="200" w:after="0"/>
      <w:outlineLvl w:val="3"/>
    </w:pPr>
    <w:rPr>
      <w:b/>
      <w:bCs/>
      <w:i/>
      <w:iCs/>
      <w:color w:val="4F81BD"/>
    </w:rPr>
  </w:style>
  <w:style w:type="paragraph" w:styleId="Nadpis5">
    <w:name w:val="heading 5"/>
    <w:basedOn w:val="Normln"/>
    <w:link w:val="Nadpis5Char"/>
    <w:uiPriority w:val="9"/>
    <w:semiHidden/>
    <w:unhideWhenUsed/>
    <w:qFormat/>
    <w:rsid w:val="005D35E5"/>
    <w:pPr>
      <w:keepNext/>
      <w:keepLines/>
      <w:spacing w:before="200" w:after="0"/>
      <w:outlineLvl w:val="4"/>
    </w:pPr>
    <w:rPr>
      <w:color w:val="243F60"/>
    </w:rPr>
  </w:style>
  <w:style w:type="paragraph" w:styleId="Nadpis6">
    <w:name w:val="heading 6"/>
    <w:basedOn w:val="Normln"/>
    <w:link w:val="Nadpis6Char"/>
    <w:uiPriority w:val="9"/>
    <w:semiHidden/>
    <w:unhideWhenUsed/>
    <w:qFormat/>
    <w:rsid w:val="005D35E5"/>
    <w:pPr>
      <w:keepNext/>
      <w:keepLines/>
      <w:spacing w:before="200" w:after="0"/>
      <w:outlineLvl w:val="5"/>
    </w:pPr>
    <w:rPr>
      <w:i/>
      <w:iCs/>
      <w:color w:val="243F60"/>
    </w:rPr>
  </w:style>
  <w:style w:type="paragraph" w:styleId="Nadpis7">
    <w:name w:val="heading 7"/>
    <w:basedOn w:val="Normln"/>
    <w:link w:val="Nadpis7Char"/>
    <w:uiPriority w:val="9"/>
    <w:semiHidden/>
    <w:unhideWhenUsed/>
    <w:qFormat/>
    <w:rsid w:val="005D35E5"/>
    <w:pPr>
      <w:keepNext/>
      <w:keepLines/>
      <w:spacing w:before="200" w:after="0"/>
      <w:outlineLvl w:val="6"/>
    </w:pPr>
    <w:rPr>
      <w:i/>
      <w:iCs/>
      <w:color w:val="404040"/>
    </w:rPr>
  </w:style>
  <w:style w:type="paragraph" w:styleId="Nadpis8">
    <w:name w:val="heading 8"/>
    <w:basedOn w:val="Normln"/>
    <w:link w:val="Nadpis8Char"/>
    <w:uiPriority w:val="9"/>
    <w:semiHidden/>
    <w:unhideWhenUsed/>
    <w:qFormat/>
    <w:rsid w:val="005D35E5"/>
    <w:pPr>
      <w:keepNext/>
      <w:keepLines/>
      <w:spacing w:before="200" w:after="0"/>
      <w:outlineLvl w:val="7"/>
    </w:pPr>
    <w:rPr>
      <w:color w:val="404040"/>
      <w:sz w:val="20"/>
      <w:szCs w:val="20"/>
    </w:rPr>
  </w:style>
  <w:style w:type="paragraph" w:styleId="Nadpis9">
    <w:name w:val="heading 9"/>
    <w:basedOn w:val="Normln"/>
    <w:link w:val="Nadpis9Char"/>
    <w:uiPriority w:val="9"/>
    <w:semiHidden/>
    <w:unhideWhenUsed/>
    <w:qFormat/>
    <w:rsid w:val="005D35E5"/>
    <w:pPr>
      <w:keepNext/>
      <w:keepLines/>
      <w:spacing w:before="200" w:after="0"/>
      <w:outlineLvl w:val="8"/>
    </w:pPr>
    <w:rPr>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5E5"/>
    <w:rPr>
      <w:rFonts w:ascii="Times New Roman" w:hAnsi="Times New Roman"/>
      <w:b/>
      <w:bCs/>
      <w:color w:val="000000"/>
      <w:sz w:val="36"/>
      <w:szCs w:val="28"/>
      <w:lang w:eastAsia="ja-JP"/>
    </w:rPr>
  </w:style>
  <w:style w:type="character" w:customStyle="1" w:styleId="Nadpis2Char">
    <w:name w:val="Nadpis 2 Char"/>
    <w:basedOn w:val="Standardnpsmoodstavce"/>
    <w:link w:val="Nadpis2"/>
    <w:uiPriority w:val="9"/>
    <w:rsid w:val="005D35E5"/>
    <w:rPr>
      <w:rFonts w:ascii="Times New Roman" w:hAnsi="Times New Roman"/>
      <w:b/>
      <w:bCs/>
      <w:color w:val="000000"/>
      <w:sz w:val="28"/>
      <w:szCs w:val="26"/>
      <w:lang w:eastAsia="ja-JP"/>
    </w:rPr>
  </w:style>
  <w:style w:type="character" w:customStyle="1" w:styleId="Nadpis3Char">
    <w:name w:val="Nadpis 3 Char"/>
    <w:basedOn w:val="Standardnpsmoodstavce"/>
    <w:link w:val="Nadpis3"/>
    <w:uiPriority w:val="9"/>
    <w:rsid w:val="00E31773"/>
    <w:rPr>
      <w:rFonts w:ascii="Cambria" w:hAnsi="Cambria"/>
      <w:b/>
      <w:bCs/>
      <w:sz w:val="24"/>
      <w:szCs w:val="24"/>
      <w:lang w:eastAsia="ja-JP"/>
    </w:rPr>
  </w:style>
  <w:style w:type="character" w:customStyle="1" w:styleId="Nadpis4Char">
    <w:name w:val="Nadpis 4 Char"/>
    <w:basedOn w:val="Standardnpsmoodstavce"/>
    <w:link w:val="Nadpis4"/>
    <w:uiPriority w:val="9"/>
    <w:semiHidden/>
    <w:rsid w:val="005D35E5"/>
    <w:rPr>
      <w:rFonts w:ascii="Cambria" w:hAnsi="Cambria"/>
      <w:b/>
      <w:bCs/>
      <w:i/>
      <w:iCs/>
      <w:color w:val="4F81BD"/>
      <w:sz w:val="24"/>
      <w:szCs w:val="24"/>
      <w:lang w:eastAsia="ja-JP"/>
    </w:rPr>
  </w:style>
  <w:style w:type="character" w:customStyle="1" w:styleId="Nadpis5Char">
    <w:name w:val="Nadpis 5 Char"/>
    <w:basedOn w:val="Standardnpsmoodstavce"/>
    <w:link w:val="Nadpis5"/>
    <w:uiPriority w:val="9"/>
    <w:semiHidden/>
    <w:rsid w:val="005D35E5"/>
    <w:rPr>
      <w:rFonts w:ascii="Cambria" w:hAnsi="Cambria"/>
      <w:color w:val="243F60"/>
      <w:sz w:val="24"/>
      <w:szCs w:val="24"/>
      <w:lang w:eastAsia="ja-JP"/>
    </w:rPr>
  </w:style>
  <w:style w:type="character" w:customStyle="1" w:styleId="Nadpis6Char">
    <w:name w:val="Nadpis 6 Char"/>
    <w:basedOn w:val="Standardnpsmoodstavce"/>
    <w:link w:val="Nadpis6"/>
    <w:uiPriority w:val="9"/>
    <w:semiHidden/>
    <w:rsid w:val="005D35E5"/>
    <w:rPr>
      <w:rFonts w:ascii="Cambria" w:hAnsi="Cambria"/>
      <w:i/>
      <w:iCs/>
      <w:color w:val="243F60"/>
      <w:sz w:val="24"/>
      <w:szCs w:val="24"/>
      <w:lang w:eastAsia="ja-JP"/>
    </w:rPr>
  </w:style>
  <w:style w:type="character" w:customStyle="1" w:styleId="Nadpis7Char">
    <w:name w:val="Nadpis 7 Char"/>
    <w:basedOn w:val="Standardnpsmoodstavce"/>
    <w:link w:val="Nadpis7"/>
    <w:uiPriority w:val="9"/>
    <w:semiHidden/>
    <w:rsid w:val="005D35E5"/>
    <w:rPr>
      <w:rFonts w:ascii="Cambria" w:hAnsi="Cambria"/>
      <w:i/>
      <w:iCs/>
      <w:color w:val="404040"/>
      <w:sz w:val="24"/>
      <w:szCs w:val="24"/>
      <w:lang w:eastAsia="ja-JP"/>
    </w:rPr>
  </w:style>
  <w:style w:type="character" w:customStyle="1" w:styleId="Nadpis8Char">
    <w:name w:val="Nadpis 8 Char"/>
    <w:basedOn w:val="Standardnpsmoodstavce"/>
    <w:link w:val="Nadpis8"/>
    <w:uiPriority w:val="9"/>
    <w:semiHidden/>
    <w:rsid w:val="005D35E5"/>
    <w:rPr>
      <w:rFonts w:ascii="Cambria" w:hAnsi="Cambria"/>
      <w:color w:val="404040"/>
      <w:sz w:val="20"/>
      <w:szCs w:val="20"/>
      <w:lang w:eastAsia="ja-JP"/>
    </w:rPr>
  </w:style>
  <w:style w:type="character" w:customStyle="1" w:styleId="Nadpis9Char">
    <w:name w:val="Nadpis 9 Char"/>
    <w:basedOn w:val="Standardnpsmoodstavce"/>
    <w:link w:val="Nadpis9"/>
    <w:uiPriority w:val="9"/>
    <w:semiHidden/>
    <w:rsid w:val="005D35E5"/>
    <w:rPr>
      <w:rFonts w:ascii="Cambria" w:hAnsi="Cambria"/>
      <w:i/>
      <w:iCs/>
      <w:color w:val="404040"/>
      <w:sz w:val="20"/>
      <w:szCs w:val="20"/>
      <w:lang w:eastAsia="ja-JP"/>
    </w:rPr>
  </w:style>
  <w:style w:type="character" w:customStyle="1" w:styleId="ZpatChar">
    <w:name w:val="Zápatí Char"/>
    <w:basedOn w:val="Standardnpsmoodstavce"/>
    <w:link w:val="Zpat"/>
    <w:uiPriority w:val="99"/>
    <w:rsid w:val="005D35E5"/>
    <w:rPr>
      <w:rFonts w:ascii="Cambria" w:eastAsia="MS Mincho" w:hAnsi="Cambria" w:cs="Times New Roman"/>
      <w:sz w:val="24"/>
      <w:szCs w:val="24"/>
      <w:lang w:val="en-US" w:eastAsia="ja-JP"/>
    </w:rPr>
  </w:style>
  <w:style w:type="character" w:styleId="Odkaznakoment">
    <w:name w:val="annotation reference"/>
    <w:basedOn w:val="Standardnpsmoodstavce"/>
    <w:uiPriority w:val="99"/>
    <w:semiHidden/>
    <w:unhideWhenUsed/>
    <w:rsid w:val="005D35E5"/>
    <w:rPr>
      <w:sz w:val="16"/>
      <w:szCs w:val="16"/>
    </w:rPr>
  </w:style>
  <w:style w:type="character" w:customStyle="1" w:styleId="TextkomenteChar">
    <w:name w:val="Text komentáře Char"/>
    <w:basedOn w:val="Standardnpsmoodstavce"/>
    <w:link w:val="Textkomente"/>
    <w:uiPriority w:val="99"/>
    <w:rsid w:val="005D35E5"/>
    <w:rPr>
      <w:rFonts w:ascii="Cambria" w:eastAsia="MS Mincho" w:hAnsi="Cambria" w:cs="Times New Roman"/>
      <w:sz w:val="20"/>
      <w:szCs w:val="20"/>
      <w:lang w:val="en-US" w:eastAsia="ja-JP"/>
    </w:rPr>
  </w:style>
  <w:style w:type="character" w:customStyle="1" w:styleId="TextbublinyChar">
    <w:name w:val="Text bubliny Char"/>
    <w:basedOn w:val="Standardnpsmoodstavce"/>
    <w:link w:val="Textbubliny"/>
    <w:uiPriority w:val="99"/>
    <w:semiHidden/>
    <w:rsid w:val="005D35E5"/>
    <w:rPr>
      <w:rFonts w:ascii="Tahoma" w:eastAsia="MS Mincho" w:hAnsi="Tahoma" w:cs="Tahoma"/>
      <w:sz w:val="16"/>
      <w:szCs w:val="16"/>
      <w:lang w:val="en-US" w:eastAsia="ja-JP"/>
    </w:rPr>
  </w:style>
  <w:style w:type="character" w:customStyle="1" w:styleId="ZhlavChar">
    <w:name w:val="Záhlaví Char"/>
    <w:basedOn w:val="Standardnpsmoodstavce"/>
    <w:link w:val="Zhlav"/>
    <w:uiPriority w:val="99"/>
    <w:rsid w:val="00134399"/>
    <w:rPr>
      <w:rFonts w:ascii="Cambria" w:eastAsia="MS Mincho" w:hAnsi="Cambria" w:cs="Times New Roman"/>
      <w:sz w:val="24"/>
      <w:szCs w:val="24"/>
      <w:lang w:val="en-US" w:eastAsia="ja-JP"/>
    </w:rPr>
  </w:style>
  <w:style w:type="character" w:customStyle="1" w:styleId="PedmtkomenteChar">
    <w:name w:val="Předmět komentáře Char"/>
    <w:basedOn w:val="TextkomenteChar"/>
    <w:link w:val="Pedmtkomente"/>
    <w:uiPriority w:val="99"/>
    <w:semiHidden/>
    <w:rsid w:val="00BC6A53"/>
    <w:rPr>
      <w:rFonts w:ascii="Cambria" w:eastAsia="MS Mincho" w:hAnsi="Cambria" w:cs="Times New Roman"/>
      <w:b/>
      <w:bCs/>
      <w:sz w:val="20"/>
      <w:szCs w:val="20"/>
      <w:lang w:val="en-US" w:eastAsia="ja-JP"/>
    </w:rPr>
  </w:style>
  <w:style w:type="character" w:customStyle="1" w:styleId="Pravidla1Char">
    <w:name w:val="Pravidla 1 Char"/>
    <w:basedOn w:val="Nadpis1Char"/>
    <w:link w:val="Pravidla1"/>
    <w:rsid w:val="005C52C3"/>
    <w:rPr>
      <w:rFonts w:ascii="Arial" w:eastAsia="MS Mincho" w:hAnsi="Arial"/>
      <w:b/>
      <w:bCs/>
      <w:color w:val="365F91" w:themeColor="accent1" w:themeShade="BF"/>
      <w:sz w:val="36"/>
      <w:szCs w:val="28"/>
      <w:lang w:eastAsia="ja-JP"/>
    </w:rPr>
  </w:style>
  <w:style w:type="character" w:customStyle="1" w:styleId="Pravidla11Char">
    <w:name w:val="Pravidla 1.1. Char"/>
    <w:basedOn w:val="Nadpis2Char"/>
    <w:link w:val="Pravidla11"/>
    <w:rsid w:val="00BE7ACD"/>
    <w:rPr>
      <w:rFonts w:ascii="Cambria" w:hAnsi="Cambria" w:cs="Arial"/>
      <w:b/>
      <w:bCs/>
      <w:color w:val="000000"/>
      <w:sz w:val="28"/>
      <w:szCs w:val="28"/>
      <w:lang w:eastAsia="ja-JP"/>
    </w:rPr>
  </w:style>
  <w:style w:type="character" w:customStyle="1" w:styleId="Pravidla111Char">
    <w:name w:val="Pravidla 1.1.1. Char"/>
    <w:basedOn w:val="Nadpis3Char"/>
    <w:link w:val="Pravidla111"/>
    <w:rsid w:val="00C2115B"/>
    <w:rPr>
      <w:rFonts w:ascii="Cambria" w:hAnsi="Cambria"/>
      <w:b/>
      <w:bCs/>
      <w:sz w:val="24"/>
      <w:szCs w:val="24"/>
      <w:lang w:eastAsia="ja-JP"/>
    </w:rPr>
  </w:style>
  <w:style w:type="character" w:customStyle="1" w:styleId="Internetovodkaz">
    <w:name w:val="Internetový odkaz"/>
    <w:basedOn w:val="Standardnpsmoodstavce"/>
    <w:uiPriority w:val="99"/>
    <w:unhideWhenUsed/>
    <w:rsid w:val="00F64B9F"/>
    <w:rPr>
      <w:color w:val="0000FF"/>
      <w:u w:val="single"/>
    </w:rPr>
  </w:style>
  <w:style w:type="character" w:customStyle="1" w:styleId="Zkladntext2Char">
    <w:name w:val="Základní text 2 Char"/>
    <w:basedOn w:val="Standardnpsmoodstavce"/>
    <w:link w:val="Zkladntext2"/>
    <w:rsid w:val="007E0A6B"/>
    <w:rPr>
      <w:rFonts w:ascii="Times New Roman" w:eastAsia="Times New Roman" w:hAnsi="Times New Roman" w:cs="Times New Roman"/>
      <w:sz w:val="24"/>
      <w:szCs w:val="24"/>
    </w:rPr>
  </w:style>
  <w:style w:type="character" w:customStyle="1" w:styleId="TextpoznpodarouChar">
    <w:name w:val="Text pozn. pod čarou Char"/>
    <w:aliases w:val="Schriftart: 9 pt Char,Schriftart: 10 pt Char,Schriftart: 8 pt Char,pozn. pod čarou Char,Footnote Char,Text poznámky pod čiarou 007 Char,Fußnotentextf Char,Geneva 9 Char,Font: Geneva 9 Char,Boston 10 Char,f Char"/>
    <w:basedOn w:val="Standardnpsmoodstavce"/>
    <w:link w:val="Textpoznpodarou"/>
    <w:semiHidden/>
    <w:rsid w:val="00532BD6"/>
    <w:rPr>
      <w:rFonts w:ascii="Arial" w:eastAsia="Times New Roman" w:hAnsi="Arial" w:cs="Arial"/>
      <w:sz w:val="20"/>
      <w:szCs w:val="20"/>
      <w:lang w:eastAsia="cs-CZ"/>
    </w:rPr>
  </w:style>
  <w:style w:type="character" w:styleId="Znakapoznpodarou">
    <w:name w:val="footnote reference"/>
    <w:aliases w:val="PGI Fußnote Ziffer + Times New Roman,12 b.,Zúžené o ...,PGI Fußnote Ziffer"/>
    <w:basedOn w:val="Standardnpsmoodstavce"/>
    <w:uiPriority w:val="99"/>
    <w:semiHidden/>
    <w:rsid w:val="00532BD6"/>
    <w:rPr>
      <w:vertAlign w:val="superscript"/>
    </w:rPr>
  </w:style>
  <w:style w:type="character" w:customStyle="1" w:styleId="ZkladntextodsazenChar">
    <w:name w:val="Základní text odsazený Char"/>
    <w:basedOn w:val="Standardnpsmoodstavce"/>
    <w:link w:val="Odsazentlatextu"/>
    <w:uiPriority w:val="99"/>
    <w:semiHidden/>
    <w:rsid w:val="00532BD6"/>
    <w:rPr>
      <w:rFonts w:ascii="Cambria" w:eastAsia="MS Mincho" w:hAnsi="Cambria" w:cs="Times New Roman"/>
      <w:sz w:val="24"/>
      <w:szCs w:val="24"/>
      <w:lang w:eastAsia="ja-JP"/>
    </w:rPr>
  </w:style>
  <w:style w:type="character" w:customStyle="1" w:styleId="OdstavecseseznamemChar">
    <w:name w:val="Odstavec se seznamem Char"/>
    <w:aliases w:val="Odstavec_muj Char,Nad Char,Odstavec cíl se seznamem Char,Odstavec se seznamem5 Char,List Paragraph Char"/>
    <w:link w:val="Odstavecseseznamem"/>
    <w:uiPriority w:val="34"/>
    <w:locked/>
    <w:rsid w:val="00775724"/>
    <w:rPr>
      <w:rFonts w:ascii="Cambria" w:eastAsia="MS Mincho" w:hAnsi="Cambria" w:cs="Times New Roman"/>
      <w:sz w:val="24"/>
      <w:szCs w:val="24"/>
      <w:lang w:eastAsia="ja-JP"/>
    </w:rPr>
  </w:style>
  <w:style w:type="character" w:customStyle="1" w:styleId="ListLabel1">
    <w:name w:val="ListLabel 1"/>
    <w:rPr>
      <w:sz w:val="28"/>
      <w:szCs w:val="28"/>
    </w:rPr>
  </w:style>
  <w:style w:type="character" w:customStyle="1" w:styleId="ListLabel2">
    <w:name w:val="ListLabel 2"/>
    <w:rPr>
      <w:rFonts w:cs="Courier New"/>
    </w:rPr>
  </w:style>
  <w:style w:type="character" w:customStyle="1" w:styleId="ListLabel3">
    <w:name w:val="ListLabel 3"/>
    <w:rPr>
      <w:rFonts w:eastAsia="Times New Roman"/>
    </w:rPr>
  </w:style>
  <w:style w:type="character" w:customStyle="1" w:styleId="ListLabel4">
    <w:name w:val="ListLabel 4"/>
    <w:rPr>
      <w:b/>
    </w:rPr>
  </w:style>
  <w:style w:type="character" w:customStyle="1" w:styleId="ListLabel5">
    <w:name w:val="ListLabel 5"/>
    <w:rPr>
      <w:rFonts w:eastAsia="Times New Roman" w:cs="Times New Roman"/>
      <w:color w:val="00000A"/>
    </w:rPr>
  </w:style>
  <w:style w:type="character" w:customStyle="1" w:styleId="ListLabel6">
    <w:name w:val="ListLabel 6"/>
    <w:rPr>
      <w:rFonts w:cs="Courier New"/>
      <w:b/>
    </w:rPr>
  </w:style>
  <w:style w:type="character" w:customStyle="1" w:styleId="ListLabel7">
    <w:name w:val="ListLabel 7"/>
    <w:rPr>
      <w:rFonts w:eastAsia="MS Mincho" w:cs="Arial"/>
      <w:b/>
    </w:rPr>
  </w:style>
  <w:style w:type="character" w:customStyle="1" w:styleId="ListLabel8">
    <w:name w:val="ListLabel 8"/>
    <w:rPr>
      <w:rFonts w:eastAsia="MS Mincho" w:cs="Times New Roman"/>
    </w:rPr>
  </w:style>
  <w:style w:type="character" w:customStyle="1" w:styleId="ListLabel9">
    <w:name w:val="ListLabel 9"/>
    <w:rPr>
      <w:rFonts w:cs="Arial"/>
      <w:b/>
    </w:rPr>
  </w:style>
  <w:style w:type="character" w:customStyle="1" w:styleId="ListLabel10">
    <w:name w:val="ListLabel 10"/>
    <w:rPr>
      <w:rFonts w:cs="Arial"/>
    </w:rPr>
  </w:style>
  <w:style w:type="character" w:customStyle="1" w:styleId="ListLabel11">
    <w:name w:val="ListLabel 11"/>
    <w:rPr>
      <w:rFonts w:eastAsia="Calibri" w:cs="Times New Roman"/>
    </w:rPr>
  </w:style>
  <w:style w:type="character" w:customStyle="1" w:styleId="ListLabel12">
    <w:name w:val="ListLabel 12"/>
    <w:rPr>
      <w:rFonts w:eastAsia="MS Mincho" w:cs="Arial"/>
    </w:rPr>
  </w:style>
  <w:style w:type="character" w:customStyle="1" w:styleId="Ukotvenpoznmkypodarou">
    <w:name w:val="Ukotvení poznámky pod čarou"/>
    <w:rPr>
      <w:vertAlign w:val="superscript"/>
    </w:rPr>
  </w:style>
  <w:style w:type="character" w:customStyle="1" w:styleId="Znakypropoznmkupodarou">
    <w:name w:val="Znaky pro poznámku pod čarou"/>
  </w:style>
  <w:style w:type="character" w:customStyle="1" w:styleId="Ukotvenvysvtlivky">
    <w:name w:val="Ukotvení vysvětlivky"/>
    <w:rPr>
      <w:vertAlign w:val="superscript"/>
    </w:rPr>
  </w:style>
  <w:style w:type="character" w:customStyle="1" w:styleId="Znakyprovysvtlivky">
    <w:name w:val="Znaky pro vysvětlivky"/>
  </w:style>
  <w:style w:type="character" w:customStyle="1" w:styleId="Odrky">
    <w:name w:val="Odrážky"/>
    <w:rPr>
      <w:rFonts w:ascii="OpenSymbol" w:eastAsia="OpenSymbol" w:hAnsi="OpenSymbol" w:cs="OpenSymbol"/>
      <w:sz w:val="36"/>
      <w:szCs w:val="36"/>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pat">
    <w:name w:val="footer"/>
    <w:basedOn w:val="Normln"/>
    <w:link w:val="ZpatChar"/>
    <w:uiPriority w:val="99"/>
    <w:unhideWhenUsed/>
    <w:rsid w:val="005D35E5"/>
    <w:pPr>
      <w:tabs>
        <w:tab w:val="center" w:pos="4320"/>
        <w:tab w:val="right" w:pos="8640"/>
      </w:tabs>
      <w:spacing w:after="0"/>
    </w:pPr>
  </w:style>
  <w:style w:type="paragraph" w:customStyle="1" w:styleId="Zkladnodstavec">
    <w:name w:val="[Základní odstavec]"/>
    <w:basedOn w:val="Normln"/>
    <w:uiPriority w:val="99"/>
    <w:rsid w:val="005D35E5"/>
    <w:pPr>
      <w:widowControl w:val="0"/>
      <w:spacing w:after="0" w:line="288" w:lineRule="auto"/>
      <w:textAlignment w:val="center"/>
    </w:pPr>
    <w:rPr>
      <w:rFonts w:ascii="MinionPro-Regular" w:hAnsi="MinionPro-Regular" w:cs="MinionPro-Regular"/>
      <w:color w:val="000000"/>
    </w:rPr>
  </w:style>
  <w:style w:type="paragraph" w:styleId="Odstavecseseznamem">
    <w:name w:val="List Paragraph"/>
    <w:aliases w:val="Odstavec_muj,Nad,Odstavec cíl se seznamem,Odstavec se seznamem5,List Paragraph"/>
    <w:basedOn w:val="Normln"/>
    <w:link w:val="OdstavecseseznamemChar"/>
    <w:uiPriority w:val="34"/>
    <w:qFormat/>
    <w:rsid w:val="005D35E5"/>
    <w:pPr>
      <w:ind w:left="720"/>
      <w:contextualSpacing/>
    </w:pPr>
  </w:style>
  <w:style w:type="paragraph" w:customStyle="1" w:styleId="PravidlaA">
    <w:name w:val="Pravidla A"/>
    <w:basedOn w:val="Nadpis1"/>
    <w:qFormat/>
    <w:rsid w:val="00BE7ACD"/>
    <w:rPr>
      <w:rFonts w:ascii="Cambria" w:hAnsi="Cambria"/>
    </w:rPr>
  </w:style>
  <w:style w:type="paragraph" w:styleId="Textkomente">
    <w:name w:val="annotation text"/>
    <w:basedOn w:val="Normln"/>
    <w:link w:val="TextkomenteChar"/>
    <w:uiPriority w:val="99"/>
    <w:unhideWhenUsed/>
    <w:rsid w:val="005D35E5"/>
    <w:rPr>
      <w:sz w:val="20"/>
      <w:szCs w:val="20"/>
    </w:rPr>
  </w:style>
  <w:style w:type="paragraph" w:styleId="Textbubliny">
    <w:name w:val="Balloon Text"/>
    <w:basedOn w:val="Normln"/>
    <w:link w:val="TextbublinyChar"/>
    <w:uiPriority w:val="99"/>
    <w:semiHidden/>
    <w:unhideWhenUsed/>
    <w:rsid w:val="005D35E5"/>
    <w:pPr>
      <w:spacing w:after="0"/>
    </w:pPr>
    <w:rPr>
      <w:rFonts w:ascii="Tahoma" w:hAnsi="Tahoma" w:cs="Tahoma"/>
      <w:sz w:val="16"/>
      <w:szCs w:val="16"/>
    </w:rPr>
  </w:style>
  <w:style w:type="paragraph" w:styleId="Zhlav">
    <w:name w:val="header"/>
    <w:basedOn w:val="Normln"/>
    <w:link w:val="ZhlavChar"/>
    <w:uiPriority w:val="99"/>
    <w:unhideWhenUsed/>
    <w:rsid w:val="00134399"/>
    <w:pPr>
      <w:tabs>
        <w:tab w:val="center" w:pos="4536"/>
        <w:tab w:val="right" w:pos="9072"/>
      </w:tabs>
      <w:spacing w:after="0"/>
    </w:pPr>
  </w:style>
  <w:style w:type="paragraph" w:styleId="Pedmtkomente">
    <w:name w:val="annotation subject"/>
    <w:basedOn w:val="Textkomente"/>
    <w:link w:val="PedmtkomenteChar"/>
    <w:uiPriority w:val="99"/>
    <w:semiHidden/>
    <w:unhideWhenUsed/>
    <w:rsid w:val="00BC6A53"/>
    <w:rPr>
      <w:b/>
      <w:bCs/>
    </w:rPr>
  </w:style>
  <w:style w:type="paragraph" w:customStyle="1" w:styleId="Pravidla1">
    <w:name w:val="Pravidla 1"/>
    <w:basedOn w:val="Nadpis1"/>
    <w:link w:val="Pravidla1Char"/>
    <w:qFormat/>
    <w:rsid w:val="005C52C3"/>
    <w:rPr>
      <w:rFonts w:ascii="Arial" w:hAnsi="Arial"/>
      <w:color w:val="365F91" w:themeColor="accent1" w:themeShade="BF"/>
    </w:rPr>
  </w:style>
  <w:style w:type="paragraph" w:customStyle="1" w:styleId="Pravidla11">
    <w:name w:val="Pravidla 1.1."/>
    <w:basedOn w:val="Pravidla1"/>
    <w:link w:val="Pravidla11Char"/>
    <w:qFormat/>
    <w:rsid w:val="00BE7ACD"/>
    <w:rPr>
      <w:rFonts w:cs="Arial"/>
      <w:sz w:val="28"/>
    </w:rPr>
  </w:style>
  <w:style w:type="paragraph" w:customStyle="1" w:styleId="Pravidla111">
    <w:name w:val="Pravidla 1.1.1."/>
    <w:basedOn w:val="Nadpis3"/>
    <w:link w:val="Pravidla111Char"/>
    <w:qFormat/>
    <w:rsid w:val="00C2115B"/>
  </w:style>
  <w:style w:type="paragraph" w:styleId="Revize">
    <w:name w:val="Revision"/>
    <w:uiPriority w:val="99"/>
    <w:semiHidden/>
    <w:rsid w:val="00F9255E"/>
    <w:pPr>
      <w:suppressAutoHyphens/>
      <w:spacing w:line="240" w:lineRule="auto"/>
    </w:pPr>
    <w:rPr>
      <w:rFonts w:ascii="Cambria" w:eastAsia="MS Mincho" w:hAnsi="Cambria"/>
      <w:sz w:val="24"/>
      <w:szCs w:val="24"/>
      <w:lang w:eastAsia="ja-JP"/>
    </w:rPr>
  </w:style>
  <w:style w:type="paragraph" w:styleId="Titulek">
    <w:name w:val="caption"/>
    <w:basedOn w:val="Normln"/>
    <w:uiPriority w:val="35"/>
    <w:unhideWhenUsed/>
    <w:qFormat/>
    <w:rsid w:val="00917052"/>
    <w:pPr>
      <w:jc w:val="both"/>
    </w:pPr>
    <w:rPr>
      <w:rFonts w:eastAsia="Times New Roman" w:cs="Arial"/>
      <w:b/>
      <w:bCs/>
      <w:color w:val="4F81BD"/>
      <w:sz w:val="18"/>
      <w:szCs w:val="18"/>
      <w:lang w:eastAsia="cs-CZ"/>
    </w:rPr>
  </w:style>
  <w:style w:type="paragraph" w:styleId="Obsah1">
    <w:name w:val="toc 1"/>
    <w:basedOn w:val="Normln"/>
    <w:autoRedefine/>
    <w:uiPriority w:val="39"/>
    <w:unhideWhenUsed/>
    <w:rsid w:val="00957332"/>
    <w:pPr>
      <w:tabs>
        <w:tab w:val="left" w:pos="880"/>
        <w:tab w:val="right" w:leader="dot" w:pos="9068"/>
      </w:tabs>
      <w:spacing w:after="100"/>
    </w:pPr>
  </w:style>
  <w:style w:type="paragraph" w:styleId="Obsah3">
    <w:name w:val="toc 3"/>
    <w:basedOn w:val="Normln"/>
    <w:autoRedefine/>
    <w:uiPriority w:val="39"/>
    <w:unhideWhenUsed/>
    <w:rsid w:val="00F64B9F"/>
    <w:pPr>
      <w:spacing w:after="100"/>
      <w:ind w:left="480"/>
    </w:pPr>
  </w:style>
  <w:style w:type="paragraph" w:customStyle="1" w:styleId="CharCharCharCharChar2CharCharChar">
    <w:name w:val="Char Char Char Char Char2 Char Char Char"/>
    <w:basedOn w:val="Normln"/>
    <w:rsid w:val="006D16AC"/>
    <w:pPr>
      <w:spacing w:after="160" w:line="240" w:lineRule="exact"/>
    </w:pPr>
    <w:rPr>
      <w:rFonts w:ascii="Tahoma" w:eastAsia="Times New Roman" w:hAnsi="Tahoma"/>
      <w:sz w:val="20"/>
      <w:szCs w:val="20"/>
      <w:lang w:val="en-US" w:eastAsia="en-US"/>
    </w:rPr>
  </w:style>
  <w:style w:type="paragraph" w:styleId="Zkladntext2">
    <w:name w:val="Body Text 2"/>
    <w:basedOn w:val="Normln"/>
    <w:link w:val="Zkladntext2Char"/>
    <w:rsid w:val="007E0A6B"/>
    <w:pPr>
      <w:spacing w:after="120" w:line="480" w:lineRule="auto"/>
    </w:pPr>
    <w:rPr>
      <w:rFonts w:ascii="Times New Roman" w:eastAsia="Times New Roman" w:hAnsi="Times New Roman"/>
      <w:lang w:eastAsia="en-US"/>
    </w:rPr>
  </w:style>
  <w:style w:type="paragraph" w:styleId="Textpoznpodarou">
    <w:name w:val="footnote text"/>
    <w:aliases w:val="Schriftart: 9 pt,Schriftart: 10 pt,Schriftart: 8 pt,pozn. pod čarou,Footnote,Text poznámky pod čiarou 007,Fußnotentextf,Geneva 9,Font: Geneva 9,Boston 10,f,Text pozn. pod čarou Char2,Text pozn. pod čarou Char Char"/>
    <w:basedOn w:val="Normln"/>
    <w:link w:val="TextpoznpodarouChar"/>
    <w:semiHidden/>
    <w:rsid w:val="00532BD6"/>
    <w:pPr>
      <w:spacing w:before="120" w:after="0"/>
      <w:jc w:val="both"/>
    </w:pPr>
    <w:rPr>
      <w:rFonts w:eastAsia="Times New Roman" w:cs="Arial"/>
      <w:sz w:val="20"/>
      <w:szCs w:val="20"/>
      <w:lang w:eastAsia="cs-CZ"/>
    </w:rPr>
  </w:style>
  <w:style w:type="paragraph" w:customStyle="1" w:styleId="odrkyChar">
    <w:name w:val="odrážky Char"/>
    <w:basedOn w:val="Odsazentlatextu"/>
    <w:rsid w:val="00532BD6"/>
    <w:pPr>
      <w:spacing w:before="120" w:after="140"/>
      <w:ind w:left="0"/>
      <w:jc w:val="both"/>
    </w:pPr>
    <w:rPr>
      <w:rFonts w:eastAsia="Times New Roman" w:cs="Arial"/>
      <w:szCs w:val="22"/>
      <w:lang w:eastAsia="cs-CZ"/>
    </w:rPr>
  </w:style>
  <w:style w:type="paragraph" w:customStyle="1" w:styleId="Odsazentlatextu">
    <w:name w:val="Odsazení těla textu"/>
    <w:basedOn w:val="Normln"/>
    <w:link w:val="ZkladntextodsazenChar"/>
    <w:uiPriority w:val="99"/>
    <w:semiHidden/>
    <w:unhideWhenUsed/>
    <w:rsid w:val="00532BD6"/>
    <w:pPr>
      <w:spacing w:after="120"/>
      <w:ind w:left="283"/>
    </w:pPr>
  </w:style>
  <w:style w:type="paragraph" w:customStyle="1" w:styleId="Heading4Palatinoks">
    <w:name w:val="Heading 4 Palatino ks"/>
    <w:basedOn w:val="Nadpis4"/>
    <w:autoRedefine/>
    <w:rsid w:val="00C96EA6"/>
    <w:pPr>
      <w:spacing w:after="280"/>
      <w:jc w:val="both"/>
    </w:pPr>
    <w:rPr>
      <w:rFonts w:cs="Arial"/>
      <w:b w:val="0"/>
      <w:bCs w:val="0"/>
      <w:i w:val="0"/>
      <w:iCs w:val="0"/>
      <w:color w:val="00000A"/>
    </w:rPr>
  </w:style>
  <w:style w:type="paragraph" w:customStyle="1" w:styleId="Default">
    <w:name w:val="Default"/>
    <w:rsid w:val="00B90D17"/>
    <w:pPr>
      <w:suppressAutoHyphens/>
      <w:spacing w:line="240" w:lineRule="auto"/>
    </w:pPr>
    <w:rPr>
      <w:rFonts w:ascii="Arial" w:hAnsi="Arial" w:cs="Arial"/>
      <w:color w:val="000000"/>
      <w:sz w:val="24"/>
      <w:szCs w:val="24"/>
    </w:rPr>
  </w:style>
  <w:style w:type="paragraph" w:customStyle="1" w:styleId="Obsahrmce">
    <w:name w:val="Obsah rámce"/>
    <w:basedOn w:val="Normln"/>
  </w:style>
  <w:style w:type="paragraph" w:customStyle="1" w:styleId="Poznmkapodarou">
    <w:name w:val="Poznámka pod čarou"/>
    <w:basedOn w:val="Normln"/>
  </w:style>
  <w:style w:type="table" w:styleId="Mkatabulky">
    <w:name w:val="Table Grid"/>
    <w:basedOn w:val="Normlntabulka"/>
    <w:uiPriority w:val="59"/>
    <w:rsid w:val="005D35E5"/>
    <w:pPr>
      <w:spacing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mka3zvraznn3">
    <w:name w:val="Medium Grid 3 Accent 3"/>
    <w:basedOn w:val="Normlntabulka"/>
    <w:uiPriority w:val="69"/>
    <w:rsid w:val="000616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ypertextovodkaz">
    <w:name w:val="Hyperlink"/>
    <w:basedOn w:val="Standardnpsmoodstavce"/>
    <w:uiPriority w:val="99"/>
    <w:unhideWhenUsed/>
    <w:rsid w:val="00A5389B"/>
    <w:rPr>
      <w:color w:val="0000FF"/>
      <w:u w:val="single"/>
    </w:rPr>
  </w:style>
  <w:style w:type="paragraph" w:styleId="Nadpisobsahu">
    <w:name w:val="TOC Heading"/>
    <w:basedOn w:val="Nadpis1"/>
    <w:next w:val="Normln"/>
    <w:uiPriority w:val="39"/>
    <w:unhideWhenUsed/>
    <w:qFormat/>
    <w:rsid w:val="006F456C"/>
    <w:pPr>
      <w:suppressAutoHyphens w:val="0"/>
      <w:spacing w:line="276" w:lineRule="auto"/>
      <w:outlineLvl w:val="9"/>
    </w:pPr>
    <w:rPr>
      <w:rFonts w:asciiTheme="majorHAnsi" w:eastAsiaTheme="majorEastAsia" w:hAnsiTheme="majorHAnsi" w:cstheme="majorBidi"/>
      <w:color w:val="365F91" w:themeColor="accent1" w:themeShade="BF"/>
      <w:sz w:val="28"/>
      <w:lang w:eastAsia="cs-CZ"/>
    </w:rPr>
  </w:style>
  <w:style w:type="character" w:styleId="Sledovanodkaz">
    <w:name w:val="FollowedHyperlink"/>
    <w:basedOn w:val="Standardnpsmoodstavce"/>
    <w:uiPriority w:val="99"/>
    <w:semiHidden/>
    <w:unhideWhenUsed/>
    <w:rsid w:val="00C7197D"/>
    <w:rPr>
      <w:color w:val="800080" w:themeColor="followedHyperlink"/>
      <w:u w:val="single"/>
    </w:rPr>
  </w:style>
  <w:style w:type="character" w:styleId="slostrnky">
    <w:name w:val="page number"/>
    <w:basedOn w:val="Standardnpsmoodstavce"/>
    <w:rsid w:val="0098019A"/>
    <w:rPr>
      <w:rFonts w:cs="Times New Roman"/>
    </w:rPr>
  </w:style>
  <w:style w:type="paragraph" w:customStyle="1" w:styleId="Nadpis-Osnova-IIIuroven">
    <w:name w:val="Nadpis-Osnova-III.uroven"/>
    <w:basedOn w:val="Normln"/>
    <w:link w:val="Nadpis-Osnova-IIIurovenChar"/>
    <w:autoRedefine/>
    <w:rsid w:val="006C1AD9"/>
    <w:pPr>
      <w:numPr>
        <w:numId w:val="19"/>
      </w:numPr>
      <w:suppressAutoHyphens w:val="0"/>
      <w:spacing w:before="75" w:after="120" w:line="276" w:lineRule="auto"/>
    </w:pPr>
    <w:rPr>
      <w:rFonts w:asciiTheme="majorHAnsi" w:eastAsia="Calibri" w:hAnsiTheme="majorHAnsi" w:cs="Arial"/>
      <w:bCs/>
      <w:lang w:eastAsia="cs-CZ"/>
    </w:rPr>
  </w:style>
  <w:style w:type="character" w:customStyle="1" w:styleId="Nadpis-Osnova-IIIurovenChar">
    <w:name w:val="Nadpis-Osnova-III.uroven Char"/>
    <w:link w:val="Nadpis-Osnova-IIIuroven"/>
    <w:rsid w:val="006C1AD9"/>
    <w:rPr>
      <w:rFonts w:asciiTheme="majorHAnsi" w:eastAsia="Calibri" w:hAnsiTheme="majorHAnsi" w:cs="Arial"/>
      <w:bCs/>
      <w:sz w:val="24"/>
      <w:szCs w:val="24"/>
      <w:lang w:eastAsia="cs-CZ"/>
    </w:rPr>
  </w:style>
  <w:style w:type="character" w:customStyle="1" w:styleId="NormlnodrkyChar">
    <w:name w:val="Normální odrážky Char"/>
    <w:link w:val="Normlnodrky"/>
    <w:locked/>
    <w:rsid w:val="006F243F"/>
    <w:rPr>
      <w:rFonts w:ascii="Times New Roman" w:eastAsia="Times New Roman" w:hAnsi="Times New Roman"/>
      <w:szCs w:val="24"/>
      <w:lang w:val="en-US"/>
    </w:rPr>
  </w:style>
  <w:style w:type="paragraph" w:customStyle="1" w:styleId="Normlnodrky">
    <w:name w:val="Normální odrážky"/>
    <w:basedOn w:val="Normln"/>
    <w:link w:val="NormlnodrkyChar"/>
    <w:rsid w:val="006F243F"/>
    <w:pPr>
      <w:numPr>
        <w:numId w:val="29"/>
      </w:numPr>
      <w:suppressAutoHyphens w:val="0"/>
      <w:spacing w:after="0"/>
      <w:jc w:val="both"/>
    </w:pPr>
    <w:rPr>
      <w:rFonts w:ascii="Times New Roman" w:eastAsia="Times New Roman" w:hAnsi="Times New Roman"/>
      <w:lang w:val="en-US" w:eastAsia="en-US"/>
    </w:rPr>
  </w:style>
  <w:style w:type="character" w:styleId="Siln">
    <w:name w:val="Strong"/>
    <w:basedOn w:val="Standardnpsmoodstavce"/>
    <w:uiPriority w:val="22"/>
    <w:qFormat/>
    <w:rsid w:val="00DD0274"/>
    <w:rPr>
      <w:b/>
      <w:bCs/>
    </w:rPr>
  </w:style>
  <w:style w:type="table" w:customStyle="1" w:styleId="Mkatabulky1">
    <w:name w:val="Mřížka tabulky1"/>
    <w:basedOn w:val="Normlntabulka"/>
    <w:next w:val="Mkatabulky"/>
    <w:uiPriority w:val="39"/>
    <w:rsid w:val="00FF1B52"/>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050D4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4908">
      <w:bodyDiv w:val="1"/>
      <w:marLeft w:val="0"/>
      <w:marRight w:val="0"/>
      <w:marTop w:val="0"/>
      <w:marBottom w:val="0"/>
      <w:divBdr>
        <w:top w:val="none" w:sz="0" w:space="0" w:color="auto"/>
        <w:left w:val="none" w:sz="0" w:space="0" w:color="auto"/>
        <w:bottom w:val="none" w:sz="0" w:space="0" w:color="auto"/>
        <w:right w:val="none" w:sz="0" w:space="0" w:color="auto"/>
      </w:divBdr>
    </w:div>
    <w:div w:id="229728890">
      <w:bodyDiv w:val="1"/>
      <w:marLeft w:val="0"/>
      <w:marRight w:val="0"/>
      <w:marTop w:val="0"/>
      <w:marBottom w:val="0"/>
      <w:divBdr>
        <w:top w:val="none" w:sz="0" w:space="0" w:color="auto"/>
        <w:left w:val="none" w:sz="0" w:space="0" w:color="auto"/>
        <w:bottom w:val="none" w:sz="0" w:space="0" w:color="auto"/>
        <w:right w:val="none" w:sz="0" w:space="0" w:color="auto"/>
      </w:divBdr>
    </w:div>
    <w:div w:id="308704839">
      <w:bodyDiv w:val="1"/>
      <w:marLeft w:val="0"/>
      <w:marRight w:val="0"/>
      <w:marTop w:val="0"/>
      <w:marBottom w:val="0"/>
      <w:divBdr>
        <w:top w:val="none" w:sz="0" w:space="0" w:color="auto"/>
        <w:left w:val="none" w:sz="0" w:space="0" w:color="auto"/>
        <w:bottom w:val="none" w:sz="0" w:space="0" w:color="auto"/>
        <w:right w:val="none" w:sz="0" w:space="0" w:color="auto"/>
      </w:divBdr>
    </w:div>
    <w:div w:id="354042642">
      <w:bodyDiv w:val="1"/>
      <w:marLeft w:val="0"/>
      <w:marRight w:val="0"/>
      <w:marTop w:val="0"/>
      <w:marBottom w:val="0"/>
      <w:divBdr>
        <w:top w:val="none" w:sz="0" w:space="0" w:color="auto"/>
        <w:left w:val="none" w:sz="0" w:space="0" w:color="auto"/>
        <w:bottom w:val="none" w:sz="0" w:space="0" w:color="auto"/>
        <w:right w:val="none" w:sz="0" w:space="0" w:color="auto"/>
      </w:divBdr>
    </w:div>
    <w:div w:id="379935653">
      <w:bodyDiv w:val="1"/>
      <w:marLeft w:val="0"/>
      <w:marRight w:val="0"/>
      <w:marTop w:val="0"/>
      <w:marBottom w:val="0"/>
      <w:divBdr>
        <w:top w:val="none" w:sz="0" w:space="0" w:color="auto"/>
        <w:left w:val="none" w:sz="0" w:space="0" w:color="auto"/>
        <w:bottom w:val="none" w:sz="0" w:space="0" w:color="auto"/>
        <w:right w:val="none" w:sz="0" w:space="0" w:color="auto"/>
      </w:divBdr>
    </w:div>
    <w:div w:id="433941739">
      <w:bodyDiv w:val="1"/>
      <w:marLeft w:val="0"/>
      <w:marRight w:val="0"/>
      <w:marTop w:val="0"/>
      <w:marBottom w:val="0"/>
      <w:divBdr>
        <w:top w:val="none" w:sz="0" w:space="0" w:color="auto"/>
        <w:left w:val="none" w:sz="0" w:space="0" w:color="auto"/>
        <w:bottom w:val="none" w:sz="0" w:space="0" w:color="auto"/>
        <w:right w:val="none" w:sz="0" w:space="0" w:color="auto"/>
      </w:divBdr>
    </w:div>
    <w:div w:id="509181159">
      <w:bodyDiv w:val="1"/>
      <w:marLeft w:val="0"/>
      <w:marRight w:val="0"/>
      <w:marTop w:val="0"/>
      <w:marBottom w:val="0"/>
      <w:divBdr>
        <w:top w:val="none" w:sz="0" w:space="0" w:color="auto"/>
        <w:left w:val="none" w:sz="0" w:space="0" w:color="auto"/>
        <w:bottom w:val="none" w:sz="0" w:space="0" w:color="auto"/>
        <w:right w:val="none" w:sz="0" w:space="0" w:color="auto"/>
      </w:divBdr>
    </w:div>
    <w:div w:id="605699431">
      <w:bodyDiv w:val="1"/>
      <w:marLeft w:val="0"/>
      <w:marRight w:val="0"/>
      <w:marTop w:val="0"/>
      <w:marBottom w:val="0"/>
      <w:divBdr>
        <w:top w:val="none" w:sz="0" w:space="0" w:color="auto"/>
        <w:left w:val="none" w:sz="0" w:space="0" w:color="auto"/>
        <w:bottom w:val="none" w:sz="0" w:space="0" w:color="auto"/>
        <w:right w:val="none" w:sz="0" w:space="0" w:color="auto"/>
      </w:divBdr>
    </w:div>
    <w:div w:id="711617232">
      <w:bodyDiv w:val="1"/>
      <w:marLeft w:val="0"/>
      <w:marRight w:val="0"/>
      <w:marTop w:val="0"/>
      <w:marBottom w:val="0"/>
      <w:divBdr>
        <w:top w:val="none" w:sz="0" w:space="0" w:color="auto"/>
        <w:left w:val="none" w:sz="0" w:space="0" w:color="auto"/>
        <w:bottom w:val="none" w:sz="0" w:space="0" w:color="auto"/>
        <w:right w:val="none" w:sz="0" w:space="0" w:color="auto"/>
      </w:divBdr>
    </w:div>
    <w:div w:id="913441870">
      <w:bodyDiv w:val="1"/>
      <w:marLeft w:val="0"/>
      <w:marRight w:val="0"/>
      <w:marTop w:val="0"/>
      <w:marBottom w:val="0"/>
      <w:divBdr>
        <w:top w:val="none" w:sz="0" w:space="0" w:color="auto"/>
        <w:left w:val="none" w:sz="0" w:space="0" w:color="auto"/>
        <w:bottom w:val="none" w:sz="0" w:space="0" w:color="auto"/>
        <w:right w:val="none" w:sz="0" w:space="0" w:color="auto"/>
      </w:divBdr>
    </w:div>
    <w:div w:id="967011039">
      <w:bodyDiv w:val="1"/>
      <w:marLeft w:val="0"/>
      <w:marRight w:val="0"/>
      <w:marTop w:val="0"/>
      <w:marBottom w:val="0"/>
      <w:divBdr>
        <w:top w:val="none" w:sz="0" w:space="0" w:color="auto"/>
        <w:left w:val="none" w:sz="0" w:space="0" w:color="auto"/>
        <w:bottom w:val="none" w:sz="0" w:space="0" w:color="auto"/>
        <w:right w:val="none" w:sz="0" w:space="0" w:color="auto"/>
      </w:divBdr>
    </w:div>
    <w:div w:id="967128136">
      <w:bodyDiv w:val="1"/>
      <w:marLeft w:val="0"/>
      <w:marRight w:val="0"/>
      <w:marTop w:val="0"/>
      <w:marBottom w:val="0"/>
      <w:divBdr>
        <w:top w:val="none" w:sz="0" w:space="0" w:color="auto"/>
        <w:left w:val="none" w:sz="0" w:space="0" w:color="auto"/>
        <w:bottom w:val="none" w:sz="0" w:space="0" w:color="auto"/>
        <w:right w:val="none" w:sz="0" w:space="0" w:color="auto"/>
      </w:divBdr>
    </w:div>
    <w:div w:id="1053387649">
      <w:bodyDiv w:val="1"/>
      <w:marLeft w:val="0"/>
      <w:marRight w:val="0"/>
      <w:marTop w:val="0"/>
      <w:marBottom w:val="0"/>
      <w:divBdr>
        <w:top w:val="none" w:sz="0" w:space="0" w:color="auto"/>
        <w:left w:val="none" w:sz="0" w:space="0" w:color="auto"/>
        <w:bottom w:val="none" w:sz="0" w:space="0" w:color="auto"/>
        <w:right w:val="none" w:sz="0" w:space="0" w:color="auto"/>
      </w:divBdr>
    </w:div>
    <w:div w:id="1100025444">
      <w:bodyDiv w:val="1"/>
      <w:marLeft w:val="0"/>
      <w:marRight w:val="0"/>
      <w:marTop w:val="0"/>
      <w:marBottom w:val="0"/>
      <w:divBdr>
        <w:top w:val="none" w:sz="0" w:space="0" w:color="auto"/>
        <w:left w:val="none" w:sz="0" w:space="0" w:color="auto"/>
        <w:bottom w:val="none" w:sz="0" w:space="0" w:color="auto"/>
        <w:right w:val="none" w:sz="0" w:space="0" w:color="auto"/>
      </w:divBdr>
    </w:div>
    <w:div w:id="1169639472">
      <w:bodyDiv w:val="1"/>
      <w:marLeft w:val="0"/>
      <w:marRight w:val="0"/>
      <w:marTop w:val="0"/>
      <w:marBottom w:val="0"/>
      <w:divBdr>
        <w:top w:val="none" w:sz="0" w:space="0" w:color="auto"/>
        <w:left w:val="none" w:sz="0" w:space="0" w:color="auto"/>
        <w:bottom w:val="none" w:sz="0" w:space="0" w:color="auto"/>
        <w:right w:val="none" w:sz="0" w:space="0" w:color="auto"/>
      </w:divBdr>
    </w:div>
    <w:div w:id="1253584139">
      <w:bodyDiv w:val="1"/>
      <w:marLeft w:val="0"/>
      <w:marRight w:val="0"/>
      <w:marTop w:val="0"/>
      <w:marBottom w:val="0"/>
      <w:divBdr>
        <w:top w:val="none" w:sz="0" w:space="0" w:color="auto"/>
        <w:left w:val="none" w:sz="0" w:space="0" w:color="auto"/>
        <w:bottom w:val="none" w:sz="0" w:space="0" w:color="auto"/>
        <w:right w:val="none" w:sz="0" w:space="0" w:color="auto"/>
      </w:divBdr>
    </w:div>
    <w:div w:id="1272860105">
      <w:bodyDiv w:val="1"/>
      <w:marLeft w:val="0"/>
      <w:marRight w:val="0"/>
      <w:marTop w:val="0"/>
      <w:marBottom w:val="0"/>
      <w:divBdr>
        <w:top w:val="none" w:sz="0" w:space="0" w:color="auto"/>
        <w:left w:val="none" w:sz="0" w:space="0" w:color="auto"/>
        <w:bottom w:val="none" w:sz="0" w:space="0" w:color="auto"/>
        <w:right w:val="none" w:sz="0" w:space="0" w:color="auto"/>
      </w:divBdr>
    </w:div>
    <w:div w:id="1274480695">
      <w:bodyDiv w:val="1"/>
      <w:marLeft w:val="0"/>
      <w:marRight w:val="0"/>
      <w:marTop w:val="0"/>
      <w:marBottom w:val="0"/>
      <w:divBdr>
        <w:top w:val="none" w:sz="0" w:space="0" w:color="auto"/>
        <w:left w:val="none" w:sz="0" w:space="0" w:color="auto"/>
        <w:bottom w:val="none" w:sz="0" w:space="0" w:color="auto"/>
        <w:right w:val="none" w:sz="0" w:space="0" w:color="auto"/>
      </w:divBdr>
    </w:div>
    <w:div w:id="1292787229">
      <w:bodyDiv w:val="1"/>
      <w:marLeft w:val="0"/>
      <w:marRight w:val="0"/>
      <w:marTop w:val="0"/>
      <w:marBottom w:val="0"/>
      <w:divBdr>
        <w:top w:val="none" w:sz="0" w:space="0" w:color="auto"/>
        <w:left w:val="none" w:sz="0" w:space="0" w:color="auto"/>
        <w:bottom w:val="none" w:sz="0" w:space="0" w:color="auto"/>
        <w:right w:val="none" w:sz="0" w:space="0" w:color="auto"/>
      </w:divBdr>
    </w:div>
    <w:div w:id="1326738919">
      <w:bodyDiv w:val="1"/>
      <w:marLeft w:val="0"/>
      <w:marRight w:val="0"/>
      <w:marTop w:val="0"/>
      <w:marBottom w:val="0"/>
      <w:divBdr>
        <w:top w:val="none" w:sz="0" w:space="0" w:color="auto"/>
        <w:left w:val="none" w:sz="0" w:space="0" w:color="auto"/>
        <w:bottom w:val="none" w:sz="0" w:space="0" w:color="auto"/>
        <w:right w:val="none" w:sz="0" w:space="0" w:color="auto"/>
      </w:divBdr>
    </w:div>
    <w:div w:id="1417164493">
      <w:bodyDiv w:val="1"/>
      <w:marLeft w:val="0"/>
      <w:marRight w:val="0"/>
      <w:marTop w:val="0"/>
      <w:marBottom w:val="0"/>
      <w:divBdr>
        <w:top w:val="none" w:sz="0" w:space="0" w:color="auto"/>
        <w:left w:val="none" w:sz="0" w:space="0" w:color="auto"/>
        <w:bottom w:val="none" w:sz="0" w:space="0" w:color="auto"/>
        <w:right w:val="none" w:sz="0" w:space="0" w:color="auto"/>
      </w:divBdr>
    </w:div>
    <w:div w:id="1422601128">
      <w:bodyDiv w:val="1"/>
      <w:marLeft w:val="0"/>
      <w:marRight w:val="0"/>
      <w:marTop w:val="0"/>
      <w:marBottom w:val="0"/>
      <w:divBdr>
        <w:top w:val="none" w:sz="0" w:space="0" w:color="auto"/>
        <w:left w:val="none" w:sz="0" w:space="0" w:color="auto"/>
        <w:bottom w:val="none" w:sz="0" w:space="0" w:color="auto"/>
        <w:right w:val="none" w:sz="0" w:space="0" w:color="auto"/>
      </w:divBdr>
    </w:div>
    <w:div w:id="1424447773">
      <w:bodyDiv w:val="1"/>
      <w:marLeft w:val="0"/>
      <w:marRight w:val="0"/>
      <w:marTop w:val="0"/>
      <w:marBottom w:val="0"/>
      <w:divBdr>
        <w:top w:val="none" w:sz="0" w:space="0" w:color="auto"/>
        <w:left w:val="none" w:sz="0" w:space="0" w:color="auto"/>
        <w:bottom w:val="none" w:sz="0" w:space="0" w:color="auto"/>
        <w:right w:val="none" w:sz="0" w:space="0" w:color="auto"/>
      </w:divBdr>
    </w:div>
    <w:div w:id="1453473233">
      <w:bodyDiv w:val="1"/>
      <w:marLeft w:val="0"/>
      <w:marRight w:val="0"/>
      <w:marTop w:val="0"/>
      <w:marBottom w:val="0"/>
      <w:divBdr>
        <w:top w:val="none" w:sz="0" w:space="0" w:color="auto"/>
        <w:left w:val="none" w:sz="0" w:space="0" w:color="auto"/>
        <w:bottom w:val="none" w:sz="0" w:space="0" w:color="auto"/>
        <w:right w:val="none" w:sz="0" w:space="0" w:color="auto"/>
      </w:divBdr>
    </w:div>
    <w:div w:id="1463495937">
      <w:bodyDiv w:val="1"/>
      <w:marLeft w:val="0"/>
      <w:marRight w:val="0"/>
      <w:marTop w:val="0"/>
      <w:marBottom w:val="0"/>
      <w:divBdr>
        <w:top w:val="none" w:sz="0" w:space="0" w:color="auto"/>
        <w:left w:val="none" w:sz="0" w:space="0" w:color="auto"/>
        <w:bottom w:val="none" w:sz="0" w:space="0" w:color="auto"/>
        <w:right w:val="none" w:sz="0" w:space="0" w:color="auto"/>
      </w:divBdr>
    </w:div>
    <w:div w:id="1473983192">
      <w:bodyDiv w:val="1"/>
      <w:marLeft w:val="0"/>
      <w:marRight w:val="0"/>
      <w:marTop w:val="0"/>
      <w:marBottom w:val="0"/>
      <w:divBdr>
        <w:top w:val="none" w:sz="0" w:space="0" w:color="auto"/>
        <w:left w:val="none" w:sz="0" w:space="0" w:color="auto"/>
        <w:bottom w:val="none" w:sz="0" w:space="0" w:color="auto"/>
        <w:right w:val="none" w:sz="0" w:space="0" w:color="auto"/>
      </w:divBdr>
    </w:div>
    <w:div w:id="1486822048">
      <w:bodyDiv w:val="1"/>
      <w:marLeft w:val="0"/>
      <w:marRight w:val="0"/>
      <w:marTop w:val="0"/>
      <w:marBottom w:val="0"/>
      <w:divBdr>
        <w:top w:val="none" w:sz="0" w:space="0" w:color="auto"/>
        <w:left w:val="none" w:sz="0" w:space="0" w:color="auto"/>
        <w:bottom w:val="none" w:sz="0" w:space="0" w:color="auto"/>
        <w:right w:val="none" w:sz="0" w:space="0" w:color="auto"/>
      </w:divBdr>
    </w:div>
    <w:div w:id="1574200229">
      <w:bodyDiv w:val="1"/>
      <w:marLeft w:val="0"/>
      <w:marRight w:val="0"/>
      <w:marTop w:val="0"/>
      <w:marBottom w:val="0"/>
      <w:divBdr>
        <w:top w:val="none" w:sz="0" w:space="0" w:color="auto"/>
        <w:left w:val="none" w:sz="0" w:space="0" w:color="auto"/>
        <w:bottom w:val="none" w:sz="0" w:space="0" w:color="auto"/>
        <w:right w:val="none" w:sz="0" w:space="0" w:color="auto"/>
      </w:divBdr>
    </w:div>
    <w:div w:id="1596941698">
      <w:bodyDiv w:val="1"/>
      <w:marLeft w:val="0"/>
      <w:marRight w:val="0"/>
      <w:marTop w:val="0"/>
      <w:marBottom w:val="0"/>
      <w:divBdr>
        <w:top w:val="none" w:sz="0" w:space="0" w:color="auto"/>
        <w:left w:val="none" w:sz="0" w:space="0" w:color="auto"/>
        <w:bottom w:val="none" w:sz="0" w:space="0" w:color="auto"/>
        <w:right w:val="none" w:sz="0" w:space="0" w:color="auto"/>
      </w:divBdr>
    </w:div>
    <w:div w:id="1708945319">
      <w:bodyDiv w:val="1"/>
      <w:marLeft w:val="0"/>
      <w:marRight w:val="0"/>
      <w:marTop w:val="0"/>
      <w:marBottom w:val="0"/>
      <w:divBdr>
        <w:top w:val="none" w:sz="0" w:space="0" w:color="auto"/>
        <w:left w:val="none" w:sz="0" w:space="0" w:color="auto"/>
        <w:bottom w:val="none" w:sz="0" w:space="0" w:color="auto"/>
        <w:right w:val="none" w:sz="0" w:space="0" w:color="auto"/>
      </w:divBdr>
    </w:div>
    <w:div w:id="1711686350">
      <w:bodyDiv w:val="1"/>
      <w:marLeft w:val="0"/>
      <w:marRight w:val="0"/>
      <w:marTop w:val="0"/>
      <w:marBottom w:val="0"/>
      <w:divBdr>
        <w:top w:val="none" w:sz="0" w:space="0" w:color="auto"/>
        <w:left w:val="none" w:sz="0" w:space="0" w:color="auto"/>
        <w:bottom w:val="none" w:sz="0" w:space="0" w:color="auto"/>
        <w:right w:val="none" w:sz="0" w:space="0" w:color="auto"/>
      </w:divBdr>
    </w:div>
    <w:div w:id="1715814813">
      <w:bodyDiv w:val="1"/>
      <w:marLeft w:val="0"/>
      <w:marRight w:val="0"/>
      <w:marTop w:val="0"/>
      <w:marBottom w:val="0"/>
      <w:divBdr>
        <w:top w:val="none" w:sz="0" w:space="0" w:color="auto"/>
        <w:left w:val="none" w:sz="0" w:space="0" w:color="auto"/>
        <w:bottom w:val="none" w:sz="0" w:space="0" w:color="auto"/>
        <w:right w:val="none" w:sz="0" w:space="0" w:color="auto"/>
      </w:divBdr>
    </w:div>
    <w:div w:id="1724326560">
      <w:bodyDiv w:val="1"/>
      <w:marLeft w:val="0"/>
      <w:marRight w:val="0"/>
      <w:marTop w:val="0"/>
      <w:marBottom w:val="0"/>
      <w:divBdr>
        <w:top w:val="none" w:sz="0" w:space="0" w:color="auto"/>
        <w:left w:val="none" w:sz="0" w:space="0" w:color="auto"/>
        <w:bottom w:val="none" w:sz="0" w:space="0" w:color="auto"/>
        <w:right w:val="none" w:sz="0" w:space="0" w:color="auto"/>
      </w:divBdr>
    </w:div>
    <w:div w:id="1731340647">
      <w:bodyDiv w:val="1"/>
      <w:marLeft w:val="0"/>
      <w:marRight w:val="0"/>
      <w:marTop w:val="0"/>
      <w:marBottom w:val="0"/>
      <w:divBdr>
        <w:top w:val="none" w:sz="0" w:space="0" w:color="auto"/>
        <w:left w:val="none" w:sz="0" w:space="0" w:color="auto"/>
        <w:bottom w:val="none" w:sz="0" w:space="0" w:color="auto"/>
        <w:right w:val="none" w:sz="0" w:space="0" w:color="auto"/>
      </w:divBdr>
    </w:div>
    <w:div w:id="1740520604">
      <w:bodyDiv w:val="1"/>
      <w:marLeft w:val="0"/>
      <w:marRight w:val="0"/>
      <w:marTop w:val="0"/>
      <w:marBottom w:val="0"/>
      <w:divBdr>
        <w:top w:val="none" w:sz="0" w:space="0" w:color="auto"/>
        <w:left w:val="none" w:sz="0" w:space="0" w:color="auto"/>
        <w:bottom w:val="none" w:sz="0" w:space="0" w:color="auto"/>
        <w:right w:val="none" w:sz="0" w:space="0" w:color="auto"/>
      </w:divBdr>
    </w:div>
    <w:div w:id="1871532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eu.mssf.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otaceEu.cz" TargetMode="External"/><Relationship Id="rId17" Type="http://schemas.openxmlformats.org/officeDocument/2006/relationships/hyperlink" Target="http://www.mvcr.cz/clanek/strategicky-ramec-rozvoje.aspx" TargetMode="External"/><Relationship Id="rId2" Type="http://schemas.openxmlformats.org/officeDocument/2006/relationships/numbering" Target="numbering.xml"/><Relationship Id="rId16" Type="http://schemas.openxmlformats.org/officeDocument/2006/relationships/hyperlink" Target="http://www.dotaceEu.cz/iro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aceeu.cz/irop" TargetMode="External"/><Relationship Id="rId5" Type="http://schemas.openxmlformats.org/officeDocument/2006/relationships/settings" Target="settings.xml"/><Relationship Id="rId15" Type="http://schemas.openxmlformats.org/officeDocument/2006/relationships/hyperlink" Target="http://www.crr.cz/cs/crr/kontakty-iop-irop" TargetMode="External"/><Relationship Id="rId10" Type="http://schemas.openxmlformats.org/officeDocument/2006/relationships/hyperlink" Target="http://www.dotaceEu.c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taceEu.cz" TargetMode="External"/><Relationship Id="rId14" Type="http://schemas.openxmlformats.org/officeDocument/2006/relationships/hyperlink" Target="http://www.dotaceEu.cz"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65415-B550-4473-8091-C9E18994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32</Pages>
  <Words>6913</Words>
  <Characters>40790</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47608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Pekárek</dc:creator>
  <cp:lastModifiedBy>Aleš Pekárek</cp:lastModifiedBy>
  <cp:revision>20</cp:revision>
  <cp:lastPrinted>2015-09-17T08:38:00Z</cp:lastPrinted>
  <dcterms:created xsi:type="dcterms:W3CDTF">2015-09-16T15:05:00Z</dcterms:created>
  <dcterms:modified xsi:type="dcterms:W3CDTF">2015-09-17T12:17:00Z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-1626553684</vt:i4>
  </property>
</Properties>
</file>