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E2" w:rsidRDefault="00A46CE2" w:rsidP="00FB646A">
      <w:pPr>
        <w:rPr>
          <w:noProof/>
          <w:lang w:eastAsia="cs-CZ"/>
        </w:rPr>
      </w:pPr>
    </w:p>
    <w:p w:rsidR="000D6483" w:rsidRPr="00277EF8" w:rsidRDefault="00EE3034" w:rsidP="00FB646A">
      <w:pPr>
        <w:rPr>
          <w:noProof/>
          <w:lang w:eastAsia="cs-CZ"/>
        </w:rPr>
      </w:pPr>
      <w:r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65180575" wp14:editId="6596556F">
            <wp:simplePos x="0" y="0"/>
            <wp:positionH relativeFrom="column">
              <wp:posOffset>2934335</wp:posOffset>
            </wp:positionH>
            <wp:positionV relativeFrom="paragraph">
              <wp:posOffset>-231775</wp:posOffset>
            </wp:positionV>
            <wp:extent cx="4808855" cy="564515"/>
            <wp:effectExtent l="0" t="0" r="0" b="6985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87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3C7D39" wp14:editId="099CF2B7">
                <wp:simplePos x="0" y="0"/>
                <wp:positionH relativeFrom="margin">
                  <wp:posOffset>1478280</wp:posOffset>
                </wp:positionH>
                <wp:positionV relativeFrom="margin">
                  <wp:posOffset>516255</wp:posOffset>
                </wp:positionV>
                <wp:extent cx="8601075" cy="6400800"/>
                <wp:effectExtent l="0" t="0" r="9525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107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31DD" w:rsidRDefault="009231DD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9231DD" w:rsidRDefault="009231DD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0C661F" w:rsidRDefault="00EE3034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Centrum pro regionální rozvoj 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České republiky </w:t>
                            </w:r>
                            <w:r w:rsidR="00C5661C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územní odbor IROP pro Olomoucký kraj V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ás srdečně zv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F29A6" w:rsidRPr="007F29A6" w:rsidRDefault="007F29A6" w:rsidP="007F29A6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7F29A6">
                              <w:rPr>
                                <w:rFonts w:ascii="JohnSans Text Pro" w:hAnsi="JohnSans Text Pro" w:cs="Arial"/>
                                <w:b/>
                                <w:sz w:val="60"/>
                                <w:szCs w:val="60"/>
                              </w:rPr>
                              <w:t>Seminář</w:t>
                            </w:r>
                          </w:p>
                          <w:p w:rsidR="007F29A6" w:rsidRPr="007F29A6" w:rsidRDefault="00EE3034" w:rsidP="007F29A6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0"/>
                                <w:szCs w:val="60"/>
                              </w:rPr>
                            </w:pPr>
                            <w:r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0"/>
                                <w:szCs w:val="60"/>
                              </w:rPr>
                              <w:t>IROP</w:t>
                            </w:r>
                            <w:r w:rsid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0"/>
                                <w:szCs w:val="60"/>
                              </w:rPr>
                              <w:t xml:space="preserve">- </w:t>
                            </w:r>
                            <w:r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0"/>
                                <w:szCs w:val="60"/>
                              </w:rPr>
                              <w:t>Administrace projektů ve fázi realizace</w:t>
                            </w:r>
                            <w:r w:rsidR="007F29A6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0"/>
                                <w:szCs w:val="60"/>
                              </w:rPr>
                              <w:t xml:space="preserve"> (pro žadatele a příjemce)</w:t>
                            </w:r>
                          </w:p>
                          <w:p w:rsidR="006E2A89" w:rsidRPr="003D5B97" w:rsidRDefault="006E2A89" w:rsidP="00EE3034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16"/>
                                <w:szCs w:val="16"/>
                              </w:rPr>
                            </w:pPr>
                          </w:p>
                          <w:p w:rsidR="003046D5" w:rsidRPr="00430873" w:rsidRDefault="003046D5" w:rsidP="00EE3034">
                            <w:pPr>
                              <w:pStyle w:val="Odstavecseseznamem"/>
                              <w:spacing w:before="48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/>
                                <w:sz w:val="10"/>
                                <w:szCs w:val="10"/>
                              </w:rPr>
                            </w:pPr>
                          </w:p>
                          <w:p w:rsidR="009231DD" w:rsidRDefault="00EE3034" w:rsidP="00EE3034">
                            <w:pPr>
                              <w:pStyle w:val="Odstavecseseznamem"/>
                              <w:spacing w:after="0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Zpracování Žádosti o změnu, Žádosti o platbu a Zprávy o realiza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ci, postupy zadávání v MS2014+</w:t>
                            </w:r>
                            <w:r w:rsidR="0001504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, veřejné zakázky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5B97" w:rsidRPr="003D5B97" w:rsidRDefault="003D5B97" w:rsidP="00EE3034">
                            <w:pPr>
                              <w:pStyle w:val="Odstavecseseznamem"/>
                              <w:spacing w:after="0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JohnSans Text Pro" w:hAnsi="JohnSans Text Pro"/>
                                <w:sz w:val="16"/>
                                <w:szCs w:val="16"/>
                              </w:rPr>
                            </w:pPr>
                          </w:p>
                          <w:p w:rsidR="00A837D5" w:rsidRPr="00664A27" w:rsidRDefault="00A837D5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Prezentace</w:t>
                            </w:r>
                            <w:r w:rsidR="003525A7"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přednes</w:t>
                            </w:r>
                            <w:r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ou</w:t>
                            </w:r>
                            <w:r w:rsidR="003525A7"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a Vaše dotazy zodpoví</w:t>
                            </w:r>
                            <w:r w:rsidRPr="001405FA">
                              <w:rPr>
                                <w:rFonts w:ascii="JohnSans Text Pro" w:hAnsi="JohnSans Text Pro"/>
                                <w:b/>
                              </w:rPr>
                              <w:t xml:space="preserve"> </w:t>
                            </w:r>
                            <w:r w:rsidR="007E2F9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221BD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ástupci</w:t>
                            </w:r>
                            <w:r w:rsidR="007E2F9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BD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Centra pro regionální rozvoj Č</w:t>
                            </w:r>
                            <w:r w:rsidR="00664A27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eské republiky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5B97" w:rsidRPr="003D5B97" w:rsidRDefault="003D5B97" w:rsidP="00EE303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9795F" w:rsidRDefault="0019795F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430873" w:rsidRDefault="003525A7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A837D5"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  <w:t>VSTUP ZDARMA</w:t>
                            </w:r>
                          </w:p>
                          <w:p w:rsidR="00430873" w:rsidRDefault="00430873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3D5B97" w:rsidRPr="007F29A6" w:rsidRDefault="00C5661C" w:rsidP="00EE3034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</w:t>
                            </w:r>
                            <w:r w:rsidR="0093349C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</w:t>
                            </w:r>
                            <w:r w:rsidR="00EE3034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93349C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června </w:t>
                            </w:r>
                            <w:r w:rsidR="00EE3034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2017</w:t>
                            </w:r>
                            <w:r w:rsidR="008E590D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5E0A46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9</w:t>
                            </w:r>
                            <w:r w:rsidR="00A837D5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015045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664A27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304922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1BD7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–</w:t>
                            </w:r>
                            <w:r w:rsidR="00304922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1BD7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1</w:t>
                            </w:r>
                            <w:r w:rsidR="00015045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</w:t>
                            </w:r>
                            <w:r w:rsidR="008E590D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886842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3</w:t>
                            </w:r>
                            <w:r w:rsidR="008E590D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0)</w:t>
                            </w:r>
                          </w:p>
                          <w:p w:rsidR="00015045" w:rsidRPr="0093349C" w:rsidRDefault="0093349C" w:rsidP="00015045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Centrum pro regionální rozvoj ČR, územní odbor IROP pro Olomoucký kraj</w:t>
                            </w:r>
                          </w:p>
                          <w:p w:rsidR="00430873" w:rsidRDefault="0093349C" w:rsidP="00015045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Hálkova 171/2, 779 00</w:t>
                            </w:r>
                            <w:r w:rsidR="00015045" w:rsidRPr="007F29A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Olomouc –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zasedací místnost, 5. patro</w:t>
                            </w:r>
                            <w:r w:rsidR="0019795F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:rsidR="00430873" w:rsidRPr="000D093A" w:rsidRDefault="00430873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10"/>
                                <w:szCs w:val="10"/>
                              </w:rPr>
                            </w:pPr>
                          </w:p>
                          <w:p w:rsidR="00A837D5" w:rsidRDefault="00776D7B" w:rsidP="00EE303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Style w:val="Hypertextovodkaz"/>
                                <w:b/>
                                <w:lang w:eastAsia="cs-CZ"/>
                              </w:rPr>
                            </w:pPr>
                            <w:r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P</w:t>
                            </w:r>
                            <w:r w:rsidR="00221BD7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rosíme, potvrďte</w:t>
                            </w:r>
                            <w:r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svou účast nejpozději</w:t>
                            </w:r>
                            <w:r w:rsidRPr="00583168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A944A2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do </w:t>
                            </w:r>
                            <w:r w:rsidR="0093349C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19</w:t>
                            </w:r>
                            <w:r w:rsidR="00664A27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.</w:t>
                            </w:r>
                            <w:r w:rsidR="0093349C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6.</w:t>
                            </w:r>
                            <w:r w:rsidR="00664A27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2017</w:t>
                            </w:r>
                            <w:r w:rsidR="0019795F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na email</w:t>
                            </w:r>
                            <w:r w:rsidR="00A944A2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="00C5661C" w:rsidRPr="00A613FB">
                                <w:rPr>
                                  <w:rStyle w:val="Hypertextovodkaz"/>
                                  <w:b/>
                                  <w:lang w:eastAsia="cs-CZ"/>
                                </w:rPr>
                                <w:t>jitka.ondruskova@crr.cz</w:t>
                              </w:r>
                            </w:hyperlink>
                            <w:r w:rsidR="0075043C">
                              <w:rPr>
                                <w:rStyle w:val="Hypertextovodkaz"/>
                                <w:b/>
                                <w:lang w:eastAsia="cs-CZ"/>
                              </w:rPr>
                              <w:t>.</w:t>
                            </w:r>
                          </w:p>
                          <w:p w:rsidR="0075043C" w:rsidRDefault="0075043C" w:rsidP="00EE303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Upozorňujeme na limit max. 2 účastníků </w:t>
                            </w:r>
                            <w:r w:rsidR="00757DC8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z jedné organizace a na omezenou kapacitu 20 účastníků</w:t>
                            </w:r>
                            <w:bookmarkStart w:id="0" w:name="_GoBack"/>
                            <w:bookmarkEnd w:id="0"/>
                          </w:p>
                          <w:p w:rsidR="004B5CC2" w:rsidRPr="00430873" w:rsidRDefault="004B5CC2" w:rsidP="00EE303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916318" w:rsidRDefault="00916318" w:rsidP="00EE3034">
                            <w:pPr>
                              <w:spacing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5A7" w:rsidRPr="005B4168" w:rsidRDefault="003525A7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16.4pt;margin-top:40.65pt;width:677.25pt;height:7in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" filled="f" stroked="f">
                <v:path arrowok="t"/>
                <v:textbox inset="3pt,3pt,3pt,3pt">
                  <w:txbxContent>
                    <w:p w:rsidR="009231DD" w:rsidRDefault="009231DD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9231DD" w:rsidRDefault="009231DD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0C661F" w:rsidRDefault="00EE3034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Centrum pro regionální rozvoj 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České republiky </w:t>
                      </w:r>
                      <w:r w:rsidR="00C5661C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územní odbor IROP pro Olomoucký kraj V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ás srdečně zv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na</w:t>
                      </w:r>
                      <w:proofErr w:type="gramEnd"/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F29A6" w:rsidRPr="007F29A6" w:rsidRDefault="007F29A6" w:rsidP="007F29A6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60"/>
                          <w:szCs w:val="60"/>
                        </w:rPr>
                      </w:pPr>
                      <w:r w:rsidRPr="007F29A6">
                        <w:rPr>
                          <w:rFonts w:ascii="JohnSans Text Pro" w:hAnsi="JohnSans Text Pro" w:cs="Arial"/>
                          <w:b/>
                          <w:sz w:val="60"/>
                          <w:szCs w:val="60"/>
                        </w:rPr>
                        <w:t>Seminář</w:t>
                      </w:r>
                    </w:p>
                    <w:p w:rsidR="007F29A6" w:rsidRPr="007F29A6" w:rsidRDefault="00EE3034" w:rsidP="007F29A6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60"/>
                          <w:szCs w:val="60"/>
                        </w:rPr>
                      </w:pPr>
                      <w:r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60"/>
                          <w:szCs w:val="60"/>
                        </w:rPr>
                        <w:t>IROP</w:t>
                      </w:r>
                      <w:r w:rsidR="007F29A6">
                        <w:rPr>
                          <w:rFonts w:ascii="JohnSans Text Pro" w:hAnsi="JohnSans Text Pro" w:cs="Arial"/>
                          <w:b/>
                          <w:color w:val="264F95"/>
                          <w:sz w:val="60"/>
                          <w:szCs w:val="60"/>
                        </w:rPr>
                        <w:t xml:space="preserve">- </w:t>
                      </w:r>
                      <w:r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60"/>
                          <w:szCs w:val="60"/>
                        </w:rPr>
                        <w:t>Administrace projektů ve fázi realizace</w:t>
                      </w:r>
                      <w:r w:rsidR="007F29A6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60"/>
                          <w:szCs w:val="60"/>
                        </w:rPr>
                        <w:t xml:space="preserve"> (pro žadatele a příjemce)</w:t>
                      </w:r>
                    </w:p>
                    <w:p w:rsidR="006E2A89" w:rsidRPr="003D5B97" w:rsidRDefault="006E2A89" w:rsidP="00EE3034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16"/>
                          <w:szCs w:val="16"/>
                        </w:rPr>
                      </w:pPr>
                    </w:p>
                    <w:p w:rsidR="003046D5" w:rsidRPr="00430873" w:rsidRDefault="003046D5" w:rsidP="00EE3034">
                      <w:pPr>
                        <w:pStyle w:val="Odstavecseseznamem"/>
                        <w:spacing w:before="480" w:after="480" w:line="240" w:lineRule="auto"/>
                        <w:ind w:left="0"/>
                        <w:jc w:val="center"/>
                        <w:rPr>
                          <w:rFonts w:ascii="JohnSans Text Pro" w:hAnsi="JohnSans Text Pro"/>
                          <w:sz w:val="10"/>
                          <w:szCs w:val="10"/>
                        </w:rPr>
                      </w:pPr>
                    </w:p>
                    <w:p w:rsidR="009231DD" w:rsidRDefault="00EE3034" w:rsidP="00EE3034">
                      <w:pPr>
                        <w:pStyle w:val="Odstavecseseznamem"/>
                        <w:spacing w:after="0" w:line="360" w:lineRule="auto"/>
                        <w:ind w:left="0"/>
                        <w:contextualSpacing w:val="0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Zpracování Žádosti o změnu, Žádosti o platbu a Zprávy o realiza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ci, postupy zadávání v MS2014+</w:t>
                      </w:r>
                      <w:r w:rsidR="0001504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, veřejné zakázky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.</w:t>
                      </w:r>
                    </w:p>
                    <w:p w:rsidR="003D5B97" w:rsidRPr="003D5B97" w:rsidRDefault="003D5B97" w:rsidP="00EE3034">
                      <w:pPr>
                        <w:pStyle w:val="Odstavecseseznamem"/>
                        <w:spacing w:after="0" w:line="360" w:lineRule="auto"/>
                        <w:ind w:left="0"/>
                        <w:contextualSpacing w:val="0"/>
                        <w:jc w:val="center"/>
                        <w:rPr>
                          <w:rFonts w:ascii="JohnSans Text Pro" w:hAnsi="JohnSans Text Pro"/>
                          <w:sz w:val="16"/>
                          <w:szCs w:val="16"/>
                        </w:rPr>
                      </w:pPr>
                    </w:p>
                    <w:p w:rsidR="00A837D5" w:rsidRPr="00664A27" w:rsidRDefault="00A837D5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Prezentace</w:t>
                      </w:r>
                      <w:r w:rsidR="003525A7"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přednes</w:t>
                      </w:r>
                      <w:r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ou</w:t>
                      </w:r>
                      <w:r w:rsidR="003525A7"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a Vaše dotazy zodpoví</w:t>
                      </w:r>
                      <w:r w:rsidRPr="001405FA">
                        <w:rPr>
                          <w:rFonts w:ascii="JohnSans Text Pro" w:hAnsi="JohnSans Text Pro"/>
                          <w:b/>
                        </w:rPr>
                        <w:t xml:space="preserve"> </w:t>
                      </w:r>
                      <w:r w:rsidR="007E2F9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</w:t>
                      </w:r>
                      <w:r w:rsidR="00221BD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ástupci</w:t>
                      </w:r>
                      <w:r w:rsidR="007E2F9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1BD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Centra pro regionální rozvoj Č</w:t>
                      </w:r>
                      <w:r w:rsidR="00664A27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eské republiky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.</w:t>
                      </w:r>
                    </w:p>
                    <w:p w:rsidR="003D5B97" w:rsidRPr="003D5B97" w:rsidRDefault="003D5B97" w:rsidP="00EE3034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19795F" w:rsidRDefault="0019795F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430873" w:rsidRDefault="003525A7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  <w:r w:rsidRPr="00A837D5"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  <w:t>VSTUP ZDARMA</w:t>
                      </w:r>
                    </w:p>
                    <w:p w:rsidR="00430873" w:rsidRDefault="00430873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3D5B97" w:rsidRPr="007F29A6" w:rsidRDefault="00C5661C" w:rsidP="00EE3034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</w:t>
                      </w:r>
                      <w:r w:rsidR="0093349C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</w:t>
                      </w:r>
                      <w:r w:rsidR="00EE3034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. </w:t>
                      </w:r>
                      <w:r w:rsidR="0093349C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června </w:t>
                      </w:r>
                      <w:r w:rsidR="00EE3034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2017</w:t>
                      </w:r>
                      <w:r w:rsidR="008E590D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(</w:t>
                      </w:r>
                      <w:r w:rsidR="005E0A46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9</w:t>
                      </w:r>
                      <w:r w:rsidR="00A837D5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015045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664A27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304922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221BD7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–</w:t>
                      </w:r>
                      <w:r w:rsidR="00304922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221BD7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1</w:t>
                      </w:r>
                      <w:r w:rsidR="00015045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</w:t>
                      </w:r>
                      <w:r w:rsidR="008E590D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886842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3</w:t>
                      </w:r>
                      <w:r w:rsidR="008E590D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0)</w:t>
                      </w:r>
                    </w:p>
                    <w:p w:rsidR="00015045" w:rsidRPr="0093349C" w:rsidRDefault="0093349C" w:rsidP="00015045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Centrum pro regionální rozvoj ČR, územní odbor IROP pro Olomoucký kraj</w:t>
                      </w:r>
                    </w:p>
                    <w:p w:rsidR="00430873" w:rsidRDefault="0093349C" w:rsidP="00015045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Hálkova 171/2, 779 00</w:t>
                      </w:r>
                      <w:r w:rsidR="00015045" w:rsidRPr="007F29A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Olomouc –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zasedací místnost, 5. patro</w:t>
                      </w:r>
                      <w:r w:rsidR="0019795F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</w:t>
                      </w:r>
                    </w:p>
                    <w:p w:rsidR="00430873" w:rsidRPr="000D093A" w:rsidRDefault="00430873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10"/>
                          <w:szCs w:val="10"/>
                        </w:rPr>
                      </w:pPr>
                    </w:p>
                    <w:p w:rsidR="00A837D5" w:rsidRDefault="00776D7B" w:rsidP="00EE303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Style w:val="Hypertextovodkaz"/>
                          <w:b/>
                          <w:lang w:eastAsia="cs-CZ"/>
                        </w:rPr>
                      </w:pPr>
                      <w:r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>P</w:t>
                      </w:r>
                      <w:r w:rsidR="00221BD7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>rosíme, potvrďte</w:t>
                      </w:r>
                      <w:r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svou účast nejpozději</w:t>
                      </w:r>
                      <w:r w:rsidRPr="00583168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A944A2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do </w:t>
                      </w:r>
                      <w:r w:rsidR="0093349C">
                        <w:rPr>
                          <w:rFonts w:ascii="JohnSans Text Pro" w:hAnsi="JohnSans Text Pro"/>
                          <w:b/>
                          <w:sz w:val="28"/>
                        </w:rPr>
                        <w:t>19</w:t>
                      </w:r>
                      <w:r w:rsidR="00664A27">
                        <w:rPr>
                          <w:rFonts w:ascii="JohnSans Text Pro" w:hAnsi="JohnSans Text Pro"/>
                          <w:b/>
                          <w:sz w:val="28"/>
                        </w:rPr>
                        <w:t>.</w:t>
                      </w:r>
                      <w:r w:rsidR="0093349C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6.</w:t>
                      </w:r>
                      <w:r w:rsidR="00664A27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2017</w:t>
                      </w:r>
                      <w:r w:rsidR="0019795F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na email</w:t>
                      </w:r>
                      <w:r w:rsidR="00A944A2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</w:t>
                      </w:r>
                      <w:hyperlink r:id="rId11" w:history="1">
                        <w:r w:rsidR="00C5661C" w:rsidRPr="00A613FB">
                          <w:rPr>
                            <w:rStyle w:val="Hypertextovodkaz"/>
                            <w:b/>
                            <w:lang w:eastAsia="cs-CZ"/>
                          </w:rPr>
                          <w:t>jitka.ondruskova@crr.cz</w:t>
                        </w:r>
                      </w:hyperlink>
                      <w:r w:rsidR="0075043C">
                        <w:rPr>
                          <w:rStyle w:val="Hypertextovodkaz"/>
                          <w:b/>
                          <w:lang w:eastAsia="cs-CZ"/>
                        </w:rPr>
                        <w:t>.</w:t>
                      </w:r>
                    </w:p>
                    <w:p w:rsidR="0075043C" w:rsidRDefault="0075043C" w:rsidP="00EE303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JohnSans Text Pro" w:hAnsi="JohnSans Text Pro"/>
                          <w:b/>
                          <w:sz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Upozorňujeme na limit max. 2 účastníků </w:t>
                      </w:r>
                      <w:r w:rsidR="00757DC8">
                        <w:rPr>
                          <w:rFonts w:ascii="JohnSans Text Pro" w:hAnsi="JohnSans Text Pro"/>
                          <w:b/>
                          <w:sz w:val="28"/>
                        </w:rPr>
                        <w:t>z jedné organizace a na omezenou kapacitu 20 účastníků</w:t>
                      </w:r>
                      <w:bookmarkStart w:id="1" w:name="_GoBack"/>
                      <w:bookmarkEnd w:id="1"/>
                    </w:p>
                    <w:p w:rsidR="004B5CC2" w:rsidRPr="00430873" w:rsidRDefault="004B5CC2" w:rsidP="00EE303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916318" w:rsidRDefault="00916318" w:rsidP="00EE3034">
                      <w:pPr>
                        <w:spacing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3525A7" w:rsidRPr="005B4168" w:rsidRDefault="003525A7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66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FFC862" wp14:editId="0FB708E8">
                <wp:simplePos x="0" y="0"/>
                <wp:positionH relativeFrom="column">
                  <wp:posOffset>-918986</wp:posOffset>
                </wp:positionH>
                <wp:positionV relativeFrom="paragraph">
                  <wp:posOffset>-467995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AAB76" id="Vývojový diagram: uložená data 23" o:spid="_x0000_s1026" style="position:absolute;margin-left:-72.35pt;margin-top:-36.85pt;width:225.15pt;height:6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Di/2iL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7BDD73AF" wp14:editId="79AC04BF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573EFD1C" wp14:editId="26810067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3DF9321B" wp14:editId="1C04029D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9CF">
        <w:rPr>
          <w:noProof/>
          <w:lang w:eastAsia="cs-CZ"/>
        </w:rPr>
        <w:t xml:space="preserve"> </w:t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  <w:t xml:space="preserve"> </w:t>
      </w:r>
    </w:p>
    <w:sectPr w:rsidR="000D6483" w:rsidRPr="00277EF8" w:rsidSect="00961BDF"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CD" w:rsidRDefault="008C31CD" w:rsidP="009F7774">
      <w:pPr>
        <w:spacing w:after="0" w:line="240" w:lineRule="auto"/>
      </w:pPr>
      <w:r>
        <w:separator/>
      </w:r>
    </w:p>
  </w:endnote>
  <w:endnote w:type="continuationSeparator" w:id="0">
    <w:p w:rsidR="008C31CD" w:rsidRDefault="008C31CD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Times New Roman"/>
    <w:charset w:val="00"/>
    <w:family w:val="modern"/>
    <w:pitch w:val="variable"/>
    <w:sig w:usb0="00000001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CD" w:rsidRDefault="008C31CD" w:rsidP="009F7774">
      <w:pPr>
        <w:spacing w:after="0" w:line="240" w:lineRule="auto"/>
      </w:pPr>
      <w:r>
        <w:separator/>
      </w:r>
    </w:p>
  </w:footnote>
  <w:footnote w:type="continuationSeparator" w:id="0">
    <w:p w:rsidR="008C31CD" w:rsidRDefault="008C31CD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13365"/>
    <w:rsid w:val="00015045"/>
    <w:rsid w:val="00025B48"/>
    <w:rsid w:val="000274DE"/>
    <w:rsid w:val="00035DE6"/>
    <w:rsid w:val="00074009"/>
    <w:rsid w:val="000A18F7"/>
    <w:rsid w:val="000B638E"/>
    <w:rsid w:val="000C661F"/>
    <w:rsid w:val="000D093A"/>
    <w:rsid w:val="000D6483"/>
    <w:rsid w:val="000E40D8"/>
    <w:rsid w:val="000F4B7C"/>
    <w:rsid w:val="000F5D6F"/>
    <w:rsid w:val="00116892"/>
    <w:rsid w:val="00117AE2"/>
    <w:rsid w:val="001405FA"/>
    <w:rsid w:val="00144DCB"/>
    <w:rsid w:val="0019795F"/>
    <w:rsid w:val="001A0750"/>
    <w:rsid w:val="001A0AED"/>
    <w:rsid w:val="001D482E"/>
    <w:rsid w:val="001D4FE7"/>
    <w:rsid w:val="001D7F68"/>
    <w:rsid w:val="001E085D"/>
    <w:rsid w:val="001E4709"/>
    <w:rsid w:val="001F22B1"/>
    <w:rsid w:val="001F6D42"/>
    <w:rsid w:val="00201F57"/>
    <w:rsid w:val="00220C78"/>
    <w:rsid w:val="00221BD7"/>
    <w:rsid w:val="00253C3B"/>
    <w:rsid w:val="002556A7"/>
    <w:rsid w:val="00277EF8"/>
    <w:rsid w:val="002A428C"/>
    <w:rsid w:val="002C1177"/>
    <w:rsid w:val="002C1AE9"/>
    <w:rsid w:val="002F1183"/>
    <w:rsid w:val="003046D5"/>
    <w:rsid w:val="00304922"/>
    <w:rsid w:val="00335D58"/>
    <w:rsid w:val="003467A4"/>
    <w:rsid w:val="003525A7"/>
    <w:rsid w:val="0035677A"/>
    <w:rsid w:val="003724F6"/>
    <w:rsid w:val="00373969"/>
    <w:rsid w:val="003743BB"/>
    <w:rsid w:val="003917DA"/>
    <w:rsid w:val="003B7423"/>
    <w:rsid w:val="003C0684"/>
    <w:rsid w:val="003C0ED1"/>
    <w:rsid w:val="003D5B97"/>
    <w:rsid w:val="003D6118"/>
    <w:rsid w:val="003E0132"/>
    <w:rsid w:val="00421750"/>
    <w:rsid w:val="00426E6E"/>
    <w:rsid w:val="00430873"/>
    <w:rsid w:val="00441883"/>
    <w:rsid w:val="00446D37"/>
    <w:rsid w:val="004479F6"/>
    <w:rsid w:val="00450C76"/>
    <w:rsid w:val="0045127C"/>
    <w:rsid w:val="00471F2F"/>
    <w:rsid w:val="00490362"/>
    <w:rsid w:val="004A5581"/>
    <w:rsid w:val="004B3ECA"/>
    <w:rsid w:val="004B5C99"/>
    <w:rsid w:val="004B5CC2"/>
    <w:rsid w:val="004C0157"/>
    <w:rsid w:val="004C270A"/>
    <w:rsid w:val="004C316E"/>
    <w:rsid w:val="004D4187"/>
    <w:rsid w:val="004D6A09"/>
    <w:rsid w:val="004D6DD3"/>
    <w:rsid w:val="004F3240"/>
    <w:rsid w:val="004F5728"/>
    <w:rsid w:val="004F6AC8"/>
    <w:rsid w:val="0054625D"/>
    <w:rsid w:val="00556FC4"/>
    <w:rsid w:val="00573964"/>
    <w:rsid w:val="00573EC8"/>
    <w:rsid w:val="005826FC"/>
    <w:rsid w:val="00583168"/>
    <w:rsid w:val="005904F8"/>
    <w:rsid w:val="00594976"/>
    <w:rsid w:val="005A0430"/>
    <w:rsid w:val="005A4C69"/>
    <w:rsid w:val="005B4168"/>
    <w:rsid w:val="005C2E12"/>
    <w:rsid w:val="005E01A1"/>
    <w:rsid w:val="005E0A46"/>
    <w:rsid w:val="006159AD"/>
    <w:rsid w:val="00627932"/>
    <w:rsid w:val="0063644A"/>
    <w:rsid w:val="00661508"/>
    <w:rsid w:val="00664A27"/>
    <w:rsid w:val="0067744A"/>
    <w:rsid w:val="00683775"/>
    <w:rsid w:val="006932BF"/>
    <w:rsid w:val="006A133B"/>
    <w:rsid w:val="006D171B"/>
    <w:rsid w:val="006E2A89"/>
    <w:rsid w:val="0071366F"/>
    <w:rsid w:val="00723D97"/>
    <w:rsid w:val="00726C10"/>
    <w:rsid w:val="007402CD"/>
    <w:rsid w:val="00743BC5"/>
    <w:rsid w:val="0074460D"/>
    <w:rsid w:val="0075043C"/>
    <w:rsid w:val="00757DC8"/>
    <w:rsid w:val="00760E73"/>
    <w:rsid w:val="00776D7B"/>
    <w:rsid w:val="007804C6"/>
    <w:rsid w:val="007B2408"/>
    <w:rsid w:val="007C5FC0"/>
    <w:rsid w:val="007C652C"/>
    <w:rsid w:val="007E124B"/>
    <w:rsid w:val="007E2F97"/>
    <w:rsid w:val="007F201D"/>
    <w:rsid w:val="007F29A6"/>
    <w:rsid w:val="008205F4"/>
    <w:rsid w:val="0082151F"/>
    <w:rsid w:val="00823890"/>
    <w:rsid w:val="0082427B"/>
    <w:rsid w:val="008458EF"/>
    <w:rsid w:val="008570C7"/>
    <w:rsid w:val="00862F78"/>
    <w:rsid w:val="008631D3"/>
    <w:rsid w:val="00867D51"/>
    <w:rsid w:val="00883AA3"/>
    <w:rsid w:val="008849B4"/>
    <w:rsid w:val="00885A83"/>
    <w:rsid w:val="00886842"/>
    <w:rsid w:val="00897DB8"/>
    <w:rsid w:val="008A14ED"/>
    <w:rsid w:val="008C31CD"/>
    <w:rsid w:val="008C4110"/>
    <w:rsid w:val="008C4315"/>
    <w:rsid w:val="008C5D39"/>
    <w:rsid w:val="008D443B"/>
    <w:rsid w:val="008E32C0"/>
    <w:rsid w:val="008E53D8"/>
    <w:rsid w:val="008E55D4"/>
    <w:rsid w:val="008E590D"/>
    <w:rsid w:val="008F1DEA"/>
    <w:rsid w:val="00916318"/>
    <w:rsid w:val="00917CA7"/>
    <w:rsid w:val="009231DD"/>
    <w:rsid w:val="00924E3C"/>
    <w:rsid w:val="00930E12"/>
    <w:rsid w:val="009319CF"/>
    <w:rsid w:val="0093349C"/>
    <w:rsid w:val="00961BDF"/>
    <w:rsid w:val="0097143E"/>
    <w:rsid w:val="00983751"/>
    <w:rsid w:val="00992226"/>
    <w:rsid w:val="009A4729"/>
    <w:rsid w:val="009A50C8"/>
    <w:rsid w:val="009B0C17"/>
    <w:rsid w:val="009B3144"/>
    <w:rsid w:val="009D52E4"/>
    <w:rsid w:val="009F7774"/>
    <w:rsid w:val="00A133FB"/>
    <w:rsid w:val="00A22181"/>
    <w:rsid w:val="00A42EDE"/>
    <w:rsid w:val="00A46CE2"/>
    <w:rsid w:val="00A51F55"/>
    <w:rsid w:val="00A54741"/>
    <w:rsid w:val="00A66B10"/>
    <w:rsid w:val="00A832EA"/>
    <w:rsid w:val="00A837D5"/>
    <w:rsid w:val="00A923D4"/>
    <w:rsid w:val="00A944A2"/>
    <w:rsid w:val="00A9707E"/>
    <w:rsid w:val="00A97697"/>
    <w:rsid w:val="00AE189D"/>
    <w:rsid w:val="00AE790D"/>
    <w:rsid w:val="00AF7352"/>
    <w:rsid w:val="00B21402"/>
    <w:rsid w:val="00B405DA"/>
    <w:rsid w:val="00B63BEA"/>
    <w:rsid w:val="00B64317"/>
    <w:rsid w:val="00B71217"/>
    <w:rsid w:val="00B85F2B"/>
    <w:rsid w:val="00BE13BE"/>
    <w:rsid w:val="00BF0C2B"/>
    <w:rsid w:val="00C1026B"/>
    <w:rsid w:val="00C126C0"/>
    <w:rsid w:val="00C160DF"/>
    <w:rsid w:val="00C27C00"/>
    <w:rsid w:val="00C30368"/>
    <w:rsid w:val="00C306D7"/>
    <w:rsid w:val="00C4341E"/>
    <w:rsid w:val="00C5661C"/>
    <w:rsid w:val="00C63150"/>
    <w:rsid w:val="00C65BB2"/>
    <w:rsid w:val="00C71004"/>
    <w:rsid w:val="00C77E31"/>
    <w:rsid w:val="00CA26CC"/>
    <w:rsid w:val="00CA5E0A"/>
    <w:rsid w:val="00CB467A"/>
    <w:rsid w:val="00CC14F3"/>
    <w:rsid w:val="00CD24B1"/>
    <w:rsid w:val="00CE314F"/>
    <w:rsid w:val="00CE4255"/>
    <w:rsid w:val="00D15A38"/>
    <w:rsid w:val="00D20DDC"/>
    <w:rsid w:val="00D27695"/>
    <w:rsid w:val="00D36CC6"/>
    <w:rsid w:val="00D60035"/>
    <w:rsid w:val="00D638A6"/>
    <w:rsid w:val="00D72496"/>
    <w:rsid w:val="00D74BC1"/>
    <w:rsid w:val="00D8266D"/>
    <w:rsid w:val="00D84E66"/>
    <w:rsid w:val="00D97C27"/>
    <w:rsid w:val="00DA6CE4"/>
    <w:rsid w:val="00DC45D7"/>
    <w:rsid w:val="00DC5278"/>
    <w:rsid w:val="00DE3905"/>
    <w:rsid w:val="00E2206E"/>
    <w:rsid w:val="00E40064"/>
    <w:rsid w:val="00E45D1B"/>
    <w:rsid w:val="00E53EF6"/>
    <w:rsid w:val="00E60211"/>
    <w:rsid w:val="00E91503"/>
    <w:rsid w:val="00E95ACD"/>
    <w:rsid w:val="00EA6C0D"/>
    <w:rsid w:val="00EB1B57"/>
    <w:rsid w:val="00EB1DCE"/>
    <w:rsid w:val="00EB25FC"/>
    <w:rsid w:val="00EE3034"/>
    <w:rsid w:val="00F10475"/>
    <w:rsid w:val="00F104EF"/>
    <w:rsid w:val="00F1680B"/>
    <w:rsid w:val="00F201A3"/>
    <w:rsid w:val="00F24965"/>
    <w:rsid w:val="00F3050F"/>
    <w:rsid w:val="00F31FF5"/>
    <w:rsid w:val="00F37387"/>
    <w:rsid w:val="00F378E0"/>
    <w:rsid w:val="00F41AAD"/>
    <w:rsid w:val="00F44AA0"/>
    <w:rsid w:val="00F45FC6"/>
    <w:rsid w:val="00F473CA"/>
    <w:rsid w:val="00F86018"/>
    <w:rsid w:val="00F8618E"/>
    <w:rsid w:val="00FB0F40"/>
    <w:rsid w:val="00FB646A"/>
    <w:rsid w:val="00FC1582"/>
    <w:rsid w:val="00FC431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tka.ondruskova@cr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itka.ondruskova@cr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CD1E-CBA5-4697-AAF7-D16B4F61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Ondrušková Jitka</cp:lastModifiedBy>
  <cp:revision>2</cp:revision>
  <cp:lastPrinted>2017-03-20T09:47:00Z</cp:lastPrinted>
  <dcterms:created xsi:type="dcterms:W3CDTF">2017-06-06T14:33:00Z</dcterms:created>
  <dcterms:modified xsi:type="dcterms:W3CDTF">2017-06-06T14:33:00Z</dcterms:modified>
</cp:coreProperties>
</file>